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B2548D" w14:textId="5A962C9C" w:rsidR="00656DAA" w:rsidRPr="00D452F7" w:rsidRDefault="00EC4856" w:rsidP="00EC4856">
      <w:pPr>
        <w:ind w:firstLine="706"/>
        <w:jc w:val="right"/>
        <w:rPr>
          <w:rFonts w:asciiTheme="majorHAnsi" w:hAnsiTheme="majorHAnsi" w:cstheme="majorHAnsi"/>
          <w:sz w:val="20"/>
          <w:szCs w:val="20"/>
        </w:rPr>
      </w:pPr>
      <w:r w:rsidRPr="00D452F7">
        <w:rPr>
          <w:rFonts w:asciiTheme="majorHAnsi" w:hAnsiTheme="majorHAnsi" w:cstheme="majorHAnsi"/>
          <w:noProof/>
          <w:sz w:val="20"/>
          <w:szCs w:val="20"/>
          <w14:ligatures w14:val="standardContextual"/>
        </w:rPr>
        <w:drawing>
          <wp:inline distT="0" distB="0" distL="0" distR="0" wp14:anchorId="4E3A4379" wp14:editId="459D8140">
            <wp:extent cx="1454400" cy="482400"/>
            <wp:effectExtent l="0" t="0" r="0" b="0"/>
            <wp:docPr id="19740755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7555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54400" cy="482400"/>
                    </a:xfrm>
                    <a:prstGeom prst="rect">
                      <a:avLst/>
                    </a:prstGeom>
                  </pic:spPr>
                </pic:pic>
              </a:graphicData>
            </a:graphic>
          </wp:inline>
        </w:drawing>
      </w:r>
    </w:p>
    <w:p w14:paraId="3A626583" w14:textId="77777777" w:rsidR="00656DAA" w:rsidRPr="00D452F7" w:rsidRDefault="00656DAA" w:rsidP="00656DAA">
      <w:pPr>
        <w:ind w:firstLine="706"/>
        <w:rPr>
          <w:rFonts w:asciiTheme="majorHAnsi" w:hAnsiTheme="majorHAnsi" w:cstheme="majorHAnsi"/>
          <w:sz w:val="20"/>
          <w:szCs w:val="20"/>
        </w:rPr>
      </w:pPr>
    </w:p>
    <w:p w14:paraId="3C42845E" w14:textId="77777777" w:rsidR="00EC4856" w:rsidRPr="00D452F7" w:rsidRDefault="00EC4856" w:rsidP="00656DAA">
      <w:pPr>
        <w:pStyle w:val="Normalsmall"/>
        <w:rPr>
          <w:rFonts w:asciiTheme="majorHAnsi" w:hAnsiTheme="majorHAnsi" w:cstheme="majorHAnsi"/>
          <w:sz w:val="20"/>
          <w:szCs w:val="20"/>
          <w:highlight w:val="cyan"/>
        </w:rPr>
      </w:pPr>
    </w:p>
    <w:p w14:paraId="5B6B0F59" w14:textId="77777777" w:rsidR="00EC4856" w:rsidRPr="00D452F7" w:rsidRDefault="00EC4856" w:rsidP="00656DAA">
      <w:pPr>
        <w:pStyle w:val="Normalsmall"/>
        <w:rPr>
          <w:rFonts w:asciiTheme="majorHAnsi" w:hAnsiTheme="majorHAnsi" w:cstheme="majorHAnsi"/>
          <w:sz w:val="20"/>
          <w:szCs w:val="20"/>
          <w:highlight w:val="cyan"/>
        </w:rPr>
      </w:pPr>
    </w:p>
    <w:p w14:paraId="6BDD2695" w14:textId="5EDCE5DC" w:rsidR="00656DAA" w:rsidRPr="00D452F7" w:rsidRDefault="00656DAA" w:rsidP="00656DAA">
      <w:pPr>
        <w:pStyle w:val="Normalsmall"/>
        <w:rPr>
          <w:rFonts w:asciiTheme="majorHAnsi" w:hAnsiTheme="majorHAnsi" w:cstheme="majorHAnsi"/>
          <w:sz w:val="20"/>
          <w:szCs w:val="20"/>
          <w:highlight w:val="cyan"/>
        </w:rPr>
      </w:pPr>
      <w:r w:rsidRPr="00D452F7">
        <w:rPr>
          <w:rFonts w:asciiTheme="majorHAnsi" w:hAnsiTheme="majorHAnsi" w:cstheme="majorHAnsi"/>
          <w:sz w:val="20"/>
          <w:szCs w:val="20"/>
          <w:highlight w:val="cyan"/>
        </w:rPr>
        <w:t>SCK CEN Ref.:</w:t>
      </w:r>
      <w:r w:rsidRPr="00D452F7">
        <w:rPr>
          <w:rFonts w:asciiTheme="majorHAnsi" w:hAnsiTheme="majorHAnsi" w:cstheme="majorHAnsi"/>
          <w:sz w:val="20"/>
          <w:szCs w:val="20"/>
          <w:highlight w:val="cyan"/>
        </w:rPr>
        <w:tab/>
        <w:t>SCK CEN/ xxx xxxx</w:t>
      </w:r>
    </w:p>
    <w:p w14:paraId="1E1E13B9" w14:textId="77777777" w:rsidR="00656DAA" w:rsidRPr="00D452F7" w:rsidRDefault="00656DAA" w:rsidP="00656DAA">
      <w:pPr>
        <w:rPr>
          <w:rFonts w:asciiTheme="majorHAnsi" w:hAnsiTheme="majorHAnsi" w:cstheme="majorHAnsi"/>
          <w:sz w:val="20"/>
          <w:szCs w:val="20"/>
        </w:rPr>
      </w:pPr>
      <w:r w:rsidRPr="00D452F7">
        <w:rPr>
          <w:rFonts w:asciiTheme="majorHAnsi" w:hAnsiTheme="majorHAnsi" w:cstheme="majorHAnsi"/>
          <w:sz w:val="20"/>
          <w:szCs w:val="20"/>
          <w:highlight w:val="cyan"/>
        </w:rPr>
        <w:t>Third Party Ref.:</w:t>
      </w:r>
    </w:p>
    <w:p w14:paraId="02E761C6" w14:textId="77777777" w:rsidR="00656DAA" w:rsidRPr="00D452F7" w:rsidRDefault="00656DAA" w:rsidP="00656DAA">
      <w:pPr>
        <w:rPr>
          <w:rFonts w:asciiTheme="majorHAnsi" w:hAnsiTheme="majorHAnsi" w:cstheme="majorHAnsi"/>
          <w:sz w:val="20"/>
          <w:szCs w:val="20"/>
        </w:rPr>
      </w:pPr>
    </w:p>
    <w:p w14:paraId="019E99F0" w14:textId="77777777" w:rsidR="00656DAA" w:rsidRPr="00D452F7" w:rsidRDefault="00656DAA" w:rsidP="00656DAA">
      <w:pPr>
        <w:rPr>
          <w:rFonts w:asciiTheme="majorHAnsi" w:hAnsiTheme="majorHAnsi" w:cstheme="majorHAnsi"/>
          <w:sz w:val="20"/>
          <w:szCs w:val="20"/>
        </w:rPr>
      </w:pPr>
    </w:p>
    <w:p w14:paraId="13EEC7BC" w14:textId="16BD4E1B" w:rsidR="00656DAA" w:rsidRPr="00D452F7" w:rsidRDefault="00162966" w:rsidP="00656DAA">
      <w:pPr>
        <w:rPr>
          <w:rFonts w:asciiTheme="majorHAnsi" w:hAnsiTheme="majorHAnsi" w:cstheme="majorHAnsi"/>
          <w:sz w:val="20"/>
          <w:szCs w:val="20"/>
        </w:rPr>
      </w:pPr>
      <w:r w:rsidRPr="00D452F7">
        <w:rPr>
          <w:rFonts w:asciiTheme="majorHAnsi" w:hAnsiTheme="majorHAnsi" w:cstheme="majorHAnsi"/>
          <w:color w:val="984A9C"/>
          <w:sz w:val="20"/>
          <w:szCs w:val="20"/>
        </w:rPr>
        <w:t xml:space="preserve">QPLANT - </w:t>
      </w:r>
      <w:r w:rsidR="00656DAA" w:rsidRPr="00D452F7">
        <w:rPr>
          <w:rFonts w:asciiTheme="majorHAnsi" w:hAnsiTheme="majorHAnsi" w:cstheme="majorHAnsi"/>
          <w:color w:val="984A9C"/>
          <w:sz w:val="20"/>
          <w:szCs w:val="20"/>
        </w:rPr>
        <w:t xml:space="preserve">Granting Phase </w:t>
      </w:r>
    </w:p>
    <w:p w14:paraId="1A63F50D" w14:textId="42254DA9" w:rsidR="008C6CF7" w:rsidRPr="00D452F7" w:rsidRDefault="00034C77" w:rsidP="008C6CF7">
      <w:pPr>
        <w:pStyle w:val="Heading1"/>
        <w:numPr>
          <w:ilvl w:val="0"/>
          <w:numId w:val="0"/>
        </w:numPr>
        <w:ind w:left="432" w:hanging="432"/>
        <w:rPr>
          <w:lang w:val="en-GB"/>
        </w:rPr>
      </w:pPr>
      <w:bookmarkStart w:id="0" w:name="_Toc193726150"/>
      <w:r>
        <w:rPr>
          <w:lang w:val="en-GB"/>
        </w:rPr>
        <w:t>MAC helium supply (dewar) and recovery from experiment</w:t>
      </w:r>
      <w:bookmarkEnd w:id="0"/>
    </w:p>
    <w:p w14:paraId="10BA2C35" w14:textId="77777777" w:rsidR="00656DAA" w:rsidRPr="00D452F7" w:rsidRDefault="00656DAA" w:rsidP="00656DAA">
      <w:pPr>
        <w:rPr>
          <w:rFonts w:asciiTheme="majorHAnsi" w:hAnsiTheme="majorHAnsi" w:cstheme="majorHAnsi"/>
          <w:sz w:val="20"/>
          <w:szCs w:val="20"/>
        </w:rPr>
      </w:pPr>
    </w:p>
    <w:p w14:paraId="513EA1EE" w14:textId="77777777" w:rsidR="00656DAA" w:rsidRPr="00D452F7" w:rsidRDefault="00656DAA" w:rsidP="00656DAA">
      <w:pPr>
        <w:pStyle w:val="regular"/>
        <w:tabs>
          <w:tab w:val="right" w:pos="9752"/>
        </w:tabs>
        <w:jc w:val="left"/>
        <w:rPr>
          <w:rFonts w:asciiTheme="majorHAnsi" w:hAnsiTheme="majorHAnsi" w:cstheme="majorHAnsi"/>
          <w:szCs w:val="20"/>
          <w:lang w:val="en-GB"/>
        </w:rPr>
      </w:pPr>
      <w:r w:rsidRPr="00D452F7">
        <w:rPr>
          <w:rStyle w:val="NormalsemiboldChar"/>
          <w:rFonts w:asciiTheme="majorHAnsi" w:hAnsiTheme="majorHAnsi" w:cstheme="majorHAnsi"/>
          <w:szCs w:val="20"/>
          <w:highlight w:val="cyan"/>
        </w:rPr>
        <w:t>Tender reference:</w:t>
      </w:r>
      <w:r w:rsidRPr="00D452F7">
        <w:rPr>
          <w:rFonts w:asciiTheme="majorHAnsi" w:hAnsiTheme="majorHAnsi" w:cstheme="majorHAnsi"/>
          <w:szCs w:val="20"/>
          <w:highlight w:val="cyan"/>
          <w:lang w:val="en-GB"/>
        </w:rPr>
        <w:t xml:space="preserve"> 2024-XXX-AF</w:t>
      </w:r>
    </w:p>
    <w:p w14:paraId="6AD6F589" w14:textId="4E967636" w:rsidR="00656DAA" w:rsidRPr="00D452F7" w:rsidRDefault="00656DAA" w:rsidP="00656DAA">
      <w:pPr>
        <w:pStyle w:val="regular"/>
        <w:tabs>
          <w:tab w:val="right" w:pos="9752"/>
        </w:tabs>
        <w:jc w:val="left"/>
        <w:rPr>
          <w:rFonts w:asciiTheme="majorHAnsi" w:hAnsiTheme="majorHAnsi" w:cstheme="majorHAnsi"/>
          <w:szCs w:val="20"/>
          <w:lang w:val="en-GB"/>
        </w:rPr>
      </w:pPr>
      <w:r w:rsidRPr="00D452F7">
        <w:rPr>
          <w:rStyle w:val="NormalsemiboldChar"/>
          <w:rFonts w:asciiTheme="majorHAnsi" w:hAnsiTheme="majorHAnsi" w:cstheme="majorHAnsi"/>
          <w:szCs w:val="20"/>
        </w:rPr>
        <w:t>SBS level:</w:t>
      </w:r>
      <w:r w:rsidRPr="00D452F7">
        <w:rPr>
          <w:rFonts w:asciiTheme="majorHAnsi" w:hAnsiTheme="majorHAnsi" w:cstheme="majorHAnsi"/>
          <w:szCs w:val="20"/>
          <w:lang w:val="en-GB"/>
        </w:rPr>
        <w:t xml:space="preserve"> MINERVA</w:t>
      </w:r>
      <w:r w:rsidR="00EC4856" w:rsidRPr="00D452F7">
        <w:rPr>
          <w:rFonts w:asciiTheme="majorHAnsi" w:hAnsiTheme="majorHAnsi" w:cstheme="majorHAnsi"/>
          <w:szCs w:val="20"/>
          <w:lang w:val="en-GB"/>
        </w:rPr>
        <w:t>-</w:t>
      </w:r>
      <w:r w:rsidRPr="00D452F7">
        <w:rPr>
          <w:rFonts w:asciiTheme="majorHAnsi" w:hAnsiTheme="majorHAnsi" w:cstheme="majorHAnsi"/>
          <w:szCs w:val="20"/>
          <w:lang w:val="en-GB"/>
        </w:rPr>
        <w:t>ATS</w:t>
      </w:r>
      <w:r w:rsidR="00EC4856" w:rsidRPr="00D452F7">
        <w:rPr>
          <w:rFonts w:asciiTheme="majorHAnsi" w:hAnsiTheme="majorHAnsi" w:cstheme="majorHAnsi"/>
          <w:szCs w:val="20"/>
          <w:lang w:val="en-GB"/>
        </w:rPr>
        <w:t>-</w:t>
      </w:r>
      <w:r w:rsidRPr="00D452F7">
        <w:rPr>
          <w:rFonts w:asciiTheme="majorHAnsi" w:hAnsiTheme="majorHAnsi" w:cstheme="majorHAnsi"/>
          <w:szCs w:val="20"/>
          <w:lang w:val="en-GB"/>
        </w:rPr>
        <w:t>QSYST</w:t>
      </w:r>
      <w:r w:rsidR="00EC4856" w:rsidRPr="00D452F7">
        <w:rPr>
          <w:rFonts w:asciiTheme="majorHAnsi" w:hAnsiTheme="majorHAnsi" w:cstheme="majorHAnsi"/>
          <w:szCs w:val="20"/>
          <w:lang w:val="en-GB"/>
        </w:rPr>
        <w:t>-</w:t>
      </w:r>
      <w:r w:rsidR="00804507" w:rsidRPr="00D452F7">
        <w:rPr>
          <w:rFonts w:asciiTheme="majorHAnsi" w:hAnsiTheme="majorHAnsi" w:cstheme="majorHAnsi"/>
          <w:szCs w:val="20"/>
          <w:lang w:val="en-GB"/>
        </w:rPr>
        <w:t>QPLANT</w:t>
      </w:r>
      <w:r w:rsidR="00EC4856" w:rsidRPr="00D452F7">
        <w:rPr>
          <w:rFonts w:asciiTheme="majorHAnsi" w:hAnsiTheme="majorHAnsi" w:cstheme="majorHAnsi"/>
          <w:szCs w:val="20"/>
          <w:lang w:val="en-GB"/>
        </w:rPr>
        <w:t>-</w:t>
      </w:r>
      <w:r w:rsidR="00034C77">
        <w:rPr>
          <w:rFonts w:asciiTheme="majorHAnsi" w:hAnsiTheme="majorHAnsi" w:cstheme="majorHAnsi"/>
          <w:szCs w:val="20"/>
          <w:lang w:val="en-GB"/>
        </w:rPr>
        <w:t>QRB</w:t>
      </w:r>
    </w:p>
    <w:p w14:paraId="76327887" w14:textId="77777777" w:rsidR="00162966" w:rsidRPr="00D452F7" w:rsidRDefault="00162966" w:rsidP="00656DAA">
      <w:pPr>
        <w:pStyle w:val="regular"/>
        <w:tabs>
          <w:tab w:val="right" w:pos="9752"/>
        </w:tabs>
        <w:jc w:val="left"/>
        <w:rPr>
          <w:rFonts w:asciiTheme="majorHAnsi" w:hAnsiTheme="majorHAnsi" w:cstheme="majorHAnsi"/>
          <w:szCs w:val="20"/>
          <w:lang w:val="en-GB"/>
        </w:rPr>
      </w:pPr>
    </w:p>
    <w:p w14:paraId="77987803" w14:textId="77777777" w:rsidR="00B95F32" w:rsidRPr="00D452F7" w:rsidRDefault="00B95F32" w:rsidP="00874191">
      <w:pPr>
        <w:pStyle w:val="TOC1"/>
        <w:rPr>
          <w:lang w:val="en-GB"/>
        </w:rPr>
      </w:pPr>
      <w:r w:rsidRPr="00D452F7">
        <w:rPr>
          <w:lang w:val="en-GB"/>
        </w:rPr>
        <w:t>Table of Contents</w:t>
      </w:r>
    </w:p>
    <w:sdt>
      <w:sdtPr>
        <w:rPr>
          <w:lang w:val="en-GB"/>
        </w:rPr>
        <w:id w:val="-1955318643"/>
        <w:docPartObj>
          <w:docPartGallery w:val="Table of Contents"/>
          <w:docPartUnique/>
        </w:docPartObj>
      </w:sdtPr>
      <w:sdtContent>
        <w:p w14:paraId="0168902D" w14:textId="3142EF68" w:rsidR="00034C77" w:rsidRDefault="00341145">
          <w:pPr>
            <w:pStyle w:val="TOC1"/>
            <w:rPr>
              <w:rFonts w:asciiTheme="minorHAnsi" w:eastAsiaTheme="minorEastAsia" w:hAnsiTheme="minorHAnsi" w:cstheme="minorBidi"/>
              <w:b w:val="0"/>
              <w:bCs w:val="0"/>
              <w:color w:val="auto"/>
              <w:kern w:val="2"/>
              <w:lang w:val="en-GB" w:eastAsia="en-GB"/>
              <w14:ligatures w14:val="standardContextual"/>
            </w:rPr>
          </w:pPr>
          <w:r w:rsidRPr="00D452F7">
            <w:rPr>
              <w:lang w:val="en-GB"/>
            </w:rPr>
            <w:fldChar w:fldCharType="begin"/>
          </w:r>
          <w:r w:rsidRPr="00D452F7">
            <w:rPr>
              <w:lang w:val="en-GB"/>
            </w:rPr>
            <w:instrText xml:space="preserve"> TOC \o "1-3" \h \z \u </w:instrText>
          </w:r>
          <w:r w:rsidRPr="00D452F7">
            <w:rPr>
              <w:lang w:val="en-GB"/>
            </w:rPr>
            <w:fldChar w:fldCharType="separate"/>
          </w:r>
          <w:hyperlink w:anchor="_Toc193726150" w:history="1">
            <w:r w:rsidR="00034C77" w:rsidRPr="00813299">
              <w:rPr>
                <w:rStyle w:val="Hyperlink"/>
                <w:lang w:val="en-GB"/>
              </w:rPr>
              <w:t>MAC helium supply (dewar) and recovery from experiment</w:t>
            </w:r>
            <w:r w:rsidR="00034C77">
              <w:rPr>
                <w:webHidden/>
              </w:rPr>
              <w:tab/>
            </w:r>
            <w:r w:rsidR="00034C77">
              <w:rPr>
                <w:webHidden/>
              </w:rPr>
              <w:fldChar w:fldCharType="begin"/>
            </w:r>
            <w:r w:rsidR="00034C77">
              <w:rPr>
                <w:webHidden/>
              </w:rPr>
              <w:instrText xml:space="preserve"> PAGEREF _Toc193726150 \h </w:instrText>
            </w:r>
            <w:r w:rsidR="00034C77">
              <w:rPr>
                <w:webHidden/>
              </w:rPr>
            </w:r>
            <w:r w:rsidR="00034C77">
              <w:rPr>
                <w:webHidden/>
              </w:rPr>
              <w:fldChar w:fldCharType="separate"/>
            </w:r>
            <w:r w:rsidR="00034C77">
              <w:rPr>
                <w:webHidden/>
              </w:rPr>
              <w:t>1</w:t>
            </w:r>
            <w:r w:rsidR="00034C77">
              <w:rPr>
                <w:webHidden/>
              </w:rPr>
              <w:fldChar w:fldCharType="end"/>
            </w:r>
          </w:hyperlink>
        </w:p>
        <w:p w14:paraId="236FAEA5" w14:textId="13BA790B" w:rsidR="00034C77" w:rsidRDefault="00034C77">
          <w:pPr>
            <w:pStyle w:val="TOC1"/>
            <w:rPr>
              <w:rFonts w:asciiTheme="minorHAnsi" w:eastAsiaTheme="minorEastAsia" w:hAnsiTheme="minorHAnsi" w:cstheme="minorBidi"/>
              <w:b w:val="0"/>
              <w:bCs w:val="0"/>
              <w:color w:val="auto"/>
              <w:kern w:val="2"/>
              <w:lang w:val="en-GB" w:eastAsia="en-GB"/>
              <w14:ligatures w14:val="standardContextual"/>
            </w:rPr>
          </w:pPr>
          <w:hyperlink w:anchor="_Toc193726151" w:history="1">
            <w:r w:rsidRPr="00813299">
              <w:rPr>
                <w:rStyle w:val="Hyperlink"/>
                <w:caps/>
                <w:lang w:val="en-GB"/>
              </w:rPr>
              <w:t>1</w:t>
            </w:r>
            <w:r>
              <w:rPr>
                <w:rFonts w:asciiTheme="minorHAnsi" w:eastAsiaTheme="minorEastAsia" w:hAnsiTheme="minorHAnsi" w:cstheme="minorBidi"/>
                <w:b w:val="0"/>
                <w:bCs w:val="0"/>
                <w:color w:val="auto"/>
                <w:kern w:val="2"/>
                <w:lang w:val="en-GB" w:eastAsia="en-GB"/>
                <w14:ligatures w14:val="standardContextual"/>
              </w:rPr>
              <w:tab/>
            </w:r>
            <w:r w:rsidRPr="00813299">
              <w:rPr>
                <w:rStyle w:val="Hyperlink"/>
                <w:lang w:val="en-GB"/>
              </w:rPr>
              <w:t>“Gold Finger” Experiment Concept</w:t>
            </w:r>
            <w:r>
              <w:rPr>
                <w:webHidden/>
              </w:rPr>
              <w:tab/>
            </w:r>
            <w:r>
              <w:rPr>
                <w:webHidden/>
              </w:rPr>
              <w:fldChar w:fldCharType="begin"/>
            </w:r>
            <w:r>
              <w:rPr>
                <w:webHidden/>
              </w:rPr>
              <w:instrText xml:space="preserve"> PAGEREF _Toc193726151 \h </w:instrText>
            </w:r>
            <w:r>
              <w:rPr>
                <w:webHidden/>
              </w:rPr>
            </w:r>
            <w:r>
              <w:rPr>
                <w:webHidden/>
              </w:rPr>
              <w:fldChar w:fldCharType="separate"/>
            </w:r>
            <w:r>
              <w:rPr>
                <w:webHidden/>
              </w:rPr>
              <w:t>2</w:t>
            </w:r>
            <w:r>
              <w:rPr>
                <w:webHidden/>
              </w:rPr>
              <w:fldChar w:fldCharType="end"/>
            </w:r>
          </w:hyperlink>
        </w:p>
        <w:p w14:paraId="0E8BAE70" w14:textId="01C4B890"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52" w:history="1">
            <w:r w:rsidRPr="00813299">
              <w:rPr>
                <w:rStyle w:val="Hyperlink"/>
                <w:noProof/>
              </w:rPr>
              <w:t>1.1</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Principle of Operation</w:t>
            </w:r>
            <w:r>
              <w:rPr>
                <w:noProof/>
                <w:webHidden/>
              </w:rPr>
              <w:tab/>
            </w:r>
            <w:r>
              <w:rPr>
                <w:noProof/>
                <w:webHidden/>
              </w:rPr>
              <w:fldChar w:fldCharType="begin"/>
            </w:r>
            <w:r>
              <w:rPr>
                <w:noProof/>
                <w:webHidden/>
              </w:rPr>
              <w:instrText xml:space="preserve"> PAGEREF _Toc193726152 \h </w:instrText>
            </w:r>
            <w:r>
              <w:rPr>
                <w:noProof/>
                <w:webHidden/>
              </w:rPr>
            </w:r>
            <w:r>
              <w:rPr>
                <w:noProof/>
                <w:webHidden/>
              </w:rPr>
              <w:fldChar w:fldCharType="separate"/>
            </w:r>
            <w:r>
              <w:rPr>
                <w:noProof/>
                <w:webHidden/>
              </w:rPr>
              <w:t>2</w:t>
            </w:r>
            <w:r>
              <w:rPr>
                <w:noProof/>
                <w:webHidden/>
              </w:rPr>
              <w:fldChar w:fldCharType="end"/>
            </w:r>
          </w:hyperlink>
        </w:p>
        <w:p w14:paraId="1FAFAA09" w14:textId="73616678"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53" w:history="1">
            <w:r w:rsidRPr="00813299">
              <w:rPr>
                <w:rStyle w:val="Hyperlink"/>
                <w:noProof/>
              </w:rPr>
              <w:t>1.2</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Key points:</w:t>
            </w:r>
            <w:r>
              <w:rPr>
                <w:noProof/>
                <w:webHidden/>
              </w:rPr>
              <w:tab/>
            </w:r>
            <w:r>
              <w:rPr>
                <w:noProof/>
                <w:webHidden/>
              </w:rPr>
              <w:fldChar w:fldCharType="begin"/>
            </w:r>
            <w:r>
              <w:rPr>
                <w:noProof/>
                <w:webHidden/>
              </w:rPr>
              <w:instrText xml:space="preserve"> PAGEREF _Toc193726153 \h </w:instrText>
            </w:r>
            <w:r>
              <w:rPr>
                <w:noProof/>
                <w:webHidden/>
              </w:rPr>
            </w:r>
            <w:r>
              <w:rPr>
                <w:noProof/>
                <w:webHidden/>
              </w:rPr>
              <w:fldChar w:fldCharType="separate"/>
            </w:r>
            <w:r>
              <w:rPr>
                <w:noProof/>
                <w:webHidden/>
              </w:rPr>
              <w:t>2</w:t>
            </w:r>
            <w:r>
              <w:rPr>
                <w:noProof/>
                <w:webHidden/>
              </w:rPr>
              <w:fldChar w:fldCharType="end"/>
            </w:r>
          </w:hyperlink>
        </w:p>
        <w:p w14:paraId="311AE4F6" w14:textId="27E5EF53" w:rsidR="00034C77" w:rsidRDefault="00034C77">
          <w:pPr>
            <w:pStyle w:val="TOC1"/>
            <w:rPr>
              <w:rFonts w:asciiTheme="minorHAnsi" w:eastAsiaTheme="minorEastAsia" w:hAnsiTheme="minorHAnsi" w:cstheme="minorBidi"/>
              <w:b w:val="0"/>
              <w:bCs w:val="0"/>
              <w:color w:val="auto"/>
              <w:kern w:val="2"/>
              <w:lang w:val="en-GB" w:eastAsia="en-GB"/>
              <w14:ligatures w14:val="standardContextual"/>
            </w:rPr>
          </w:pPr>
          <w:hyperlink w:anchor="_Toc193726154" w:history="1">
            <w:r w:rsidRPr="00813299">
              <w:rPr>
                <w:rStyle w:val="Hyperlink"/>
                <w:caps/>
                <w:lang w:val="en-GB"/>
              </w:rPr>
              <w:t>2</w:t>
            </w:r>
            <w:r>
              <w:rPr>
                <w:rFonts w:asciiTheme="minorHAnsi" w:eastAsiaTheme="minorEastAsia" w:hAnsiTheme="minorHAnsi" w:cstheme="minorBidi"/>
                <w:b w:val="0"/>
                <w:bCs w:val="0"/>
                <w:color w:val="auto"/>
                <w:kern w:val="2"/>
                <w:lang w:val="en-GB" w:eastAsia="en-GB"/>
                <w14:ligatures w14:val="standardContextual"/>
              </w:rPr>
              <w:tab/>
            </w:r>
            <w:r w:rsidRPr="00813299">
              <w:rPr>
                <w:rStyle w:val="Hyperlink"/>
                <w:lang w:val="en-GB"/>
              </w:rPr>
              <w:t>Interface Definition and Requirements</w:t>
            </w:r>
            <w:r>
              <w:rPr>
                <w:webHidden/>
              </w:rPr>
              <w:tab/>
            </w:r>
            <w:r>
              <w:rPr>
                <w:webHidden/>
              </w:rPr>
              <w:fldChar w:fldCharType="begin"/>
            </w:r>
            <w:r>
              <w:rPr>
                <w:webHidden/>
              </w:rPr>
              <w:instrText xml:space="preserve"> PAGEREF _Toc193726154 \h </w:instrText>
            </w:r>
            <w:r>
              <w:rPr>
                <w:webHidden/>
              </w:rPr>
            </w:r>
            <w:r>
              <w:rPr>
                <w:webHidden/>
              </w:rPr>
              <w:fldChar w:fldCharType="separate"/>
            </w:r>
            <w:r>
              <w:rPr>
                <w:webHidden/>
              </w:rPr>
              <w:t>2</w:t>
            </w:r>
            <w:r>
              <w:rPr>
                <w:webHidden/>
              </w:rPr>
              <w:fldChar w:fldCharType="end"/>
            </w:r>
          </w:hyperlink>
        </w:p>
        <w:p w14:paraId="6FCE90B6" w14:textId="17936C36"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55" w:history="1">
            <w:r w:rsidRPr="00813299">
              <w:rPr>
                <w:rStyle w:val="Hyperlink"/>
                <w:noProof/>
              </w:rPr>
              <w:t>2.1</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Interface Location</w:t>
            </w:r>
            <w:r>
              <w:rPr>
                <w:noProof/>
                <w:webHidden/>
              </w:rPr>
              <w:tab/>
            </w:r>
            <w:r>
              <w:rPr>
                <w:noProof/>
                <w:webHidden/>
              </w:rPr>
              <w:fldChar w:fldCharType="begin"/>
            </w:r>
            <w:r>
              <w:rPr>
                <w:noProof/>
                <w:webHidden/>
              </w:rPr>
              <w:instrText xml:space="preserve"> PAGEREF _Toc193726155 \h </w:instrText>
            </w:r>
            <w:r>
              <w:rPr>
                <w:noProof/>
                <w:webHidden/>
              </w:rPr>
            </w:r>
            <w:r>
              <w:rPr>
                <w:noProof/>
                <w:webHidden/>
              </w:rPr>
              <w:fldChar w:fldCharType="separate"/>
            </w:r>
            <w:r>
              <w:rPr>
                <w:noProof/>
                <w:webHidden/>
              </w:rPr>
              <w:t>2</w:t>
            </w:r>
            <w:r>
              <w:rPr>
                <w:noProof/>
                <w:webHidden/>
              </w:rPr>
              <w:fldChar w:fldCharType="end"/>
            </w:r>
          </w:hyperlink>
        </w:p>
        <w:p w14:paraId="6292886B" w14:textId="75F3ED1C"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56" w:history="1">
            <w:r w:rsidRPr="00813299">
              <w:rPr>
                <w:rStyle w:val="Hyperlink"/>
                <w:noProof/>
              </w:rPr>
              <w:t>2.2</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Helium Usage and Recuperation (from CR1299)</w:t>
            </w:r>
            <w:r>
              <w:rPr>
                <w:noProof/>
                <w:webHidden/>
              </w:rPr>
              <w:tab/>
            </w:r>
            <w:r>
              <w:rPr>
                <w:noProof/>
                <w:webHidden/>
              </w:rPr>
              <w:fldChar w:fldCharType="begin"/>
            </w:r>
            <w:r>
              <w:rPr>
                <w:noProof/>
                <w:webHidden/>
              </w:rPr>
              <w:instrText xml:space="preserve"> PAGEREF _Toc193726156 \h </w:instrText>
            </w:r>
            <w:r>
              <w:rPr>
                <w:noProof/>
                <w:webHidden/>
              </w:rPr>
            </w:r>
            <w:r>
              <w:rPr>
                <w:noProof/>
                <w:webHidden/>
              </w:rPr>
              <w:fldChar w:fldCharType="separate"/>
            </w:r>
            <w:r>
              <w:rPr>
                <w:noProof/>
                <w:webHidden/>
              </w:rPr>
              <w:t>2</w:t>
            </w:r>
            <w:r>
              <w:rPr>
                <w:noProof/>
                <w:webHidden/>
              </w:rPr>
              <w:fldChar w:fldCharType="end"/>
            </w:r>
          </w:hyperlink>
        </w:p>
        <w:p w14:paraId="2A88617D" w14:textId="03EB2C20"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57" w:history="1">
            <w:r w:rsidRPr="00813299">
              <w:rPr>
                <w:rStyle w:val="Hyperlink"/>
                <w:noProof/>
              </w:rPr>
              <w:t>2.3</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Helium Purity</w:t>
            </w:r>
            <w:r>
              <w:rPr>
                <w:noProof/>
                <w:webHidden/>
              </w:rPr>
              <w:tab/>
            </w:r>
            <w:r>
              <w:rPr>
                <w:noProof/>
                <w:webHidden/>
              </w:rPr>
              <w:fldChar w:fldCharType="begin"/>
            </w:r>
            <w:r>
              <w:rPr>
                <w:noProof/>
                <w:webHidden/>
              </w:rPr>
              <w:instrText xml:space="preserve"> PAGEREF _Toc193726157 \h </w:instrText>
            </w:r>
            <w:r>
              <w:rPr>
                <w:noProof/>
                <w:webHidden/>
              </w:rPr>
            </w:r>
            <w:r>
              <w:rPr>
                <w:noProof/>
                <w:webHidden/>
              </w:rPr>
              <w:fldChar w:fldCharType="separate"/>
            </w:r>
            <w:r>
              <w:rPr>
                <w:noProof/>
                <w:webHidden/>
              </w:rPr>
              <w:t>3</w:t>
            </w:r>
            <w:r>
              <w:rPr>
                <w:noProof/>
                <w:webHidden/>
              </w:rPr>
              <w:fldChar w:fldCharType="end"/>
            </w:r>
          </w:hyperlink>
        </w:p>
        <w:p w14:paraId="4D10D279" w14:textId="100E4A21"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58" w:history="1">
            <w:r w:rsidRPr="00813299">
              <w:rPr>
                <w:rStyle w:val="Hyperlink"/>
                <w:noProof/>
              </w:rPr>
              <w:t>2.4</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Pressure and Flow Ranges</w:t>
            </w:r>
            <w:r>
              <w:rPr>
                <w:noProof/>
                <w:webHidden/>
              </w:rPr>
              <w:tab/>
            </w:r>
            <w:r>
              <w:rPr>
                <w:noProof/>
                <w:webHidden/>
              </w:rPr>
              <w:fldChar w:fldCharType="begin"/>
            </w:r>
            <w:r>
              <w:rPr>
                <w:noProof/>
                <w:webHidden/>
              </w:rPr>
              <w:instrText xml:space="preserve"> PAGEREF _Toc193726158 \h </w:instrText>
            </w:r>
            <w:r>
              <w:rPr>
                <w:noProof/>
                <w:webHidden/>
              </w:rPr>
            </w:r>
            <w:r>
              <w:rPr>
                <w:noProof/>
                <w:webHidden/>
              </w:rPr>
              <w:fldChar w:fldCharType="separate"/>
            </w:r>
            <w:r>
              <w:rPr>
                <w:noProof/>
                <w:webHidden/>
              </w:rPr>
              <w:t>3</w:t>
            </w:r>
            <w:r>
              <w:rPr>
                <w:noProof/>
                <w:webHidden/>
              </w:rPr>
              <w:fldChar w:fldCharType="end"/>
            </w:r>
          </w:hyperlink>
        </w:p>
        <w:p w14:paraId="19675289" w14:textId="6EB71CB1"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59" w:history="1">
            <w:r w:rsidRPr="00813299">
              <w:rPr>
                <w:rStyle w:val="Hyperlink"/>
                <w:noProof/>
              </w:rPr>
              <w:t>2.5</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Client (User) Responsibilities</w:t>
            </w:r>
            <w:r>
              <w:rPr>
                <w:noProof/>
                <w:webHidden/>
              </w:rPr>
              <w:tab/>
            </w:r>
            <w:r>
              <w:rPr>
                <w:noProof/>
                <w:webHidden/>
              </w:rPr>
              <w:fldChar w:fldCharType="begin"/>
            </w:r>
            <w:r>
              <w:rPr>
                <w:noProof/>
                <w:webHidden/>
              </w:rPr>
              <w:instrText xml:space="preserve"> PAGEREF _Toc193726159 \h </w:instrText>
            </w:r>
            <w:r>
              <w:rPr>
                <w:noProof/>
                <w:webHidden/>
              </w:rPr>
            </w:r>
            <w:r>
              <w:rPr>
                <w:noProof/>
                <w:webHidden/>
              </w:rPr>
              <w:fldChar w:fldCharType="separate"/>
            </w:r>
            <w:r>
              <w:rPr>
                <w:noProof/>
                <w:webHidden/>
              </w:rPr>
              <w:t>3</w:t>
            </w:r>
            <w:r>
              <w:rPr>
                <w:noProof/>
                <w:webHidden/>
              </w:rPr>
              <w:fldChar w:fldCharType="end"/>
            </w:r>
          </w:hyperlink>
        </w:p>
        <w:p w14:paraId="2BD61ECC" w14:textId="54333A41"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0" w:history="1">
            <w:r w:rsidRPr="00813299">
              <w:rPr>
                <w:rStyle w:val="Hyperlink"/>
                <w:noProof/>
              </w:rPr>
              <w:t>2.6</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Contractor (System Designer) Responsibilities</w:t>
            </w:r>
            <w:r>
              <w:rPr>
                <w:noProof/>
                <w:webHidden/>
              </w:rPr>
              <w:tab/>
            </w:r>
            <w:r>
              <w:rPr>
                <w:noProof/>
                <w:webHidden/>
              </w:rPr>
              <w:fldChar w:fldCharType="begin"/>
            </w:r>
            <w:r>
              <w:rPr>
                <w:noProof/>
                <w:webHidden/>
              </w:rPr>
              <w:instrText xml:space="preserve"> PAGEREF _Toc193726160 \h </w:instrText>
            </w:r>
            <w:r>
              <w:rPr>
                <w:noProof/>
                <w:webHidden/>
              </w:rPr>
            </w:r>
            <w:r>
              <w:rPr>
                <w:noProof/>
                <w:webHidden/>
              </w:rPr>
              <w:fldChar w:fldCharType="separate"/>
            </w:r>
            <w:r>
              <w:rPr>
                <w:noProof/>
                <w:webHidden/>
              </w:rPr>
              <w:t>4</w:t>
            </w:r>
            <w:r>
              <w:rPr>
                <w:noProof/>
                <w:webHidden/>
              </w:rPr>
              <w:fldChar w:fldCharType="end"/>
            </w:r>
          </w:hyperlink>
        </w:p>
        <w:p w14:paraId="50684775" w14:textId="7F661FB8"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1" w:history="1">
            <w:r w:rsidRPr="00813299">
              <w:rPr>
                <w:rStyle w:val="Hyperlink"/>
                <w:noProof/>
              </w:rPr>
              <w:t>2.7</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Procedures &amp; Preparation for QPLANT Integration</w:t>
            </w:r>
            <w:r>
              <w:rPr>
                <w:noProof/>
                <w:webHidden/>
              </w:rPr>
              <w:tab/>
            </w:r>
            <w:r>
              <w:rPr>
                <w:noProof/>
                <w:webHidden/>
              </w:rPr>
              <w:fldChar w:fldCharType="begin"/>
            </w:r>
            <w:r>
              <w:rPr>
                <w:noProof/>
                <w:webHidden/>
              </w:rPr>
              <w:instrText xml:space="preserve"> PAGEREF _Toc193726161 \h </w:instrText>
            </w:r>
            <w:r>
              <w:rPr>
                <w:noProof/>
                <w:webHidden/>
              </w:rPr>
            </w:r>
            <w:r>
              <w:rPr>
                <w:noProof/>
                <w:webHidden/>
              </w:rPr>
              <w:fldChar w:fldCharType="separate"/>
            </w:r>
            <w:r>
              <w:rPr>
                <w:noProof/>
                <w:webHidden/>
              </w:rPr>
              <w:t>4</w:t>
            </w:r>
            <w:r>
              <w:rPr>
                <w:noProof/>
                <w:webHidden/>
              </w:rPr>
              <w:fldChar w:fldCharType="end"/>
            </w:r>
          </w:hyperlink>
        </w:p>
        <w:p w14:paraId="4B8A3B0E" w14:textId="0B7B9E70" w:rsidR="00034C77" w:rsidRDefault="00034C77">
          <w:pPr>
            <w:pStyle w:val="TOC1"/>
            <w:rPr>
              <w:rFonts w:asciiTheme="minorHAnsi" w:eastAsiaTheme="minorEastAsia" w:hAnsiTheme="minorHAnsi" w:cstheme="minorBidi"/>
              <w:b w:val="0"/>
              <w:bCs w:val="0"/>
              <w:color w:val="auto"/>
              <w:kern w:val="2"/>
              <w:lang w:val="en-GB" w:eastAsia="en-GB"/>
              <w14:ligatures w14:val="standardContextual"/>
            </w:rPr>
          </w:pPr>
          <w:hyperlink w:anchor="_Toc193726162" w:history="1">
            <w:r w:rsidRPr="00813299">
              <w:rPr>
                <w:rStyle w:val="Hyperlink"/>
                <w:caps/>
                <w:lang w:val="en-GB"/>
              </w:rPr>
              <w:t>3</w:t>
            </w:r>
            <w:r>
              <w:rPr>
                <w:rFonts w:asciiTheme="minorHAnsi" w:eastAsiaTheme="minorEastAsia" w:hAnsiTheme="minorHAnsi" w:cstheme="minorBidi"/>
                <w:b w:val="0"/>
                <w:bCs w:val="0"/>
                <w:color w:val="auto"/>
                <w:kern w:val="2"/>
                <w:lang w:val="en-GB" w:eastAsia="en-GB"/>
                <w14:ligatures w14:val="standardContextual"/>
              </w:rPr>
              <w:tab/>
            </w:r>
            <w:r w:rsidRPr="00813299">
              <w:rPr>
                <w:rStyle w:val="Hyperlink"/>
                <w:lang w:val="en-GB"/>
              </w:rPr>
              <w:t>Options for Recovery and Warm‐Gas Management</w:t>
            </w:r>
            <w:r>
              <w:rPr>
                <w:webHidden/>
              </w:rPr>
              <w:tab/>
            </w:r>
            <w:r>
              <w:rPr>
                <w:webHidden/>
              </w:rPr>
              <w:fldChar w:fldCharType="begin"/>
            </w:r>
            <w:r>
              <w:rPr>
                <w:webHidden/>
              </w:rPr>
              <w:instrText xml:space="preserve"> PAGEREF _Toc193726162 \h </w:instrText>
            </w:r>
            <w:r>
              <w:rPr>
                <w:webHidden/>
              </w:rPr>
            </w:r>
            <w:r>
              <w:rPr>
                <w:webHidden/>
              </w:rPr>
              <w:fldChar w:fldCharType="separate"/>
            </w:r>
            <w:r>
              <w:rPr>
                <w:webHidden/>
              </w:rPr>
              <w:t>4</w:t>
            </w:r>
            <w:r>
              <w:rPr>
                <w:webHidden/>
              </w:rPr>
              <w:fldChar w:fldCharType="end"/>
            </w:r>
          </w:hyperlink>
        </w:p>
        <w:p w14:paraId="110862FA" w14:textId="7F7E9012"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3" w:history="1">
            <w:r w:rsidRPr="00813299">
              <w:rPr>
                <w:rStyle w:val="Hyperlink"/>
                <w:noProof/>
              </w:rPr>
              <w:t>3.1</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Normal Operation</w:t>
            </w:r>
            <w:r>
              <w:rPr>
                <w:noProof/>
                <w:webHidden/>
              </w:rPr>
              <w:tab/>
            </w:r>
            <w:r>
              <w:rPr>
                <w:noProof/>
                <w:webHidden/>
              </w:rPr>
              <w:fldChar w:fldCharType="begin"/>
            </w:r>
            <w:r>
              <w:rPr>
                <w:noProof/>
                <w:webHidden/>
              </w:rPr>
              <w:instrText xml:space="preserve"> PAGEREF _Toc193726163 \h </w:instrText>
            </w:r>
            <w:r>
              <w:rPr>
                <w:noProof/>
                <w:webHidden/>
              </w:rPr>
            </w:r>
            <w:r>
              <w:rPr>
                <w:noProof/>
                <w:webHidden/>
              </w:rPr>
              <w:fldChar w:fldCharType="separate"/>
            </w:r>
            <w:r>
              <w:rPr>
                <w:noProof/>
                <w:webHidden/>
              </w:rPr>
              <w:t>4</w:t>
            </w:r>
            <w:r>
              <w:rPr>
                <w:noProof/>
                <w:webHidden/>
              </w:rPr>
              <w:fldChar w:fldCharType="end"/>
            </w:r>
          </w:hyperlink>
        </w:p>
        <w:p w14:paraId="09C9D0F6" w14:textId="40AA1151"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4" w:history="1">
            <w:r w:rsidRPr="00813299">
              <w:rPr>
                <w:rStyle w:val="Hyperlink"/>
                <w:noProof/>
              </w:rPr>
              <w:t>3.2</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Upset or High‐Flow Condition</w:t>
            </w:r>
            <w:r>
              <w:rPr>
                <w:noProof/>
                <w:webHidden/>
              </w:rPr>
              <w:tab/>
            </w:r>
            <w:r>
              <w:rPr>
                <w:noProof/>
                <w:webHidden/>
              </w:rPr>
              <w:fldChar w:fldCharType="begin"/>
            </w:r>
            <w:r>
              <w:rPr>
                <w:noProof/>
                <w:webHidden/>
              </w:rPr>
              <w:instrText xml:space="preserve"> PAGEREF _Toc193726164 \h </w:instrText>
            </w:r>
            <w:r>
              <w:rPr>
                <w:noProof/>
                <w:webHidden/>
              </w:rPr>
            </w:r>
            <w:r>
              <w:rPr>
                <w:noProof/>
                <w:webHidden/>
              </w:rPr>
              <w:fldChar w:fldCharType="separate"/>
            </w:r>
            <w:r>
              <w:rPr>
                <w:noProof/>
                <w:webHidden/>
              </w:rPr>
              <w:t>4</w:t>
            </w:r>
            <w:r>
              <w:rPr>
                <w:noProof/>
                <w:webHidden/>
              </w:rPr>
              <w:fldChar w:fldCharType="end"/>
            </w:r>
          </w:hyperlink>
        </w:p>
        <w:p w14:paraId="1E62336D" w14:textId="2C8DDBB6"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5" w:history="1">
            <w:r w:rsidRPr="00813299">
              <w:rPr>
                <w:rStyle w:val="Hyperlink"/>
                <w:noProof/>
              </w:rPr>
              <w:t>3.3</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Pumped Return (Sub‐Atmospheric or Low‐Pressure Helium)</w:t>
            </w:r>
            <w:r>
              <w:rPr>
                <w:noProof/>
                <w:webHidden/>
              </w:rPr>
              <w:tab/>
            </w:r>
            <w:r>
              <w:rPr>
                <w:noProof/>
                <w:webHidden/>
              </w:rPr>
              <w:fldChar w:fldCharType="begin"/>
            </w:r>
            <w:r>
              <w:rPr>
                <w:noProof/>
                <w:webHidden/>
              </w:rPr>
              <w:instrText xml:space="preserve"> PAGEREF _Toc193726165 \h </w:instrText>
            </w:r>
            <w:r>
              <w:rPr>
                <w:noProof/>
                <w:webHidden/>
              </w:rPr>
            </w:r>
            <w:r>
              <w:rPr>
                <w:noProof/>
                <w:webHidden/>
              </w:rPr>
              <w:fldChar w:fldCharType="separate"/>
            </w:r>
            <w:r>
              <w:rPr>
                <w:noProof/>
                <w:webHidden/>
              </w:rPr>
              <w:t>4</w:t>
            </w:r>
            <w:r>
              <w:rPr>
                <w:noProof/>
                <w:webHidden/>
              </w:rPr>
              <w:fldChar w:fldCharType="end"/>
            </w:r>
          </w:hyperlink>
        </w:p>
        <w:p w14:paraId="385BB012" w14:textId="073B2C84"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6" w:history="1">
            <w:r w:rsidRPr="00813299">
              <w:rPr>
                <w:rStyle w:val="Hyperlink"/>
                <w:noProof/>
              </w:rPr>
              <w:t>3.4</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System Purification &amp; End‐of‐Pipe Clean‐Up</w:t>
            </w:r>
            <w:r>
              <w:rPr>
                <w:noProof/>
                <w:webHidden/>
              </w:rPr>
              <w:tab/>
            </w:r>
            <w:r>
              <w:rPr>
                <w:noProof/>
                <w:webHidden/>
              </w:rPr>
              <w:fldChar w:fldCharType="begin"/>
            </w:r>
            <w:r>
              <w:rPr>
                <w:noProof/>
                <w:webHidden/>
              </w:rPr>
              <w:instrText xml:space="preserve"> PAGEREF _Toc193726166 \h </w:instrText>
            </w:r>
            <w:r>
              <w:rPr>
                <w:noProof/>
                <w:webHidden/>
              </w:rPr>
            </w:r>
            <w:r>
              <w:rPr>
                <w:noProof/>
                <w:webHidden/>
              </w:rPr>
              <w:fldChar w:fldCharType="separate"/>
            </w:r>
            <w:r>
              <w:rPr>
                <w:noProof/>
                <w:webHidden/>
              </w:rPr>
              <w:t>5</w:t>
            </w:r>
            <w:r>
              <w:rPr>
                <w:noProof/>
                <w:webHidden/>
              </w:rPr>
              <w:fldChar w:fldCharType="end"/>
            </w:r>
          </w:hyperlink>
        </w:p>
        <w:p w14:paraId="307E635A" w14:textId="7BE388B0"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7" w:history="1">
            <w:r w:rsidRPr="00813299">
              <w:rPr>
                <w:rStyle w:val="Hyperlink"/>
                <w:noProof/>
              </w:rPr>
              <w:t>3.5</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Periodic Vent/Purge for Idle Periods</w:t>
            </w:r>
            <w:r>
              <w:rPr>
                <w:noProof/>
                <w:webHidden/>
              </w:rPr>
              <w:tab/>
            </w:r>
            <w:r>
              <w:rPr>
                <w:noProof/>
                <w:webHidden/>
              </w:rPr>
              <w:fldChar w:fldCharType="begin"/>
            </w:r>
            <w:r>
              <w:rPr>
                <w:noProof/>
                <w:webHidden/>
              </w:rPr>
              <w:instrText xml:space="preserve"> PAGEREF _Toc193726167 \h </w:instrText>
            </w:r>
            <w:r>
              <w:rPr>
                <w:noProof/>
                <w:webHidden/>
              </w:rPr>
            </w:r>
            <w:r>
              <w:rPr>
                <w:noProof/>
                <w:webHidden/>
              </w:rPr>
              <w:fldChar w:fldCharType="separate"/>
            </w:r>
            <w:r>
              <w:rPr>
                <w:noProof/>
                <w:webHidden/>
              </w:rPr>
              <w:t>5</w:t>
            </w:r>
            <w:r>
              <w:rPr>
                <w:noProof/>
                <w:webHidden/>
              </w:rPr>
              <w:fldChar w:fldCharType="end"/>
            </w:r>
          </w:hyperlink>
        </w:p>
        <w:p w14:paraId="7BB6521A" w14:textId="068BE2D6" w:rsidR="00034C77" w:rsidRDefault="00034C77">
          <w:pPr>
            <w:pStyle w:val="TOC1"/>
            <w:rPr>
              <w:rFonts w:asciiTheme="minorHAnsi" w:eastAsiaTheme="minorEastAsia" w:hAnsiTheme="minorHAnsi" w:cstheme="minorBidi"/>
              <w:b w:val="0"/>
              <w:bCs w:val="0"/>
              <w:color w:val="auto"/>
              <w:kern w:val="2"/>
              <w:lang w:val="en-GB" w:eastAsia="en-GB"/>
              <w14:ligatures w14:val="standardContextual"/>
            </w:rPr>
          </w:pPr>
          <w:hyperlink w:anchor="_Toc193726168" w:history="1">
            <w:r w:rsidRPr="00813299">
              <w:rPr>
                <w:rStyle w:val="Hyperlink"/>
                <w:caps/>
                <w:lang w:val="en-GB"/>
              </w:rPr>
              <w:t>4</w:t>
            </w:r>
            <w:r>
              <w:rPr>
                <w:rFonts w:asciiTheme="minorHAnsi" w:eastAsiaTheme="minorEastAsia" w:hAnsiTheme="minorHAnsi" w:cstheme="minorBidi"/>
                <w:b w:val="0"/>
                <w:bCs w:val="0"/>
                <w:color w:val="auto"/>
                <w:kern w:val="2"/>
                <w:lang w:val="en-GB" w:eastAsia="en-GB"/>
                <w14:ligatures w14:val="standardContextual"/>
              </w:rPr>
              <w:tab/>
            </w:r>
            <w:r w:rsidRPr="00813299">
              <w:rPr>
                <w:rStyle w:val="Hyperlink"/>
                <w:lang w:val="en-GB"/>
              </w:rPr>
              <w:t>Proposed Bill of Materials (BOM)</w:t>
            </w:r>
            <w:r>
              <w:rPr>
                <w:webHidden/>
              </w:rPr>
              <w:tab/>
            </w:r>
            <w:r>
              <w:rPr>
                <w:webHidden/>
              </w:rPr>
              <w:fldChar w:fldCharType="begin"/>
            </w:r>
            <w:r>
              <w:rPr>
                <w:webHidden/>
              </w:rPr>
              <w:instrText xml:space="preserve"> PAGEREF _Toc193726168 \h </w:instrText>
            </w:r>
            <w:r>
              <w:rPr>
                <w:webHidden/>
              </w:rPr>
            </w:r>
            <w:r>
              <w:rPr>
                <w:webHidden/>
              </w:rPr>
              <w:fldChar w:fldCharType="separate"/>
            </w:r>
            <w:r>
              <w:rPr>
                <w:webHidden/>
              </w:rPr>
              <w:t>5</w:t>
            </w:r>
            <w:r>
              <w:rPr>
                <w:webHidden/>
              </w:rPr>
              <w:fldChar w:fldCharType="end"/>
            </w:r>
          </w:hyperlink>
        </w:p>
        <w:p w14:paraId="1C78AA8E" w14:textId="2708DBBC"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69" w:history="1">
            <w:r w:rsidRPr="00813299">
              <w:rPr>
                <w:rStyle w:val="Hyperlink"/>
                <w:noProof/>
              </w:rPr>
              <w:t>4.1</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Piping &amp; Insulation</w:t>
            </w:r>
            <w:r>
              <w:rPr>
                <w:noProof/>
                <w:webHidden/>
              </w:rPr>
              <w:tab/>
            </w:r>
            <w:r>
              <w:rPr>
                <w:noProof/>
                <w:webHidden/>
              </w:rPr>
              <w:fldChar w:fldCharType="begin"/>
            </w:r>
            <w:r>
              <w:rPr>
                <w:noProof/>
                <w:webHidden/>
              </w:rPr>
              <w:instrText xml:space="preserve"> PAGEREF _Toc193726169 \h </w:instrText>
            </w:r>
            <w:r>
              <w:rPr>
                <w:noProof/>
                <w:webHidden/>
              </w:rPr>
            </w:r>
            <w:r>
              <w:rPr>
                <w:noProof/>
                <w:webHidden/>
              </w:rPr>
              <w:fldChar w:fldCharType="separate"/>
            </w:r>
            <w:r>
              <w:rPr>
                <w:noProof/>
                <w:webHidden/>
              </w:rPr>
              <w:t>5</w:t>
            </w:r>
            <w:r>
              <w:rPr>
                <w:noProof/>
                <w:webHidden/>
              </w:rPr>
              <w:fldChar w:fldCharType="end"/>
            </w:r>
          </w:hyperlink>
        </w:p>
        <w:p w14:paraId="5C33CDD8" w14:textId="2027C370"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0" w:history="1">
            <w:r w:rsidRPr="00813299">
              <w:rPr>
                <w:rStyle w:val="Hyperlink"/>
                <w:noProof/>
              </w:rPr>
              <w:t>4.2</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Valves &amp; Flow Control</w:t>
            </w:r>
            <w:r>
              <w:rPr>
                <w:noProof/>
                <w:webHidden/>
              </w:rPr>
              <w:tab/>
            </w:r>
            <w:r>
              <w:rPr>
                <w:noProof/>
                <w:webHidden/>
              </w:rPr>
              <w:fldChar w:fldCharType="begin"/>
            </w:r>
            <w:r>
              <w:rPr>
                <w:noProof/>
                <w:webHidden/>
              </w:rPr>
              <w:instrText xml:space="preserve"> PAGEREF _Toc193726170 \h </w:instrText>
            </w:r>
            <w:r>
              <w:rPr>
                <w:noProof/>
                <w:webHidden/>
              </w:rPr>
            </w:r>
            <w:r>
              <w:rPr>
                <w:noProof/>
                <w:webHidden/>
              </w:rPr>
              <w:fldChar w:fldCharType="separate"/>
            </w:r>
            <w:r>
              <w:rPr>
                <w:noProof/>
                <w:webHidden/>
              </w:rPr>
              <w:t>5</w:t>
            </w:r>
            <w:r>
              <w:rPr>
                <w:noProof/>
                <w:webHidden/>
              </w:rPr>
              <w:fldChar w:fldCharType="end"/>
            </w:r>
          </w:hyperlink>
        </w:p>
        <w:p w14:paraId="4A6CC384" w14:textId="6F993ED0"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1" w:history="1">
            <w:r w:rsidRPr="00813299">
              <w:rPr>
                <w:rStyle w:val="Hyperlink"/>
                <w:noProof/>
              </w:rPr>
              <w:t>4.3</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Instrumentation</w:t>
            </w:r>
            <w:r>
              <w:rPr>
                <w:noProof/>
                <w:webHidden/>
              </w:rPr>
              <w:tab/>
            </w:r>
            <w:r>
              <w:rPr>
                <w:noProof/>
                <w:webHidden/>
              </w:rPr>
              <w:fldChar w:fldCharType="begin"/>
            </w:r>
            <w:r>
              <w:rPr>
                <w:noProof/>
                <w:webHidden/>
              </w:rPr>
              <w:instrText xml:space="preserve"> PAGEREF _Toc193726171 \h </w:instrText>
            </w:r>
            <w:r>
              <w:rPr>
                <w:noProof/>
                <w:webHidden/>
              </w:rPr>
            </w:r>
            <w:r>
              <w:rPr>
                <w:noProof/>
                <w:webHidden/>
              </w:rPr>
              <w:fldChar w:fldCharType="separate"/>
            </w:r>
            <w:r>
              <w:rPr>
                <w:noProof/>
                <w:webHidden/>
              </w:rPr>
              <w:t>5</w:t>
            </w:r>
            <w:r>
              <w:rPr>
                <w:noProof/>
                <w:webHidden/>
              </w:rPr>
              <w:fldChar w:fldCharType="end"/>
            </w:r>
          </w:hyperlink>
        </w:p>
        <w:p w14:paraId="499575F2" w14:textId="07D8959E"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2" w:history="1">
            <w:r w:rsidRPr="00813299">
              <w:rPr>
                <w:rStyle w:val="Hyperlink"/>
                <w:noProof/>
              </w:rPr>
              <w:t>4.4</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Helium Purifier / Filter Skid</w:t>
            </w:r>
            <w:r>
              <w:rPr>
                <w:noProof/>
                <w:webHidden/>
              </w:rPr>
              <w:tab/>
            </w:r>
            <w:r>
              <w:rPr>
                <w:noProof/>
                <w:webHidden/>
              </w:rPr>
              <w:fldChar w:fldCharType="begin"/>
            </w:r>
            <w:r>
              <w:rPr>
                <w:noProof/>
                <w:webHidden/>
              </w:rPr>
              <w:instrText xml:space="preserve"> PAGEREF _Toc193726172 \h </w:instrText>
            </w:r>
            <w:r>
              <w:rPr>
                <w:noProof/>
                <w:webHidden/>
              </w:rPr>
            </w:r>
            <w:r>
              <w:rPr>
                <w:noProof/>
                <w:webHidden/>
              </w:rPr>
              <w:fldChar w:fldCharType="separate"/>
            </w:r>
            <w:r>
              <w:rPr>
                <w:noProof/>
                <w:webHidden/>
              </w:rPr>
              <w:t>6</w:t>
            </w:r>
            <w:r>
              <w:rPr>
                <w:noProof/>
                <w:webHidden/>
              </w:rPr>
              <w:fldChar w:fldCharType="end"/>
            </w:r>
          </w:hyperlink>
        </w:p>
        <w:p w14:paraId="05DA9A56" w14:textId="1959CD0A"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3" w:history="1">
            <w:r w:rsidRPr="00813299">
              <w:rPr>
                <w:rStyle w:val="Hyperlink"/>
                <w:noProof/>
              </w:rPr>
              <w:t>4.5</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Warm Gas Management</w:t>
            </w:r>
            <w:r>
              <w:rPr>
                <w:noProof/>
                <w:webHidden/>
              </w:rPr>
              <w:tab/>
            </w:r>
            <w:r>
              <w:rPr>
                <w:noProof/>
                <w:webHidden/>
              </w:rPr>
              <w:fldChar w:fldCharType="begin"/>
            </w:r>
            <w:r>
              <w:rPr>
                <w:noProof/>
                <w:webHidden/>
              </w:rPr>
              <w:instrText xml:space="preserve"> PAGEREF _Toc193726173 \h </w:instrText>
            </w:r>
            <w:r>
              <w:rPr>
                <w:noProof/>
                <w:webHidden/>
              </w:rPr>
            </w:r>
            <w:r>
              <w:rPr>
                <w:noProof/>
                <w:webHidden/>
              </w:rPr>
              <w:fldChar w:fldCharType="separate"/>
            </w:r>
            <w:r>
              <w:rPr>
                <w:noProof/>
                <w:webHidden/>
              </w:rPr>
              <w:t>6</w:t>
            </w:r>
            <w:r>
              <w:rPr>
                <w:noProof/>
                <w:webHidden/>
              </w:rPr>
              <w:fldChar w:fldCharType="end"/>
            </w:r>
          </w:hyperlink>
        </w:p>
        <w:p w14:paraId="2E5F8B6B" w14:textId="32C8D2C8"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4" w:history="1">
            <w:r w:rsidRPr="00813299">
              <w:rPr>
                <w:rStyle w:val="Hyperlink"/>
                <w:noProof/>
              </w:rPr>
              <w:t>4.6</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Structural &amp; Support Components</w:t>
            </w:r>
            <w:r>
              <w:rPr>
                <w:noProof/>
                <w:webHidden/>
              </w:rPr>
              <w:tab/>
            </w:r>
            <w:r>
              <w:rPr>
                <w:noProof/>
                <w:webHidden/>
              </w:rPr>
              <w:fldChar w:fldCharType="begin"/>
            </w:r>
            <w:r>
              <w:rPr>
                <w:noProof/>
                <w:webHidden/>
              </w:rPr>
              <w:instrText xml:space="preserve"> PAGEREF _Toc193726174 \h </w:instrText>
            </w:r>
            <w:r>
              <w:rPr>
                <w:noProof/>
                <w:webHidden/>
              </w:rPr>
            </w:r>
            <w:r>
              <w:rPr>
                <w:noProof/>
                <w:webHidden/>
              </w:rPr>
              <w:fldChar w:fldCharType="separate"/>
            </w:r>
            <w:r>
              <w:rPr>
                <w:noProof/>
                <w:webHidden/>
              </w:rPr>
              <w:t>6</w:t>
            </w:r>
            <w:r>
              <w:rPr>
                <w:noProof/>
                <w:webHidden/>
              </w:rPr>
              <w:fldChar w:fldCharType="end"/>
            </w:r>
          </w:hyperlink>
        </w:p>
        <w:p w14:paraId="227447DD" w14:textId="265D1CA1"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5" w:history="1">
            <w:r w:rsidRPr="00813299">
              <w:rPr>
                <w:rStyle w:val="Hyperlink"/>
                <w:noProof/>
              </w:rPr>
              <w:t>4.7</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Control &amp; Integration</w:t>
            </w:r>
            <w:r>
              <w:rPr>
                <w:noProof/>
                <w:webHidden/>
              </w:rPr>
              <w:tab/>
            </w:r>
            <w:r>
              <w:rPr>
                <w:noProof/>
                <w:webHidden/>
              </w:rPr>
              <w:fldChar w:fldCharType="begin"/>
            </w:r>
            <w:r>
              <w:rPr>
                <w:noProof/>
                <w:webHidden/>
              </w:rPr>
              <w:instrText xml:space="preserve"> PAGEREF _Toc193726175 \h </w:instrText>
            </w:r>
            <w:r>
              <w:rPr>
                <w:noProof/>
                <w:webHidden/>
              </w:rPr>
            </w:r>
            <w:r>
              <w:rPr>
                <w:noProof/>
                <w:webHidden/>
              </w:rPr>
              <w:fldChar w:fldCharType="separate"/>
            </w:r>
            <w:r>
              <w:rPr>
                <w:noProof/>
                <w:webHidden/>
              </w:rPr>
              <w:t>6</w:t>
            </w:r>
            <w:r>
              <w:rPr>
                <w:noProof/>
                <w:webHidden/>
              </w:rPr>
              <w:fldChar w:fldCharType="end"/>
            </w:r>
          </w:hyperlink>
        </w:p>
        <w:p w14:paraId="61F5A168" w14:textId="31BF407A"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6" w:history="1">
            <w:r w:rsidRPr="00813299">
              <w:rPr>
                <w:rStyle w:val="Hyperlink"/>
                <w:noProof/>
              </w:rPr>
              <w:t>4.8</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Documentation &amp; Commissioning</w:t>
            </w:r>
            <w:r>
              <w:rPr>
                <w:noProof/>
                <w:webHidden/>
              </w:rPr>
              <w:tab/>
            </w:r>
            <w:r>
              <w:rPr>
                <w:noProof/>
                <w:webHidden/>
              </w:rPr>
              <w:fldChar w:fldCharType="begin"/>
            </w:r>
            <w:r>
              <w:rPr>
                <w:noProof/>
                <w:webHidden/>
              </w:rPr>
              <w:instrText xml:space="preserve"> PAGEREF _Toc193726176 \h </w:instrText>
            </w:r>
            <w:r>
              <w:rPr>
                <w:noProof/>
                <w:webHidden/>
              </w:rPr>
            </w:r>
            <w:r>
              <w:rPr>
                <w:noProof/>
                <w:webHidden/>
              </w:rPr>
              <w:fldChar w:fldCharType="separate"/>
            </w:r>
            <w:r>
              <w:rPr>
                <w:noProof/>
                <w:webHidden/>
              </w:rPr>
              <w:t>6</w:t>
            </w:r>
            <w:r>
              <w:rPr>
                <w:noProof/>
                <w:webHidden/>
              </w:rPr>
              <w:fldChar w:fldCharType="end"/>
            </w:r>
          </w:hyperlink>
        </w:p>
        <w:p w14:paraId="273DEE7F" w14:textId="168128F0"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7" w:history="1">
            <w:r w:rsidRPr="00813299">
              <w:rPr>
                <w:rStyle w:val="Hyperlink"/>
                <w:noProof/>
              </w:rPr>
              <w:t>4.9</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Vent/Purge Equipment (Add-On)</w:t>
            </w:r>
            <w:r>
              <w:rPr>
                <w:noProof/>
                <w:webHidden/>
              </w:rPr>
              <w:tab/>
            </w:r>
            <w:r>
              <w:rPr>
                <w:noProof/>
                <w:webHidden/>
              </w:rPr>
              <w:fldChar w:fldCharType="begin"/>
            </w:r>
            <w:r>
              <w:rPr>
                <w:noProof/>
                <w:webHidden/>
              </w:rPr>
              <w:instrText xml:space="preserve"> PAGEREF _Toc193726177 \h </w:instrText>
            </w:r>
            <w:r>
              <w:rPr>
                <w:noProof/>
                <w:webHidden/>
              </w:rPr>
            </w:r>
            <w:r>
              <w:rPr>
                <w:noProof/>
                <w:webHidden/>
              </w:rPr>
              <w:fldChar w:fldCharType="separate"/>
            </w:r>
            <w:r>
              <w:rPr>
                <w:noProof/>
                <w:webHidden/>
              </w:rPr>
              <w:t>6</w:t>
            </w:r>
            <w:r>
              <w:rPr>
                <w:noProof/>
                <w:webHidden/>
              </w:rPr>
              <w:fldChar w:fldCharType="end"/>
            </w:r>
          </w:hyperlink>
        </w:p>
        <w:p w14:paraId="0DF33E34" w14:textId="16BDAA5E" w:rsidR="00034C77" w:rsidRDefault="00034C77">
          <w:pPr>
            <w:pStyle w:val="TOC1"/>
            <w:rPr>
              <w:rFonts w:asciiTheme="minorHAnsi" w:eastAsiaTheme="minorEastAsia" w:hAnsiTheme="minorHAnsi" w:cstheme="minorBidi"/>
              <w:b w:val="0"/>
              <w:bCs w:val="0"/>
              <w:color w:val="auto"/>
              <w:kern w:val="2"/>
              <w:lang w:val="en-GB" w:eastAsia="en-GB"/>
              <w14:ligatures w14:val="standardContextual"/>
            </w:rPr>
          </w:pPr>
          <w:hyperlink w:anchor="_Toc193726178" w:history="1">
            <w:r w:rsidRPr="00813299">
              <w:rPr>
                <w:rStyle w:val="Hyperlink"/>
                <w:caps/>
                <w:lang w:val="en-GB"/>
              </w:rPr>
              <w:t>5</w:t>
            </w:r>
            <w:r>
              <w:rPr>
                <w:rFonts w:asciiTheme="minorHAnsi" w:eastAsiaTheme="minorEastAsia" w:hAnsiTheme="minorHAnsi" w:cstheme="minorBidi"/>
                <w:b w:val="0"/>
                <w:bCs w:val="0"/>
                <w:color w:val="auto"/>
                <w:kern w:val="2"/>
                <w:lang w:val="en-GB" w:eastAsia="en-GB"/>
                <w14:ligatures w14:val="standardContextual"/>
              </w:rPr>
              <w:tab/>
            </w:r>
            <w:r w:rsidRPr="00813299">
              <w:rPr>
                <w:rStyle w:val="Hyperlink"/>
                <w:lang w:val="en-GB"/>
              </w:rPr>
              <w:t>References &amp; Design Considerations</w:t>
            </w:r>
            <w:r>
              <w:rPr>
                <w:webHidden/>
              </w:rPr>
              <w:tab/>
            </w:r>
            <w:r>
              <w:rPr>
                <w:webHidden/>
              </w:rPr>
              <w:fldChar w:fldCharType="begin"/>
            </w:r>
            <w:r>
              <w:rPr>
                <w:webHidden/>
              </w:rPr>
              <w:instrText xml:space="preserve"> PAGEREF _Toc193726178 \h </w:instrText>
            </w:r>
            <w:r>
              <w:rPr>
                <w:webHidden/>
              </w:rPr>
            </w:r>
            <w:r>
              <w:rPr>
                <w:webHidden/>
              </w:rPr>
              <w:fldChar w:fldCharType="separate"/>
            </w:r>
            <w:r>
              <w:rPr>
                <w:webHidden/>
              </w:rPr>
              <w:t>7</w:t>
            </w:r>
            <w:r>
              <w:rPr>
                <w:webHidden/>
              </w:rPr>
              <w:fldChar w:fldCharType="end"/>
            </w:r>
          </w:hyperlink>
        </w:p>
        <w:p w14:paraId="47A60FFB" w14:textId="26643C50" w:rsidR="00034C77" w:rsidRDefault="00034C77">
          <w:pPr>
            <w:pStyle w:val="TOC2"/>
            <w:rPr>
              <w:rFonts w:asciiTheme="minorHAnsi" w:eastAsiaTheme="minorEastAsia" w:hAnsiTheme="minorHAnsi" w:cstheme="minorBidi"/>
              <w:noProof/>
              <w:kern w:val="2"/>
              <w:sz w:val="24"/>
              <w:szCs w:val="24"/>
              <w:lang w:eastAsia="en-GB"/>
              <w14:ligatures w14:val="standardContextual"/>
            </w:rPr>
          </w:pPr>
          <w:hyperlink w:anchor="_Toc193726179" w:history="1">
            <w:r w:rsidRPr="00813299">
              <w:rPr>
                <w:rStyle w:val="Hyperlink"/>
                <w:noProof/>
              </w:rPr>
              <w:t>5.1</w:t>
            </w:r>
            <w:r>
              <w:rPr>
                <w:rFonts w:asciiTheme="minorHAnsi" w:eastAsiaTheme="minorEastAsia" w:hAnsiTheme="minorHAnsi" w:cstheme="minorBidi"/>
                <w:noProof/>
                <w:kern w:val="2"/>
                <w:sz w:val="24"/>
                <w:szCs w:val="24"/>
                <w:lang w:eastAsia="en-GB"/>
                <w14:ligatures w14:val="standardContextual"/>
              </w:rPr>
              <w:tab/>
            </w:r>
            <w:r w:rsidRPr="00813299">
              <w:rPr>
                <w:rStyle w:val="Hyperlink"/>
                <w:noProof/>
              </w:rPr>
              <w:t>Mechanism / Process Description (Step‐by‐Step)</w:t>
            </w:r>
            <w:r>
              <w:rPr>
                <w:noProof/>
                <w:webHidden/>
              </w:rPr>
              <w:tab/>
            </w:r>
            <w:r>
              <w:rPr>
                <w:noProof/>
                <w:webHidden/>
              </w:rPr>
              <w:fldChar w:fldCharType="begin"/>
            </w:r>
            <w:r>
              <w:rPr>
                <w:noProof/>
                <w:webHidden/>
              </w:rPr>
              <w:instrText xml:space="preserve"> PAGEREF _Toc193726179 \h </w:instrText>
            </w:r>
            <w:r>
              <w:rPr>
                <w:noProof/>
                <w:webHidden/>
              </w:rPr>
            </w:r>
            <w:r>
              <w:rPr>
                <w:noProof/>
                <w:webHidden/>
              </w:rPr>
              <w:fldChar w:fldCharType="separate"/>
            </w:r>
            <w:r>
              <w:rPr>
                <w:noProof/>
                <w:webHidden/>
              </w:rPr>
              <w:t>7</w:t>
            </w:r>
            <w:r>
              <w:rPr>
                <w:noProof/>
                <w:webHidden/>
              </w:rPr>
              <w:fldChar w:fldCharType="end"/>
            </w:r>
          </w:hyperlink>
        </w:p>
        <w:p w14:paraId="48BFE7C6" w14:textId="0BB90C70" w:rsidR="00034C77" w:rsidRDefault="00034C77">
          <w:pPr>
            <w:pStyle w:val="TOC1"/>
            <w:rPr>
              <w:rFonts w:asciiTheme="minorHAnsi" w:eastAsiaTheme="minorEastAsia" w:hAnsiTheme="minorHAnsi" w:cstheme="minorBidi"/>
              <w:b w:val="0"/>
              <w:bCs w:val="0"/>
              <w:color w:val="auto"/>
              <w:kern w:val="2"/>
              <w:lang w:val="en-GB" w:eastAsia="en-GB"/>
              <w14:ligatures w14:val="standardContextual"/>
            </w:rPr>
          </w:pPr>
          <w:hyperlink w:anchor="_Toc193726180" w:history="1">
            <w:r w:rsidRPr="00813299">
              <w:rPr>
                <w:rStyle w:val="Hyperlink"/>
                <w:caps/>
                <w:lang w:val="en-GB"/>
              </w:rPr>
              <w:t>6</w:t>
            </w:r>
            <w:r>
              <w:rPr>
                <w:rFonts w:asciiTheme="minorHAnsi" w:eastAsiaTheme="minorEastAsia" w:hAnsiTheme="minorHAnsi" w:cstheme="minorBidi"/>
                <w:b w:val="0"/>
                <w:bCs w:val="0"/>
                <w:color w:val="auto"/>
                <w:kern w:val="2"/>
                <w:lang w:val="en-GB" w:eastAsia="en-GB"/>
                <w14:ligatures w14:val="standardContextual"/>
              </w:rPr>
              <w:tab/>
            </w:r>
            <w:r w:rsidRPr="00813299">
              <w:rPr>
                <w:rStyle w:val="Hyperlink"/>
                <w:lang w:val="en-GB"/>
              </w:rPr>
              <w:t>Comprehensive Requirements Table</w:t>
            </w:r>
            <w:r>
              <w:rPr>
                <w:webHidden/>
              </w:rPr>
              <w:tab/>
            </w:r>
            <w:r>
              <w:rPr>
                <w:webHidden/>
              </w:rPr>
              <w:fldChar w:fldCharType="begin"/>
            </w:r>
            <w:r>
              <w:rPr>
                <w:webHidden/>
              </w:rPr>
              <w:instrText xml:space="preserve"> PAGEREF _Toc193726180 \h </w:instrText>
            </w:r>
            <w:r>
              <w:rPr>
                <w:webHidden/>
              </w:rPr>
            </w:r>
            <w:r>
              <w:rPr>
                <w:webHidden/>
              </w:rPr>
              <w:fldChar w:fldCharType="separate"/>
            </w:r>
            <w:r>
              <w:rPr>
                <w:webHidden/>
              </w:rPr>
              <w:t>9</w:t>
            </w:r>
            <w:r>
              <w:rPr>
                <w:webHidden/>
              </w:rPr>
              <w:fldChar w:fldCharType="end"/>
            </w:r>
          </w:hyperlink>
        </w:p>
        <w:p w14:paraId="1B6D6D5A" w14:textId="052B7DBC" w:rsidR="007A74C2" w:rsidRPr="00D452F7" w:rsidRDefault="00341145" w:rsidP="00874191">
          <w:pPr>
            <w:pStyle w:val="TOC1"/>
            <w:rPr>
              <w:lang w:val="en-GB"/>
            </w:rPr>
          </w:pPr>
          <w:r w:rsidRPr="00D452F7">
            <w:rPr>
              <w:lang w:val="en-GB"/>
            </w:rPr>
            <w:fldChar w:fldCharType="end"/>
          </w:r>
        </w:p>
      </w:sdtContent>
    </w:sdt>
    <w:p w14:paraId="23B019EF" w14:textId="77777777" w:rsidR="00034C77" w:rsidRPr="0064051F" w:rsidRDefault="00034C77" w:rsidP="00034C77">
      <w:pPr>
        <w:pStyle w:val="Heading1"/>
        <w:rPr>
          <w:lang w:val="en-GB"/>
        </w:rPr>
      </w:pPr>
      <w:bookmarkStart w:id="1" w:name="_Toc193726151"/>
      <w:r w:rsidRPr="0064051F">
        <w:rPr>
          <w:lang w:val="en-GB"/>
        </w:rPr>
        <w:t>“Gold Finger” Experiment Concept</w:t>
      </w:r>
      <w:bookmarkEnd w:id="1"/>
    </w:p>
    <w:p w14:paraId="35DFB6F9" w14:textId="77777777" w:rsidR="00034C77" w:rsidRPr="0064051F" w:rsidRDefault="00034C77" w:rsidP="00034C77">
      <w:pPr>
        <w:pStyle w:val="Heading2"/>
        <w:rPr>
          <w:lang w:val="en-GB"/>
        </w:rPr>
      </w:pPr>
      <w:bookmarkStart w:id="2" w:name="_Toc193726152"/>
      <w:r w:rsidRPr="0064051F">
        <w:rPr>
          <w:lang w:val="en-GB"/>
        </w:rPr>
        <w:t>Principle of Operation</w:t>
      </w:r>
      <w:bookmarkEnd w:id="2"/>
    </w:p>
    <w:p w14:paraId="627B3D6E" w14:textId="77777777" w:rsidR="00034C77" w:rsidRPr="00AD2F89" w:rsidRDefault="00034C77" w:rsidP="00034C77">
      <w:pPr>
        <w:spacing w:after="160" w:line="259" w:lineRule="auto"/>
      </w:pPr>
      <w:r w:rsidRPr="00AD2F89">
        <w:t>A “Gold Finger” experiment uses a thermally conductive rod or “finger” immersed in a liquid helium bath. By letting the helium evaporate at (or near) atmospheric pressure, the rod (and any attached sample or instrumentation) stays at helium boiling temperature (~4.2 K). This setup allows:</w:t>
      </w:r>
    </w:p>
    <w:p w14:paraId="2CF09009" w14:textId="77777777" w:rsidR="00034C77" w:rsidRPr="00AD2F89" w:rsidRDefault="00034C77" w:rsidP="00034C77">
      <w:pPr>
        <w:numPr>
          <w:ilvl w:val="0"/>
          <w:numId w:val="208"/>
        </w:numPr>
        <w:spacing w:after="160" w:line="259" w:lineRule="auto"/>
      </w:pPr>
      <w:r w:rsidRPr="00AD2F89">
        <w:rPr>
          <w:b/>
          <w:bCs/>
        </w:rPr>
        <w:t>Stable 4.2 K</w:t>
      </w:r>
      <w:r w:rsidRPr="00AD2F89">
        <w:t xml:space="preserve"> without sub-coolers or sub-atmospheric pumping.</w:t>
      </w:r>
    </w:p>
    <w:p w14:paraId="23D27267" w14:textId="77777777" w:rsidR="00034C77" w:rsidRPr="00AD2F89" w:rsidRDefault="00034C77" w:rsidP="00034C77">
      <w:pPr>
        <w:numPr>
          <w:ilvl w:val="0"/>
          <w:numId w:val="208"/>
        </w:numPr>
        <w:spacing w:after="160" w:line="259" w:lineRule="auto"/>
      </w:pPr>
      <w:r w:rsidRPr="00AD2F89">
        <w:t>Latent heat of vaporization of helium to absorb heat from the experiment.</w:t>
      </w:r>
    </w:p>
    <w:p w14:paraId="5B7B97AF" w14:textId="77777777" w:rsidR="00034C77" w:rsidRPr="00AD2F89" w:rsidRDefault="00034C77" w:rsidP="00034C77">
      <w:pPr>
        <w:pStyle w:val="Heading2"/>
        <w:rPr>
          <w:lang w:val="en-GB"/>
        </w:rPr>
      </w:pPr>
      <w:bookmarkStart w:id="3" w:name="_Toc193726153"/>
      <w:r w:rsidRPr="00AD2F89">
        <w:rPr>
          <w:lang w:val="en-GB"/>
        </w:rPr>
        <w:t>Key points:</w:t>
      </w:r>
      <w:bookmarkEnd w:id="3"/>
    </w:p>
    <w:p w14:paraId="2F76EC3E" w14:textId="77777777" w:rsidR="00034C77" w:rsidRPr="00AD2F89" w:rsidRDefault="00034C77" w:rsidP="00034C77">
      <w:pPr>
        <w:numPr>
          <w:ilvl w:val="0"/>
          <w:numId w:val="209"/>
        </w:numPr>
        <w:spacing w:after="160" w:line="259" w:lineRule="auto"/>
      </w:pPr>
      <w:r w:rsidRPr="00AD2F89">
        <w:rPr>
          <w:b/>
          <w:bCs/>
        </w:rPr>
        <w:t>Liquid helium off‐take:</w:t>
      </w:r>
      <w:r w:rsidRPr="00AD2F89">
        <w:t xml:space="preserve"> Drawn from a liquid supply source (e.g., a main Dewar, a cryoplant storage vessel, or a helium distribution line).</w:t>
      </w:r>
    </w:p>
    <w:p w14:paraId="0051CDEF" w14:textId="77777777" w:rsidR="00034C77" w:rsidRPr="00AD2F89" w:rsidRDefault="00034C77" w:rsidP="00034C77">
      <w:pPr>
        <w:numPr>
          <w:ilvl w:val="0"/>
          <w:numId w:val="209"/>
        </w:numPr>
        <w:spacing w:after="160" w:line="259" w:lineRule="auto"/>
      </w:pPr>
      <w:r w:rsidRPr="00AD2F89">
        <w:rPr>
          <w:b/>
          <w:bCs/>
        </w:rPr>
        <w:t>Evaporation Cooling:</w:t>
      </w:r>
      <w:r w:rsidRPr="00AD2F89">
        <w:t xml:space="preserve"> The liquid helium boils off at 1 atm (or slightly above) inside the experiment. Heat is absorbed in the latent heat of vaporization, maintaining a stable low temperature.</w:t>
      </w:r>
    </w:p>
    <w:p w14:paraId="5D560145" w14:textId="77777777" w:rsidR="00034C77" w:rsidRPr="00AD2F89" w:rsidRDefault="00034C77" w:rsidP="00034C77">
      <w:pPr>
        <w:numPr>
          <w:ilvl w:val="0"/>
          <w:numId w:val="209"/>
        </w:numPr>
        <w:spacing w:after="160" w:line="259" w:lineRule="auto"/>
      </w:pPr>
      <w:r w:rsidRPr="00AD2F89">
        <w:rPr>
          <w:b/>
          <w:bCs/>
        </w:rPr>
        <w:t>Gaseous Helium Return:</w:t>
      </w:r>
      <w:r w:rsidRPr="00AD2F89">
        <w:t xml:space="preserve"> The boiled-off helium is routed back via a “return” (low-pressure) line to the helium compressor suction or a recovery/purification system.</w:t>
      </w:r>
    </w:p>
    <w:p w14:paraId="477B9DCB" w14:textId="77777777" w:rsidR="00034C77" w:rsidRPr="00AD2F89" w:rsidRDefault="00034C77" w:rsidP="00034C77">
      <w:pPr>
        <w:spacing w:after="160" w:line="259" w:lineRule="auto"/>
      </w:pPr>
      <w:r w:rsidRPr="00AD2F89">
        <w:t>This approach guarantees a stable 4.2 K environment (assuming relatively low heat load and a stable supply of liquid helium) without requiring sub-coolers or sub-atmospheric pumping.</w:t>
      </w:r>
    </w:p>
    <w:p w14:paraId="6C6141EB" w14:textId="77777777" w:rsidR="00034C77" w:rsidRPr="00AD2F89" w:rsidRDefault="00034C77" w:rsidP="00034C77">
      <w:pPr>
        <w:pStyle w:val="Heading1"/>
        <w:rPr>
          <w:lang w:val="en-GB"/>
        </w:rPr>
      </w:pPr>
      <w:bookmarkStart w:id="4" w:name="_Toc193726154"/>
      <w:r w:rsidRPr="00AD2F89">
        <w:rPr>
          <w:lang w:val="en-GB"/>
        </w:rPr>
        <w:t>Interface Definition and Requirements</w:t>
      </w:r>
      <w:bookmarkEnd w:id="4"/>
    </w:p>
    <w:p w14:paraId="6A2AD805" w14:textId="77777777" w:rsidR="00034C77" w:rsidRPr="00AD2F89" w:rsidRDefault="00034C77" w:rsidP="00034C77">
      <w:pPr>
        <w:spacing w:after="160" w:line="259" w:lineRule="auto"/>
      </w:pPr>
      <w:r w:rsidRPr="00AD2F89">
        <w:t>Below is an overview of responsibilities and technical requirements for an external user (the Gold Finger experiment) connecting to a helium cryoplant (QPLANT) or distribution network (QCELL). It includes the interface location, helium purity demands, pressure/flow ranges, and roles of both the client (user) and the contractor (system designer).</w:t>
      </w:r>
    </w:p>
    <w:p w14:paraId="08AE1734" w14:textId="77777777" w:rsidR="00034C77" w:rsidRPr="00AD2F89" w:rsidRDefault="00034C77" w:rsidP="00034C77">
      <w:pPr>
        <w:pStyle w:val="Heading2"/>
        <w:rPr>
          <w:lang w:val="en-GB"/>
        </w:rPr>
      </w:pPr>
      <w:bookmarkStart w:id="5" w:name="_Toc193726155"/>
      <w:r w:rsidRPr="00AD2F89">
        <w:rPr>
          <w:lang w:val="en-GB"/>
        </w:rPr>
        <w:t>Interface Location</w:t>
      </w:r>
      <w:bookmarkEnd w:id="5"/>
    </w:p>
    <w:p w14:paraId="19BCE223" w14:textId="77777777" w:rsidR="00034C77" w:rsidRPr="00AD2F89" w:rsidRDefault="00034C77" w:rsidP="00034C77">
      <w:pPr>
        <w:numPr>
          <w:ilvl w:val="0"/>
          <w:numId w:val="210"/>
        </w:numPr>
        <w:spacing w:after="160" w:line="259" w:lineRule="auto"/>
      </w:pPr>
      <w:r w:rsidRPr="00AD2F89">
        <w:rPr>
          <w:b/>
          <w:bCs/>
        </w:rPr>
        <w:t>Physical Boundary:</w:t>
      </w:r>
      <w:r w:rsidRPr="00AD2F89">
        <w:t xml:space="preserve"> The southeast wall of the Coldbox Room, after any ambient gas heaters or existing facility piping.</w:t>
      </w:r>
    </w:p>
    <w:p w14:paraId="7E3C0DB0" w14:textId="77777777" w:rsidR="00034C77" w:rsidRPr="00AD2F89" w:rsidRDefault="00034C77" w:rsidP="00034C77">
      <w:pPr>
        <w:numPr>
          <w:ilvl w:val="0"/>
          <w:numId w:val="210"/>
        </w:numPr>
        <w:spacing w:after="160" w:line="259" w:lineRule="auto"/>
      </w:pPr>
      <w:r w:rsidRPr="00AD2F89">
        <w:t>The user’s scope starts at the tie‐in flanges (or welded connections) to the main LP return line (~300 mm OD) and any associated control/instrumentation lines.</w:t>
      </w:r>
    </w:p>
    <w:p w14:paraId="60E602E2" w14:textId="77777777" w:rsidR="00034C77" w:rsidRPr="00AD2F89" w:rsidRDefault="00034C77" w:rsidP="00034C77">
      <w:pPr>
        <w:spacing w:after="160" w:line="259" w:lineRule="auto"/>
        <w:rPr>
          <w:i/>
          <w:iCs/>
          <w:color w:val="002060"/>
        </w:rPr>
      </w:pPr>
      <w:r w:rsidRPr="00AD2F89">
        <w:rPr>
          <w:i/>
          <w:iCs/>
          <w:color w:val="002060"/>
        </w:rPr>
        <w:t>(Req.#2, Tie‐In Location &amp; Physical Boundary, “Contractor shall connect the user return piping to QPLANT at the southeast wall of the coldbox room on the 300 mm main LP line…”)</w:t>
      </w:r>
    </w:p>
    <w:p w14:paraId="7309924F" w14:textId="77777777" w:rsidR="00034C77" w:rsidRPr="00AD2F89" w:rsidRDefault="00034C77" w:rsidP="00034C77">
      <w:pPr>
        <w:pStyle w:val="Heading2"/>
        <w:rPr>
          <w:lang w:val="en-GB"/>
        </w:rPr>
      </w:pPr>
      <w:bookmarkStart w:id="6" w:name="_Toc193726156"/>
      <w:r w:rsidRPr="00AD2F89">
        <w:rPr>
          <w:lang w:val="en-GB"/>
        </w:rPr>
        <w:t>Helium Usage and Recuperation (from CR1299)</w:t>
      </w:r>
      <w:bookmarkEnd w:id="6"/>
    </w:p>
    <w:p w14:paraId="513EC45A" w14:textId="77777777" w:rsidR="00034C77" w:rsidRPr="00AD2F89" w:rsidRDefault="00034C77" w:rsidP="00034C77">
      <w:pPr>
        <w:numPr>
          <w:ilvl w:val="0"/>
          <w:numId w:val="211"/>
        </w:numPr>
        <w:spacing w:after="160" w:line="259" w:lineRule="auto"/>
      </w:pPr>
      <w:r w:rsidRPr="00AD2F89">
        <w:rPr>
          <w:b/>
          <w:bCs/>
        </w:rPr>
        <w:lastRenderedPageBreak/>
        <w:t>Typical Liquid Helium Consumption</w:t>
      </w:r>
      <w:r w:rsidRPr="00AD2F89">
        <w:t xml:space="preserve"> for PTF experimental setups: </w:t>
      </w:r>
    </w:p>
    <w:p w14:paraId="6FFFA103" w14:textId="77777777" w:rsidR="00034C77" w:rsidRPr="00AD2F89" w:rsidRDefault="00034C77" w:rsidP="00034C77">
      <w:pPr>
        <w:numPr>
          <w:ilvl w:val="1"/>
          <w:numId w:val="211"/>
        </w:numPr>
        <w:spacing w:after="160" w:line="259" w:lineRule="auto"/>
      </w:pPr>
      <w:r w:rsidRPr="00AD2F89">
        <w:rPr>
          <w:b/>
          <w:bCs/>
        </w:rPr>
        <w:t>150 to 200 litres</w:t>
      </w:r>
      <w:r w:rsidRPr="00AD2F89">
        <w:t xml:space="preserve"> for initial cooldown.</w:t>
      </w:r>
    </w:p>
    <w:p w14:paraId="3CD0D4A5" w14:textId="77777777" w:rsidR="00034C77" w:rsidRPr="00AD2F89" w:rsidRDefault="00034C77" w:rsidP="00034C77">
      <w:pPr>
        <w:numPr>
          <w:ilvl w:val="1"/>
          <w:numId w:val="211"/>
        </w:numPr>
        <w:spacing w:after="160" w:line="259" w:lineRule="auto"/>
      </w:pPr>
      <w:r w:rsidRPr="00AD2F89">
        <w:rPr>
          <w:b/>
          <w:bCs/>
        </w:rPr>
        <w:t>40–50 litres/day</w:t>
      </w:r>
      <w:r w:rsidRPr="00AD2F89">
        <w:t xml:space="preserve"> to keep the temperature at ~4.2 K.</w:t>
      </w:r>
    </w:p>
    <w:p w14:paraId="327A8ECA" w14:textId="77777777" w:rsidR="00034C77" w:rsidRPr="00AD2F89" w:rsidRDefault="00034C77" w:rsidP="00034C77">
      <w:pPr>
        <w:numPr>
          <w:ilvl w:val="0"/>
          <w:numId w:val="211"/>
        </w:numPr>
        <w:spacing w:after="160" w:line="259" w:lineRule="auto"/>
      </w:pPr>
      <w:r w:rsidRPr="00AD2F89">
        <w:rPr>
          <w:b/>
          <w:bCs/>
        </w:rPr>
        <w:t>NFS</w:t>
      </w:r>
      <w:r w:rsidRPr="00AD2F89">
        <w:t xml:space="preserve"> shall provide dewars and manage the transport. ATS provides (via QPLANT @ QRB) a liquid helium dewar filling terminal point for use in MAC PS.</w:t>
      </w:r>
    </w:p>
    <w:p w14:paraId="22C4B4D9" w14:textId="77777777" w:rsidR="00034C77" w:rsidRPr="00AD2F89" w:rsidRDefault="00034C77" w:rsidP="00034C77">
      <w:pPr>
        <w:numPr>
          <w:ilvl w:val="0"/>
          <w:numId w:val="211"/>
        </w:numPr>
        <w:spacing w:after="160" w:line="259" w:lineRule="auto"/>
      </w:pPr>
      <w:r w:rsidRPr="00AD2F89">
        <w:t>Helium‐tight recuperation lines must return evaporated helium gas to the cryogenic supply system.</w:t>
      </w:r>
    </w:p>
    <w:p w14:paraId="6F5ABE06" w14:textId="77777777" w:rsidR="00034C77" w:rsidRPr="00AD2F89" w:rsidRDefault="00034C77" w:rsidP="00034C77">
      <w:pPr>
        <w:numPr>
          <w:ilvl w:val="0"/>
          <w:numId w:val="211"/>
        </w:numPr>
        <w:spacing w:after="160" w:line="259" w:lineRule="auto"/>
      </w:pPr>
      <w:r w:rsidRPr="00AD2F89">
        <w:t xml:space="preserve">Return line pressure must remain </w:t>
      </w:r>
      <w:r w:rsidRPr="00AD2F89">
        <w:rPr>
          <w:b/>
          <w:bCs/>
        </w:rPr>
        <w:t>above 1000 mbar</w:t>
      </w:r>
      <w:r w:rsidRPr="00AD2F89">
        <w:t xml:space="preserve"> to avoid contamination risk. No sub-1000 mbar return is allowed.</w:t>
      </w:r>
    </w:p>
    <w:p w14:paraId="0738DA2E" w14:textId="77777777" w:rsidR="00034C77" w:rsidRPr="00AD2F89" w:rsidRDefault="00034C77" w:rsidP="00034C77">
      <w:pPr>
        <w:numPr>
          <w:ilvl w:val="0"/>
          <w:numId w:val="211"/>
        </w:numPr>
        <w:spacing w:after="160" w:line="259" w:lineRule="auto"/>
      </w:pPr>
      <w:r w:rsidRPr="00AD2F89">
        <w:t xml:space="preserve">Return line must only include </w:t>
      </w:r>
      <w:r w:rsidRPr="00AD2F89">
        <w:rPr>
          <w:b/>
          <w:bCs/>
        </w:rPr>
        <w:t>non‐contaminated helium</w:t>
      </w:r>
      <w:r w:rsidRPr="00AD2F89">
        <w:t xml:space="preserve"> (no direct recovery or added purification is foreseen by ACR); if purity standards are not met, the user (NFS) is responsible for venting.</w:t>
      </w:r>
    </w:p>
    <w:p w14:paraId="2B16BCB4" w14:textId="77777777" w:rsidR="00034C77" w:rsidRPr="00AD2F89" w:rsidRDefault="00034C77" w:rsidP="00034C77">
      <w:pPr>
        <w:numPr>
          <w:ilvl w:val="0"/>
          <w:numId w:val="211"/>
        </w:numPr>
        <w:spacing w:after="160" w:line="259" w:lineRule="auto"/>
      </w:pPr>
      <w:r w:rsidRPr="00AD2F89">
        <w:rPr>
          <w:b/>
          <w:bCs/>
        </w:rPr>
        <w:t>ATS and NFS</w:t>
      </w:r>
      <w:r w:rsidRPr="00AD2F89">
        <w:t xml:space="preserve"> must agree on minimum acceptable gas composition (H₂O, O₂, N₂, </w:t>
      </w:r>
      <w:proofErr w:type="gramStart"/>
      <w:r w:rsidRPr="00AD2F89">
        <w:t>etc.</w:t>
      </w:r>
      <w:proofErr w:type="gramEnd"/>
      <w:r w:rsidRPr="00AD2F89">
        <w:t xml:space="preserve">); any helium lost due to contamination or venting is the </w:t>
      </w:r>
      <w:r w:rsidRPr="00AD2F89">
        <w:rPr>
          <w:b/>
          <w:bCs/>
        </w:rPr>
        <w:t>responsibility of MAC PS</w:t>
      </w:r>
      <w:r w:rsidRPr="00AD2F89">
        <w:t>.</w:t>
      </w:r>
    </w:p>
    <w:p w14:paraId="2251FC64" w14:textId="77777777" w:rsidR="00034C77" w:rsidRPr="00AD2F89" w:rsidRDefault="00034C77" w:rsidP="00034C77">
      <w:pPr>
        <w:numPr>
          <w:ilvl w:val="0"/>
          <w:numId w:val="211"/>
        </w:numPr>
        <w:spacing w:after="160" w:line="259" w:lineRule="auto"/>
      </w:pPr>
      <w:r w:rsidRPr="00AD2F89">
        <w:t xml:space="preserve">A specific procedure (e.g. line conditioning, valve permissive, </w:t>
      </w:r>
      <w:proofErr w:type="gramStart"/>
      <w:r w:rsidRPr="00AD2F89">
        <w:t>etc.</w:t>
      </w:r>
      <w:proofErr w:type="gramEnd"/>
      <w:r w:rsidRPr="00AD2F89">
        <w:t xml:space="preserve">) shall be developed by </w:t>
      </w:r>
      <w:r w:rsidRPr="00AD2F89">
        <w:rPr>
          <w:b/>
          <w:bCs/>
        </w:rPr>
        <w:t>NFS and ACR</w:t>
      </w:r>
      <w:r w:rsidRPr="00AD2F89">
        <w:t xml:space="preserve"> to ensure that liquid helium removal does not affect the QPLANT’s reliability.</w:t>
      </w:r>
    </w:p>
    <w:p w14:paraId="3E4C483E" w14:textId="77777777" w:rsidR="00034C77" w:rsidRPr="00AD2F89" w:rsidRDefault="00034C77" w:rsidP="00034C77">
      <w:pPr>
        <w:numPr>
          <w:ilvl w:val="0"/>
          <w:numId w:val="211"/>
        </w:numPr>
        <w:spacing w:after="160" w:line="259" w:lineRule="auto"/>
      </w:pPr>
      <w:r w:rsidRPr="00AD2F89">
        <w:rPr>
          <w:b/>
          <w:bCs/>
        </w:rPr>
        <w:t>Limited Operation Note:</w:t>
      </w:r>
      <w:r w:rsidRPr="00AD2F89">
        <w:t xml:space="preserve"> The experiment may only run </w:t>
      </w:r>
      <w:r w:rsidRPr="00AD2F89">
        <w:rPr>
          <w:b/>
          <w:bCs/>
        </w:rPr>
        <w:t>1 month per year (1/12)</w:t>
      </w:r>
      <w:r w:rsidRPr="00AD2F89">
        <w:t>. During the remaining 11 months, the line and associated equipment must be purged, dried, and maintained to preserve helium purity and readiness for the next operational cycle.</w:t>
      </w:r>
    </w:p>
    <w:p w14:paraId="0F7C4A0B" w14:textId="77777777" w:rsidR="00034C77" w:rsidRPr="00AD2F89" w:rsidRDefault="00034C77" w:rsidP="00034C77">
      <w:pPr>
        <w:pStyle w:val="Heading2"/>
        <w:rPr>
          <w:lang w:val="en-GB"/>
        </w:rPr>
      </w:pPr>
      <w:bookmarkStart w:id="7" w:name="_Toc193726157"/>
      <w:r w:rsidRPr="00AD2F89">
        <w:rPr>
          <w:lang w:val="en-GB"/>
        </w:rPr>
        <w:t>Helium Purity</w:t>
      </w:r>
      <w:bookmarkEnd w:id="7"/>
    </w:p>
    <w:p w14:paraId="2E314178" w14:textId="77777777" w:rsidR="00034C77" w:rsidRPr="00AD2F89" w:rsidRDefault="00034C77" w:rsidP="00034C77">
      <w:pPr>
        <w:spacing w:after="160" w:line="259" w:lineRule="auto"/>
      </w:pPr>
      <w:r w:rsidRPr="00AD2F89">
        <w:t xml:space="preserve">The cryoplant typically requires high‐purity helium (99.999+% or better). Allowable impurities: O₂ &lt; 1 ppm, N₂ &lt; 5 ppm; no particulate contamination or water vapor. The user must ensure their process does not introduce additional contaminants (oil, dust, water, </w:t>
      </w:r>
      <w:proofErr w:type="gramStart"/>
      <w:r w:rsidRPr="00AD2F89">
        <w:t>etc.</w:t>
      </w:r>
      <w:proofErr w:type="gramEnd"/>
      <w:r w:rsidRPr="00AD2F89">
        <w:t>).</w:t>
      </w:r>
    </w:p>
    <w:p w14:paraId="32A95849" w14:textId="77777777" w:rsidR="00034C77" w:rsidRPr="00AD2F89" w:rsidRDefault="00034C77" w:rsidP="00034C77">
      <w:pPr>
        <w:spacing w:after="160" w:line="259" w:lineRule="auto"/>
        <w:rPr>
          <w:i/>
          <w:iCs/>
          <w:color w:val="002060"/>
        </w:rPr>
      </w:pPr>
      <w:r w:rsidRPr="00AD2F89">
        <w:rPr>
          <w:i/>
          <w:iCs/>
          <w:color w:val="002060"/>
        </w:rPr>
        <w:t>(Req.#1, Helium Purity Maintenance, “Contractor shall ensure that helium return gas purity does not exceed 1 ppm O₂ and 5 ppm N₂ under normal and upset conditions.”)</w:t>
      </w:r>
    </w:p>
    <w:p w14:paraId="25ACAB22" w14:textId="77777777" w:rsidR="00034C77" w:rsidRPr="00AD2F89" w:rsidRDefault="00034C77" w:rsidP="00034C77">
      <w:pPr>
        <w:pStyle w:val="Heading2"/>
        <w:rPr>
          <w:lang w:val="en-GB"/>
        </w:rPr>
      </w:pPr>
      <w:bookmarkStart w:id="8" w:name="_Toc193726158"/>
      <w:r w:rsidRPr="00AD2F89">
        <w:rPr>
          <w:lang w:val="en-GB"/>
        </w:rPr>
        <w:t>Pressure and Flow Ranges</w:t>
      </w:r>
      <w:bookmarkEnd w:id="8"/>
    </w:p>
    <w:p w14:paraId="6C2DFD2F" w14:textId="77777777" w:rsidR="00034C77" w:rsidRPr="00AD2F89" w:rsidRDefault="00034C77" w:rsidP="00034C77">
      <w:pPr>
        <w:numPr>
          <w:ilvl w:val="0"/>
          <w:numId w:val="212"/>
        </w:numPr>
        <w:spacing w:after="160" w:line="259" w:lineRule="auto"/>
      </w:pPr>
      <w:r w:rsidRPr="00AD2F89">
        <w:rPr>
          <w:b/>
          <w:bCs/>
        </w:rPr>
        <w:t>Liquid Helium Supply:</w:t>
      </w:r>
      <w:r w:rsidRPr="00AD2F89">
        <w:t xml:space="preserve"> </w:t>
      </w:r>
      <w:r w:rsidRPr="0064051F">
        <w:t>Typically,</w:t>
      </w:r>
      <w:r w:rsidRPr="00AD2F89">
        <w:t xml:space="preserve"> ~1.2–1.3 bar(a) saturated liquid from an external source.</w:t>
      </w:r>
    </w:p>
    <w:p w14:paraId="3B56D901" w14:textId="77777777" w:rsidR="00034C77" w:rsidRPr="00AD2F89" w:rsidRDefault="00034C77" w:rsidP="00034C77">
      <w:pPr>
        <w:numPr>
          <w:ilvl w:val="0"/>
          <w:numId w:val="212"/>
        </w:numPr>
        <w:spacing w:after="160" w:line="259" w:lineRule="auto"/>
      </w:pPr>
      <w:r w:rsidRPr="00AD2F89">
        <w:rPr>
          <w:b/>
          <w:bCs/>
        </w:rPr>
        <w:t>Gaseous Helium Return:</w:t>
      </w:r>
      <w:r w:rsidRPr="00AD2F89">
        <w:t xml:space="preserve"> Nominal return pressure: ~1.05 bar(a) at the compressor suction. </w:t>
      </w:r>
    </w:p>
    <w:p w14:paraId="0DCFC89E" w14:textId="77777777" w:rsidR="00034C77" w:rsidRPr="00AD2F89" w:rsidRDefault="00034C77" w:rsidP="00034C77">
      <w:pPr>
        <w:numPr>
          <w:ilvl w:val="1"/>
          <w:numId w:val="212"/>
        </w:numPr>
        <w:spacing w:after="160" w:line="259" w:lineRule="auto"/>
      </w:pPr>
      <w:r w:rsidRPr="00AD2F89">
        <w:t>The line may see flow variations up to 100 g/s (S‐line design flow) and possibly short‐term up to 200 g/s (QVE or upset conditions).</w:t>
      </w:r>
    </w:p>
    <w:p w14:paraId="77501349" w14:textId="77777777" w:rsidR="00034C77" w:rsidRPr="00AD2F89" w:rsidRDefault="00034C77" w:rsidP="00034C77">
      <w:pPr>
        <w:spacing w:after="160" w:line="259" w:lineRule="auto"/>
        <w:rPr>
          <w:i/>
          <w:iCs/>
          <w:color w:val="002060"/>
        </w:rPr>
      </w:pPr>
      <w:r w:rsidRPr="00AD2F89">
        <w:rPr>
          <w:i/>
          <w:iCs/>
          <w:color w:val="002060"/>
        </w:rPr>
        <w:t xml:space="preserve">(Req.#3, Nominal &amp; Upset Flow Handling, “Contractor shall design the return line and associated control elements to </w:t>
      </w:r>
      <w:r w:rsidRPr="0064051F">
        <w:rPr>
          <w:i/>
          <w:iCs/>
          <w:color w:val="002060"/>
        </w:rPr>
        <w:t>manage</w:t>
      </w:r>
      <w:r w:rsidRPr="00AD2F89">
        <w:rPr>
          <w:i/>
          <w:iCs/>
          <w:color w:val="002060"/>
        </w:rPr>
        <w:t xml:space="preserve"> a nominal 100 g/s and surges up to 200 g/s…”) (Req.#4, Return Line Suction Pressure Control, “Contractor shall incorporate a control valve or equivalent device to maintain compressor suction pressure at 1.05 bar(a) ±0.02 bar(a)…”)</w:t>
      </w:r>
    </w:p>
    <w:p w14:paraId="5600D912" w14:textId="77777777" w:rsidR="00034C77" w:rsidRPr="00AD2F89" w:rsidRDefault="00034C77" w:rsidP="00034C77">
      <w:pPr>
        <w:pStyle w:val="Heading2"/>
        <w:keepNext/>
        <w:ind w:left="578" w:hanging="578"/>
        <w:rPr>
          <w:lang w:val="en-GB"/>
        </w:rPr>
      </w:pPr>
      <w:bookmarkStart w:id="9" w:name="_Toc193726159"/>
      <w:r w:rsidRPr="00AD2F89">
        <w:rPr>
          <w:lang w:val="en-GB"/>
        </w:rPr>
        <w:t>Client (User) Responsibilities</w:t>
      </w:r>
      <w:bookmarkEnd w:id="9"/>
    </w:p>
    <w:p w14:paraId="7994639F" w14:textId="77777777" w:rsidR="00034C77" w:rsidRPr="00AD2F89" w:rsidRDefault="00034C77" w:rsidP="00034C77">
      <w:pPr>
        <w:numPr>
          <w:ilvl w:val="0"/>
          <w:numId w:val="213"/>
        </w:numPr>
        <w:spacing w:after="160" w:line="259" w:lineRule="auto"/>
      </w:pPr>
      <w:r w:rsidRPr="00AD2F89">
        <w:t>Full return line from the experiment to the QPLANT boundary (including piping, insulation, valves, instrumentation, safety devices).</w:t>
      </w:r>
    </w:p>
    <w:p w14:paraId="4CBED408" w14:textId="77777777" w:rsidR="00034C77" w:rsidRPr="00AD2F89" w:rsidRDefault="00034C77" w:rsidP="00034C77">
      <w:pPr>
        <w:numPr>
          <w:ilvl w:val="0"/>
          <w:numId w:val="213"/>
        </w:numPr>
        <w:spacing w:after="160" w:line="259" w:lineRule="auto"/>
      </w:pPr>
      <w:r w:rsidRPr="00AD2F89">
        <w:t>Ensuring helium purity is not compromised (filtration, dryness, no atmospheric ingestion).</w:t>
      </w:r>
    </w:p>
    <w:p w14:paraId="4FD907C1" w14:textId="77777777" w:rsidR="00034C77" w:rsidRPr="00AD2F89" w:rsidRDefault="00034C77" w:rsidP="00034C77">
      <w:pPr>
        <w:numPr>
          <w:ilvl w:val="0"/>
          <w:numId w:val="213"/>
        </w:numPr>
        <w:spacing w:after="160" w:line="259" w:lineRule="auto"/>
      </w:pPr>
      <w:r w:rsidRPr="00AD2F89">
        <w:t>Managing transient flows (start‐up, shutdown, upset, or quench scenarios).</w:t>
      </w:r>
    </w:p>
    <w:p w14:paraId="540B5094" w14:textId="77777777" w:rsidR="00034C77" w:rsidRPr="00AD2F89" w:rsidRDefault="00034C77" w:rsidP="00034C77">
      <w:pPr>
        <w:numPr>
          <w:ilvl w:val="0"/>
          <w:numId w:val="213"/>
        </w:numPr>
        <w:spacing w:after="160" w:line="259" w:lineRule="auto"/>
      </w:pPr>
      <w:r w:rsidRPr="00AD2F89">
        <w:t xml:space="preserve">Providing local buffer/balloon tanks if needed to </w:t>
      </w:r>
      <w:r w:rsidRPr="0064051F">
        <w:t>manage</w:t>
      </w:r>
      <w:r w:rsidRPr="00AD2F89">
        <w:t xml:space="preserve"> flow surges beyond QPLANT’s capacity (e.g., 200 g/s upsets).</w:t>
      </w:r>
    </w:p>
    <w:p w14:paraId="511F12F5" w14:textId="77777777" w:rsidR="00034C77" w:rsidRPr="00AD2F89" w:rsidRDefault="00034C77" w:rsidP="00034C77">
      <w:pPr>
        <w:numPr>
          <w:ilvl w:val="0"/>
          <w:numId w:val="213"/>
        </w:numPr>
        <w:spacing w:after="160" w:line="259" w:lineRule="auto"/>
      </w:pPr>
      <w:r w:rsidRPr="00AD2F89">
        <w:lastRenderedPageBreak/>
        <w:t>Guaranteeing that any helium returned meets agreed-upon purity specs, or else venting the gas.</w:t>
      </w:r>
    </w:p>
    <w:p w14:paraId="30272F00" w14:textId="77777777" w:rsidR="00034C77" w:rsidRPr="00AD2F89" w:rsidRDefault="00034C77" w:rsidP="00034C77">
      <w:pPr>
        <w:numPr>
          <w:ilvl w:val="0"/>
          <w:numId w:val="213"/>
        </w:numPr>
        <w:spacing w:after="160" w:line="259" w:lineRule="auto"/>
      </w:pPr>
      <w:r w:rsidRPr="00AD2F89">
        <w:rPr>
          <w:b/>
          <w:bCs/>
        </w:rPr>
        <w:t>Managing Off-Line Periods:</w:t>
      </w:r>
      <w:r w:rsidRPr="00AD2F89">
        <w:t xml:space="preserve"> If the experiment is only operational 1 month per year, the user must plan thorough line conditioning prior to re-start, including purging, inert-gas blanketing, or dryness checks.</w:t>
      </w:r>
    </w:p>
    <w:p w14:paraId="6A42DF5A" w14:textId="77777777" w:rsidR="00034C77" w:rsidRPr="00AD2F89" w:rsidRDefault="00034C77" w:rsidP="00034C77">
      <w:pPr>
        <w:pStyle w:val="Heading2"/>
        <w:rPr>
          <w:lang w:val="en-GB"/>
        </w:rPr>
      </w:pPr>
      <w:bookmarkStart w:id="10" w:name="_Toc193726160"/>
      <w:r w:rsidRPr="00AD2F89">
        <w:rPr>
          <w:lang w:val="en-GB"/>
        </w:rPr>
        <w:t>Contractor (System Designer) Responsibilities</w:t>
      </w:r>
      <w:bookmarkEnd w:id="10"/>
    </w:p>
    <w:p w14:paraId="227F5D0F" w14:textId="77777777" w:rsidR="00034C77" w:rsidRPr="00AD2F89" w:rsidRDefault="00034C77" w:rsidP="00034C77">
      <w:pPr>
        <w:numPr>
          <w:ilvl w:val="0"/>
          <w:numId w:val="214"/>
        </w:numPr>
        <w:spacing w:after="160" w:line="259" w:lineRule="auto"/>
      </w:pPr>
      <w:r w:rsidRPr="00AD2F89">
        <w:t xml:space="preserve">Provide detailed specifications for: </w:t>
      </w:r>
    </w:p>
    <w:p w14:paraId="0B21C85E" w14:textId="77777777" w:rsidR="00034C77" w:rsidRPr="00AD2F89" w:rsidRDefault="00034C77" w:rsidP="00034C77">
      <w:pPr>
        <w:numPr>
          <w:ilvl w:val="1"/>
          <w:numId w:val="214"/>
        </w:numPr>
        <w:spacing w:after="160" w:line="259" w:lineRule="auto"/>
      </w:pPr>
      <w:r w:rsidRPr="00AD2F89">
        <w:t>Fluid conditions (pressure, temperature, purity).</w:t>
      </w:r>
    </w:p>
    <w:p w14:paraId="2A106F4E" w14:textId="77777777" w:rsidR="00034C77" w:rsidRPr="00AD2F89" w:rsidRDefault="00034C77" w:rsidP="00034C77">
      <w:pPr>
        <w:numPr>
          <w:ilvl w:val="1"/>
          <w:numId w:val="214"/>
        </w:numPr>
        <w:spacing w:after="160" w:line="259" w:lineRule="auto"/>
      </w:pPr>
      <w:r w:rsidRPr="00AD2F89">
        <w:t>Warm gas management components (valves, heaters, purifiers, instrumentation).</w:t>
      </w:r>
    </w:p>
    <w:p w14:paraId="538ABCCE" w14:textId="77777777" w:rsidR="00034C77" w:rsidRPr="00AD2F89" w:rsidRDefault="00034C77" w:rsidP="00034C77">
      <w:pPr>
        <w:numPr>
          <w:ilvl w:val="1"/>
          <w:numId w:val="214"/>
        </w:numPr>
        <w:spacing w:after="160" w:line="259" w:lineRule="auto"/>
      </w:pPr>
      <w:r w:rsidRPr="00AD2F89">
        <w:t>Recovery compressor or tie‐in to the existing helium compressor system.</w:t>
      </w:r>
    </w:p>
    <w:p w14:paraId="0C7A10E4" w14:textId="77777777" w:rsidR="00034C77" w:rsidRPr="00AD2F89" w:rsidRDefault="00034C77" w:rsidP="00034C77">
      <w:pPr>
        <w:numPr>
          <w:ilvl w:val="1"/>
          <w:numId w:val="214"/>
        </w:numPr>
        <w:spacing w:after="160" w:line="259" w:lineRule="auto"/>
      </w:pPr>
      <w:r w:rsidRPr="00AD2F89">
        <w:t>Manifold design for normal operation vs. upset (S‐line at 100 g/s, surges to 200 g/s).</w:t>
      </w:r>
    </w:p>
    <w:p w14:paraId="41E6BD71" w14:textId="77777777" w:rsidR="00034C77" w:rsidRPr="00AD2F89" w:rsidRDefault="00034C77" w:rsidP="00034C77">
      <w:pPr>
        <w:numPr>
          <w:ilvl w:val="0"/>
          <w:numId w:val="214"/>
        </w:numPr>
        <w:spacing w:after="160" w:line="259" w:lineRule="auto"/>
      </w:pPr>
      <w:r w:rsidRPr="00AD2F89">
        <w:t xml:space="preserve">Control strategy for stable pressure regulation (flow control valve, suction pressure regulation, </w:t>
      </w:r>
      <w:proofErr w:type="gramStart"/>
      <w:r w:rsidRPr="00AD2F89">
        <w:t>etc.</w:t>
      </w:r>
      <w:proofErr w:type="gramEnd"/>
      <w:r w:rsidRPr="00AD2F89">
        <w:t>).</w:t>
      </w:r>
    </w:p>
    <w:p w14:paraId="4BFE5DE2" w14:textId="77777777" w:rsidR="00034C77" w:rsidRPr="00AD2F89" w:rsidRDefault="00034C77" w:rsidP="00034C77">
      <w:pPr>
        <w:numPr>
          <w:ilvl w:val="0"/>
          <w:numId w:val="214"/>
        </w:numPr>
        <w:spacing w:after="160" w:line="259" w:lineRule="auto"/>
      </w:pPr>
      <w:r w:rsidRPr="00AD2F89">
        <w:t>Evaluate how upstream or downstream flows interact with QPLANT operation; propose solutions to maintain stability (e.g., small “ballast” volumes, control valve trim, rapid response flow control).</w:t>
      </w:r>
    </w:p>
    <w:p w14:paraId="78648C07" w14:textId="77777777" w:rsidR="00034C77" w:rsidRPr="00AD2F89" w:rsidRDefault="00034C77" w:rsidP="00034C77">
      <w:pPr>
        <w:numPr>
          <w:ilvl w:val="0"/>
          <w:numId w:val="214"/>
        </w:numPr>
        <w:spacing w:after="160" w:line="259" w:lineRule="auto"/>
      </w:pPr>
      <w:r w:rsidRPr="00AD2F89">
        <w:rPr>
          <w:b/>
          <w:bCs/>
        </w:rPr>
        <w:t>Develop a Handling Procedure</w:t>
      </w:r>
      <w:r w:rsidRPr="00AD2F89">
        <w:t xml:space="preserve"> to define how to safely take liquid helium from the supply line and manage the return stream to QPLANT, including vent or purge steps prior to cooldown and after warm-up.</w:t>
      </w:r>
    </w:p>
    <w:p w14:paraId="445CDC15" w14:textId="77777777" w:rsidR="00034C77" w:rsidRPr="00AD2F89" w:rsidRDefault="00034C77" w:rsidP="00034C77">
      <w:pPr>
        <w:pStyle w:val="Heading2"/>
        <w:rPr>
          <w:lang w:val="en-GB"/>
        </w:rPr>
      </w:pPr>
      <w:bookmarkStart w:id="11" w:name="_Toc193726161"/>
      <w:r w:rsidRPr="00AD2F89">
        <w:rPr>
          <w:lang w:val="en-GB"/>
        </w:rPr>
        <w:t>Procedures &amp; Preparation for QPLANT Integration</w:t>
      </w:r>
      <w:bookmarkEnd w:id="11"/>
    </w:p>
    <w:p w14:paraId="3973EF11" w14:textId="77777777" w:rsidR="00034C77" w:rsidRPr="00AD2F89" w:rsidRDefault="00034C77" w:rsidP="00034C77">
      <w:pPr>
        <w:numPr>
          <w:ilvl w:val="0"/>
          <w:numId w:val="215"/>
        </w:numPr>
        <w:spacing w:after="160" w:line="259" w:lineRule="auto"/>
      </w:pPr>
      <w:r w:rsidRPr="00AD2F89">
        <w:rPr>
          <w:b/>
          <w:bCs/>
        </w:rPr>
        <w:t>Contractor</w:t>
      </w:r>
      <w:r w:rsidRPr="00AD2F89">
        <w:t xml:space="preserve"> shall document step-by-step instructions on how the line is to be cooled down, how helium is introduced, and how to manage the flow back into QPLANT. This includes any required pre-cool purging, verifying dryness, establishing valve permissive, and ramping up flow.</w:t>
      </w:r>
    </w:p>
    <w:p w14:paraId="2FA7260F" w14:textId="77777777" w:rsidR="00034C77" w:rsidRPr="00AD2F89" w:rsidRDefault="00034C77" w:rsidP="00034C77">
      <w:pPr>
        <w:numPr>
          <w:ilvl w:val="0"/>
          <w:numId w:val="215"/>
        </w:numPr>
        <w:spacing w:after="160" w:line="259" w:lineRule="auto"/>
      </w:pPr>
      <w:r w:rsidRPr="00AD2F89">
        <w:rPr>
          <w:b/>
          <w:bCs/>
        </w:rPr>
        <w:t>Vent/Purge Steps:</w:t>
      </w:r>
      <w:r w:rsidRPr="00AD2F89">
        <w:t xml:space="preserve"> For times when the system is brought offline or prepared for maintenance, the contractor’s procedure shall outline how to vent or purge the line (e.g., with helium or inert gas) to ensure dryness and zero contamination.</w:t>
      </w:r>
    </w:p>
    <w:p w14:paraId="3A6BE0D8" w14:textId="77777777" w:rsidR="00034C77" w:rsidRPr="00AD2F89" w:rsidRDefault="00034C77" w:rsidP="00034C77">
      <w:pPr>
        <w:numPr>
          <w:ilvl w:val="0"/>
          <w:numId w:val="215"/>
        </w:numPr>
        <w:spacing w:after="160" w:line="259" w:lineRule="auto"/>
      </w:pPr>
      <w:r w:rsidRPr="00AD2F89">
        <w:t>A final sign-off or checklist with QPLANT operators is recommended before any test or operational run.</w:t>
      </w:r>
    </w:p>
    <w:p w14:paraId="579D9EAD" w14:textId="77777777" w:rsidR="00034C77" w:rsidRPr="00AD2F89" w:rsidRDefault="00034C77" w:rsidP="00034C77">
      <w:pPr>
        <w:pStyle w:val="Heading1"/>
        <w:rPr>
          <w:lang w:val="en-GB"/>
        </w:rPr>
      </w:pPr>
      <w:bookmarkStart w:id="12" w:name="_Toc193726162"/>
      <w:r w:rsidRPr="00AD2F89">
        <w:rPr>
          <w:lang w:val="en-GB"/>
        </w:rPr>
        <w:t>Options for Recovery and Warm‐Gas Management</w:t>
      </w:r>
      <w:bookmarkEnd w:id="12"/>
    </w:p>
    <w:p w14:paraId="54DD3561" w14:textId="77777777" w:rsidR="00034C77" w:rsidRPr="00AD2F89" w:rsidRDefault="00034C77" w:rsidP="00034C77">
      <w:pPr>
        <w:pStyle w:val="Heading2"/>
        <w:rPr>
          <w:lang w:val="en-GB"/>
        </w:rPr>
      </w:pPr>
      <w:bookmarkStart w:id="13" w:name="_Toc193726163"/>
      <w:r w:rsidRPr="00AD2F89">
        <w:rPr>
          <w:lang w:val="en-GB"/>
        </w:rPr>
        <w:t>Normal Operation</w:t>
      </w:r>
      <w:bookmarkEnd w:id="13"/>
    </w:p>
    <w:p w14:paraId="45559E9C" w14:textId="77777777" w:rsidR="00034C77" w:rsidRPr="00AD2F89" w:rsidRDefault="00034C77" w:rsidP="00034C77">
      <w:pPr>
        <w:numPr>
          <w:ilvl w:val="0"/>
          <w:numId w:val="216"/>
        </w:numPr>
        <w:spacing w:after="160" w:line="259" w:lineRule="auto"/>
      </w:pPr>
      <w:r w:rsidRPr="00AD2F89">
        <w:t>Evaporated Helium from the Gold Finger flows continuously into the low‐pressure return line (S‐line).</w:t>
      </w:r>
    </w:p>
    <w:p w14:paraId="00B28E62" w14:textId="77777777" w:rsidR="00034C77" w:rsidRPr="00AD2F89" w:rsidRDefault="00034C77" w:rsidP="00034C77">
      <w:pPr>
        <w:numPr>
          <w:ilvl w:val="0"/>
          <w:numId w:val="216"/>
        </w:numPr>
        <w:spacing w:after="160" w:line="259" w:lineRule="auto"/>
      </w:pPr>
      <w:r w:rsidRPr="00AD2F89">
        <w:t>Flow Control via a control valve or orifice, maintaining ~1 atm at the experiment.</w:t>
      </w:r>
    </w:p>
    <w:p w14:paraId="5D0CF28F" w14:textId="77777777" w:rsidR="00034C77" w:rsidRPr="00AD2F89" w:rsidRDefault="00034C77" w:rsidP="00034C77">
      <w:pPr>
        <w:numPr>
          <w:ilvl w:val="0"/>
          <w:numId w:val="216"/>
        </w:numPr>
        <w:spacing w:after="160" w:line="259" w:lineRule="auto"/>
      </w:pPr>
      <w:r w:rsidRPr="00AD2F89">
        <w:t>Pressure sensors tie into the QPLANT control system.</w:t>
      </w:r>
    </w:p>
    <w:p w14:paraId="54C23130" w14:textId="77777777" w:rsidR="00034C77" w:rsidRPr="00AD2F89" w:rsidRDefault="00034C77" w:rsidP="00034C77">
      <w:pPr>
        <w:pStyle w:val="Heading2"/>
        <w:rPr>
          <w:lang w:val="en-GB"/>
        </w:rPr>
      </w:pPr>
      <w:bookmarkStart w:id="14" w:name="_Toc193726164"/>
      <w:r w:rsidRPr="00AD2F89">
        <w:rPr>
          <w:lang w:val="en-GB"/>
        </w:rPr>
        <w:t>Upset or High‐Flow Condition</w:t>
      </w:r>
      <w:bookmarkEnd w:id="14"/>
    </w:p>
    <w:p w14:paraId="38E5F08E" w14:textId="77777777" w:rsidR="00034C77" w:rsidRPr="00AD2F89" w:rsidRDefault="00034C77" w:rsidP="00034C77">
      <w:pPr>
        <w:numPr>
          <w:ilvl w:val="0"/>
          <w:numId w:val="217"/>
        </w:numPr>
        <w:spacing w:after="160" w:line="259" w:lineRule="auto"/>
      </w:pPr>
      <w:r w:rsidRPr="00AD2F89">
        <w:t>Excess Boil‐Off: Flow can exceed 100 g/s if a sudden heat load or an operational fault occurs.</w:t>
      </w:r>
    </w:p>
    <w:p w14:paraId="684A4390" w14:textId="77777777" w:rsidR="00034C77" w:rsidRPr="00AD2F89" w:rsidRDefault="00034C77" w:rsidP="00034C77">
      <w:pPr>
        <w:numPr>
          <w:ilvl w:val="0"/>
          <w:numId w:val="217"/>
        </w:numPr>
        <w:spacing w:after="160" w:line="259" w:lineRule="auto"/>
      </w:pPr>
      <w:r w:rsidRPr="00AD2F89">
        <w:t>Buffer/Recovery Balloon: A flexible storage vessel can buffer short spikes, preventing over‐pressurization or compressor overload.</w:t>
      </w:r>
    </w:p>
    <w:p w14:paraId="040ECC33" w14:textId="77777777" w:rsidR="00034C77" w:rsidRPr="00AD2F89" w:rsidRDefault="00034C77" w:rsidP="00034C77">
      <w:pPr>
        <w:spacing w:after="160" w:line="259" w:lineRule="auto"/>
        <w:rPr>
          <w:i/>
          <w:iCs/>
          <w:color w:val="002060"/>
        </w:rPr>
      </w:pPr>
      <w:r w:rsidRPr="00AD2F89">
        <w:rPr>
          <w:i/>
          <w:iCs/>
          <w:color w:val="002060"/>
        </w:rPr>
        <w:t>(Req.#5, Buffer/Surge Control, “Contractor shall provide a buffer tank (balloon) or surge management system to manage flow excursions (up to 200 g/s)…” )</w:t>
      </w:r>
    </w:p>
    <w:p w14:paraId="46BC6EAF" w14:textId="77777777" w:rsidR="00034C77" w:rsidRPr="00AD2F89" w:rsidRDefault="00034C77" w:rsidP="00034C77">
      <w:pPr>
        <w:pStyle w:val="Heading2"/>
        <w:rPr>
          <w:lang w:val="en-GB"/>
        </w:rPr>
      </w:pPr>
      <w:bookmarkStart w:id="15" w:name="_Toc193726165"/>
      <w:r w:rsidRPr="00AD2F89">
        <w:rPr>
          <w:lang w:val="en-GB"/>
        </w:rPr>
        <w:t>Pumped Return (Sub‐Atmospheric or Low‐Pressure Helium)</w:t>
      </w:r>
      <w:bookmarkEnd w:id="15"/>
    </w:p>
    <w:p w14:paraId="45EF0538" w14:textId="77777777" w:rsidR="00034C77" w:rsidRPr="00AD2F89" w:rsidRDefault="00034C77" w:rsidP="00034C77">
      <w:pPr>
        <w:numPr>
          <w:ilvl w:val="0"/>
          <w:numId w:val="218"/>
        </w:numPr>
        <w:spacing w:after="160" w:line="259" w:lineRule="auto"/>
      </w:pPr>
      <w:r w:rsidRPr="00AD2F89">
        <w:lastRenderedPageBreak/>
        <w:t>If the helium must be drawn below 1.05 bar(a), or the plant suction is slightly sub‐atmospheric, a booster compressor or roots pump may be installed on the user side to ensure stable flow back to the main compressor.</w:t>
      </w:r>
    </w:p>
    <w:p w14:paraId="7DA8006B" w14:textId="77777777" w:rsidR="00034C77" w:rsidRPr="00AD2F89" w:rsidRDefault="00034C77" w:rsidP="00034C77">
      <w:pPr>
        <w:numPr>
          <w:ilvl w:val="0"/>
          <w:numId w:val="218"/>
        </w:numPr>
        <w:spacing w:after="160" w:line="259" w:lineRule="auto"/>
      </w:pPr>
      <w:r w:rsidRPr="00AD2F89">
        <w:t>Upset or High‐Flow Condition: Flow can exceed nominal 100 g/s if a sudden heat load/fault.</w:t>
      </w:r>
    </w:p>
    <w:p w14:paraId="31250939" w14:textId="77777777" w:rsidR="00034C77" w:rsidRPr="00AD2F89" w:rsidRDefault="00034C77" w:rsidP="00034C77">
      <w:pPr>
        <w:numPr>
          <w:ilvl w:val="0"/>
          <w:numId w:val="218"/>
        </w:numPr>
        <w:spacing w:after="160" w:line="259" w:lineRule="auto"/>
      </w:pPr>
      <w:r w:rsidRPr="00AD2F89">
        <w:t>Buffer/Recovery Balloon can buffer short spikes to avoid over‐pressuring the LP line or overloading the compressor.</w:t>
      </w:r>
    </w:p>
    <w:p w14:paraId="74DFAF63" w14:textId="77777777" w:rsidR="00034C77" w:rsidRPr="00AD2F89" w:rsidRDefault="00034C77" w:rsidP="00034C77">
      <w:pPr>
        <w:pStyle w:val="Heading2"/>
        <w:rPr>
          <w:lang w:val="en-GB"/>
        </w:rPr>
      </w:pPr>
      <w:bookmarkStart w:id="16" w:name="_Toc193726166"/>
      <w:r w:rsidRPr="00AD2F89">
        <w:rPr>
          <w:lang w:val="en-GB"/>
        </w:rPr>
        <w:t>System Purification &amp; End‐of‐Pipe Clean‐Up</w:t>
      </w:r>
      <w:bookmarkEnd w:id="16"/>
    </w:p>
    <w:p w14:paraId="44586772" w14:textId="77777777" w:rsidR="00034C77" w:rsidRPr="00AD2F89" w:rsidRDefault="00034C77" w:rsidP="00034C77">
      <w:pPr>
        <w:numPr>
          <w:ilvl w:val="0"/>
          <w:numId w:val="219"/>
        </w:numPr>
        <w:spacing w:after="160" w:line="259" w:lineRule="auto"/>
      </w:pPr>
      <w:r w:rsidRPr="00AD2F89">
        <w:rPr>
          <w:b/>
          <w:bCs/>
        </w:rPr>
        <w:t>Adsorber Beds / Getter Purification</w:t>
      </w:r>
      <w:r w:rsidRPr="00AD2F89">
        <w:t>: Cold or ambient temperature adsorbers remove O₂, N₂, H₂O.</w:t>
      </w:r>
    </w:p>
    <w:p w14:paraId="0E854B45" w14:textId="77777777" w:rsidR="00034C77" w:rsidRPr="00AD2F89" w:rsidRDefault="00034C77" w:rsidP="00034C77">
      <w:pPr>
        <w:numPr>
          <w:ilvl w:val="0"/>
          <w:numId w:val="219"/>
        </w:numPr>
        <w:spacing w:after="160" w:line="259" w:lineRule="auto"/>
      </w:pPr>
      <w:r w:rsidRPr="00AD2F89">
        <w:rPr>
          <w:b/>
          <w:bCs/>
        </w:rPr>
        <w:t>Particulate Filtration</w:t>
      </w:r>
      <w:r w:rsidRPr="00AD2F89">
        <w:t>: A fine filter (1–5 µm) prevents any debris from entering the cryoplant compressors.</w:t>
      </w:r>
    </w:p>
    <w:p w14:paraId="2AA55B27" w14:textId="77777777" w:rsidR="00034C77" w:rsidRPr="00AD2F89" w:rsidRDefault="00034C77" w:rsidP="00034C77">
      <w:pPr>
        <w:tabs>
          <w:tab w:val="num" w:pos="720"/>
        </w:tabs>
        <w:spacing w:after="160" w:line="259" w:lineRule="auto"/>
        <w:rPr>
          <w:i/>
          <w:iCs/>
          <w:color w:val="002060"/>
        </w:rPr>
      </w:pPr>
      <w:r w:rsidRPr="00AD2F89">
        <w:rPr>
          <w:i/>
          <w:iCs/>
          <w:color w:val="002060"/>
        </w:rPr>
        <w:t>(Req.#6, End‐of‐Pipe Purification, “Contractor shall install particulate filters (1–5 µm) and an adsorber bed or equivalent purifier…”)</w:t>
      </w:r>
    </w:p>
    <w:p w14:paraId="24A6ACC7" w14:textId="77777777" w:rsidR="00034C77" w:rsidRPr="00AD2F89" w:rsidRDefault="00034C77" w:rsidP="00034C77">
      <w:pPr>
        <w:numPr>
          <w:ilvl w:val="0"/>
          <w:numId w:val="219"/>
        </w:numPr>
        <w:spacing w:after="160" w:line="259" w:lineRule="auto"/>
      </w:pPr>
      <w:r w:rsidRPr="00AD2F89">
        <w:rPr>
          <w:b/>
          <w:bCs/>
        </w:rPr>
        <w:t>Automatic Purity Monitoring</w:t>
      </w:r>
      <w:r w:rsidRPr="00AD2F89">
        <w:t>: In‐line O₂ analyser and dewpoint sensor to confirm dryness.</w:t>
      </w:r>
    </w:p>
    <w:p w14:paraId="293F1E51" w14:textId="77777777" w:rsidR="00034C77" w:rsidRPr="00AD2F89" w:rsidRDefault="00034C77" w:rsidP="00034C77">
      <w:pPr>
        <w:numPr>
          <w:ilvl w:val="0"/>
          <w:numId w:val="219"/>
        </w:numPr>
        <w:spacing w:after="160" w:line="259" w:lineRule="auto"/>
      </w:pPr>
      <w:r w:rsidRPr="00AD2F89">
        <w:rPr>
          <w:b/>
          <w:bCs/>
        </w:rPr>
        <w:t>Bypass / Regeneration Lines</w:t>
      </w:r>
      <w:r w:rsidRPr="00AD2F89">
        <w:t>: If using adsorber beds, regeneration lines with heaters and vacuum pumps must be provided.</w:t>
      </w:r>
    </w:p>
    <w:p w14:paraId="757AE2F6" w14:textId="77777777" w:rsidR="00034C77" w:rsidRPr="00AD2F89" w:rsidRDefault="00034C77" w:rsidP="00034C77">
      <w:pPr>
        <w:pStyle w:val="Heading2"/>
        <w:rPr>
          <w:lang w:val="en-GB"/>
        </w:rPr>
      </w:pPr>
      <w:bookmarkStart w:id="17" w:name="_Toc193726167"/>
      <w:r w:rsidRPr="00AD2F89">
        <w:rPr>
          <w:lang w:val="en-GB"/>
        </w:rPr>
        <w:t>Periodic Vent/Purge for Idle Periods</w:t>
      </w:r>
      <w:bookmarkEnd w:id="17"/>
    </w:p>
    <w:p w14:paraId="0661F9E5" w14:textId="77777777" w:rsidR="00034C77" w:rsidRPr="00AD2F89" w:rsidRDefault="00034C77" w:rsidP="00034C77">
      <w:pPr>
        <w:numPr>
          <w:ilvl w:val="0"/>
          <w:numId w:val="220"/>
        </w:numPr>
        <w:spacing w:after="160" w:line="259" w:lineRule="auto"/>
      </w:pPr>
      <w:r w:rsidRPr="00AD2F89">
        <w:t>When the Gold Finger line is not in operation (e.g., 11 months per year), it may be necessary to vent or purge the line to prevent contamination by ambient moisture or air.</w:t>
      </w:r>
    </w:p>
    <w:p w14:paraId="77BC89D9" w14:textId="77777777" w:rsidR="00034C77" w:rsidRPr="00AD2F89" w:rsidRDefault="00034C77" w:rsidP="00034C77">
      <w:pPr>
        <w:numPr>
          <w:ilvl w:val="0"/>
          <w:numId w:val="220"/>
        </w:numPr>
        <w:spacing w:after="160" w:line="259" w:lineRule="auto"/>
      </w:pPr>
      <w:r w:rsidRPr="00AD2F89">
        <w:t>A venturi-based purge arrangement can be employed to create a low-pressure draw, ensuring all residual gases or moisture are removed.</w:t>
      </w:r>
    </w:p>
    <w:p w14:paraId="17014ADD" w14:textId="77777777" w:rsidR="00034C77" w:rsidRPr="00AD2F89" w:rsidRDefault="00034C77" w:rsidP="00034C77">
      <w:pPr>
        <w:numPr>
          <w:ilvl w:val="0"/>
          <w:numId w:val="220"/>
        </w:numPr>
        <w:spacing w:after="160" w:line="259" w:lineRule="auto"/>
      </w:pPr>
      <w:r w:rsidRPr="00AD2F89">
        <w:rPr>
          <w:b/>
          <w:bCs/>
        </w:rPr>
        <w:t>Contractor</w:t>
      </w:r>
      <w:r w:rsidRPr="00AD2F89">
        <w:t xml:space="preserve"> shall supply guidelines for frequency of purging, recommended purge gas (e.g., GHe or inert), and required dryness checks prior to the next cooldown.</w:t>
      </w:r>
    </w:p>
    <w:p w14:paraId="27A1ABAC" w14:textId="77777777" w:rsidR="00034C77" w:rsidRPr="0064051F" w:rsidRDefault="00034C77" w:rsidP="00034C77">
      <w:pPr>
        <w:pStyle w:val="Heading1"/>
        <w:rPr>
          <w:lang w:val="en-GB"/>
        </w:rPr>
      </w:pPr>
      <w:bookmarkStart w:id="18" w:name="_Toc193726168"/>
      <w:r w:rsidRPr="0064051F">
        <w:rPr>
          <w:lang w:val="en-GB"/>
        </w:rPr>
        <w:t>Proposed Bill of Materials (BOM)</w:t>
      </w:r>
      <w:bookmarkEnd w:id="18"/>
    </w:p>
    <w:p w14:paraId="00439F7C" w14:textId="77777777" w:rsidR="00034C77" w:rsidRPr="00AD2F89" w:rsidRDefault="00034C77" w:rsidP="00034C77">
      <w:pPr>
        <w:spacing w:after="160" w:line="259" w:lineRule="auto"/>
      </w:pPr>
      <w:r w:rsidRPr="00AD2F89">
        <w:t>Below is a typical (not exhaustive) BOM for integrating the Gold Finger user line into a helium cryoplant system:</w:t>
      </w:r>
    </w:p>
    <w:p w14:paraId="3D49FBCA" w14:textId="77777777" w:rsidR="00034C77" w:rsidRPr="0064051F" w:rsidRDefault="00034C77" w:rsidP="00034C77">
      <w:pPr>
        <w:pStyle w:val="Heading2"/>
        <w:rPr>
          <w:lang w:val="en-GB"/>
        </w:rPr>
      </w:pPr>
      <w:bookmarkStart w:id="19" w:name="_Toc193726169"/>
      <w:r w:rsidRPr="0064051F">
        <w:rPr>
          <w:lang w:val="en-GB"/>
        </w:rPr>
        <w:t>Piping &amp; Insulation</w:t>
      </w:r>
      <w:bookmarkEnd w:id="19"/>
    </w:p>
    <w:p w14:paraId="5A4D4083" w14:textId="77777777" w:rsidR="00034C77" w:rsidRPr="00AD2F89" w:rsidRDefault="00034C77" w:rsidP="00034C77">
      <w:pPr>
        <w:numPr>
          <w:ilvl w:val="0"/>
          <w:numId w:val="221"/>
        </w:numPr>
        <w:spacing w:after="160" w:line="259" w:lineRule="auto"/>
      </w:pPr>
      <w:r w:rsidRPr="00AD2F89">
        <w:rPr>
          <w:b/>
          <w:bCs/>
        </w:rPr>
        <w:t>Liquid Helium Supply Line</w:t>
      </w:r>
      <w:r w:rsidRPr="00AD2F89">
        <w:t xml:space="preserve"> (e.g., 25–50 mm vacuum‐jacketed pipe if low flow).</w:t>
      </w:r>
    </w:p>
    <w:p w14:paraId="60B0B86E" w14:textId="77777777" w:rsidR="00034C77" w:rsidRPr="00AD2F89" w:rsidRDefault="00034C77" w:rsidP="00034C77">
      <w:pPr>
        <w:numPr>
          <w:ilvl w:val="0"/>
          <w:numId w:val="221"/>
        </w:numPr>
        <w:spacing w:after="160" w:line="259" w:lineRule="auto"/>
      </w:pPr>
      <w:r w:rsidRPr="00AD2F89">
        <w:rPr>
          <w:b/>
          <w:bCs/>
        </w:rPr>
        <w:t>Return Gas Line</w:t>
      </w:r>
      <w:r w:rsidRPr="00AD2F89">
        <w:t xml:space="preserve"> (nominal 100 mm ID, or per flow requirements).</w:t>
      </w:r>
    </w:p>
    <w:p w14:paraId="76A041CE" w14:textId="77777777" w:rsidR="00034C77" w:rsidRPr="00AD2F89" w:rsidRDefault="00034C77" w:rsidP="00034C77">
      <w:pPr>
        <w:numPr>
          <w:ilvl w:val="0"/>
          <w:numId w:val="221"/>
        </w:numPr>
        <w:spacing w:after="160" w:line="259" w:lineRule="auto"/>
      </w:pPr>
      <w:r w:rsidRPr="00AD2F89">
        <w:rPr>
          <w:b/>
          <w:bCs/>
        </w:rPr>
        <w:t>Insulation</w:t>
      </w:r>
      <w:r w:rsidRPr="00AD2F89">
        <w:t>: Vacuum‐jacketed or super insulated piping in cold sections to minimize heat leaks.</w:t>
      </w:r>
    </w:p>
    <w:p w14:paraId="7D09609C" w14:textId="77777777" w:rsidR="00034C77" w:rsidRPr="00AD2F89" w:rsidRDefault="00034C77" w:rsidP="00034C77">
      <w:pPr>
        <w:numPr>
          <w:ilvl w:val="0"/>
          <w:numId w:val="221"/>
        </w:numPr>
        <w:spacing w:after="160" w:line="259" w:lineRule="auto"/>
      </w:pPr>
      <w:r w:rsidRPr="00AD2F89">
        <w:t>Foam glass or cryogenic insulation on warm gas lines if temperature difference is large or to prevent condensation.</w:t>
      </w:r>
    </w:p>
    <w:p w14:paraId="6BCC4CB6" w14:textId="77777777" w:rsidR="00034C77" w:rsidRPr="00AD2F89" w:rsidRDefault="00034C77" w:rsidP="00034C77">
      <w:pPr>
        <w:pStyle w:val="Heading2"/>
        <w:rPr>
          <w:lang w:val="en-GB"/>
        </w:rPr>
      </w:pPr>
      <w:bookmarkStart w:id="20" w:name="_Toc193726170"/>
      <w:r w:rsidRPr="00AD2F89">
        <w:rPr>
          <w:lang w:val="en-GB"/>
        </w:rPr>
        <w:t>Valves &amp; Flow Control</w:t>
      </w:r>
      <w:bookmarkEnd w:id="20"/>
    </w:p>
    <w:p w14:paraId="17A7CEB1" w14:textId="77777777" w:rsidR="00034C77" w:rsidRPr="00AD2F89" w:rsidRDefault="00034C77" w:rsidP="00034C77">
      <w:pPr>
        <w:numPr>
          <w:ilvl w:val="0"/>
          <w:numId w:val="222"/>
        </w:numPr>
        <w:spacing w:after="160" w:line="259" w:lineRule="auto"/>
      </w:pPr>
      <w:r w:rsidRPr="00AD2F89">
        <w:rPr>
          <w:b/>
          <w:bCs/>
        </w:rPr>
        <w:t>Isolation Valves</w:t>
      </w:r>
      <w:r w:rsidRPr="00AD2F89">
        <w:t xml:space="preserve"> (cryogenic valves at both supply and return sides).</w:t>
      </w:r>
    </w:p>
    <w:p w14:paraId="1BB1176C" w14:textId="77777777" w:rsidR="00034C77" w:rsidRPr="00AD2F89" w:rsidRDefault="00034C77" w:rsidP="00034C77">
      <w:pPr>
        <w:numPr>
          <w:ilvl w:val="0"/>
          <w:numId w:val="222"/>
        </w:numPr>
        <w:spacing w:after="160" w:line="259" w:lineRule="auto"/>
      </w:pPr>
      <w:r w:rsidRPr="00AD2F89">
        <w:rPr>
          <w:b/>
          <w:bCs/>
        </w:rPr>
        <w:t>Control Valve</w:t>
      </w:r>
      <w:r w:rsidRPr="00AD2F89">
        <w:t xml:space="preserve"> (flow or pressure regulator on the return line to maintain ~1 atm at the experiment).</w:t>
      </w:r>
    </w:p>
    <w:p w14:paraId="73DC49C5" w14:textId="77777777" w:rsidR="00034C77" w:rsidRPr="00AD2F89" w:rsidRDefault="00034C77" w:rsidP="00034C77">
      <w:pPr>
        <w:numPr>
          <w:ilvl w:val="0"/>
          <w:numId w:val="222"/>
        </w:numPr>
        <w:spacing w:after="160" w:line="259" w:lineRule="auto"/>
      </w:pPr>
      <w:r w:rsidRPr="00AD2F89">
        <w:rPr>
          <w:b/>
          <w:bCs/>
        </w:rPr>
        <w:t>Check Valve</w:t>
      </w:r>
      <w:r w:rsidRPr="00AD2F89">
        <w:t xml:space="preserve"> (Non‐Return Valve) to prevent backflow.</w:t>
      </w:r>
    </w:p>
    <w:p w14:paraId="65070BF7" w14:textId="77777777" w:rsidR="00034C77" w:rsidRPr="00AD2F89" w:rsidRDefault="00034C77" w:rsidP="00034C77">
      <w:pPr>
        <w:numPr>
          <w:ilvl w:val="0"/>
          <w:numId w:val="222"/>
        </w:numPr>
        <w:spacing w:after="160" w:line="259" w:lineRule="auto"/>
      </w:pPr>
      <w:r w:rsidRPr="00AD2F89">
        <w:rPr>
          <w:b/>
          <w:bCs/>
        </w:rPr>
        <w:t>Emergency Shut‐Off Valves</w:t>
      </w:r>
      <w:r w:rsidRPr="00AD2F89">
        <w:t xml:space="preserve"> as per safety codes.</w:t>
      </w:r>
    </w:p>
    <w:p w14:paraId="5A62F73E" w14:textId="77777777" w:rsidR="00034C77" w:rsidRPr="00AD2F89" w:rsidRDefault="00034C77" w:rsidP="00034C77">
      <w:pPr>
        <w:pStyle w:val="Heading2"/>
        <w:rPr>
          <w:lang w:val="en-GB"/>
        </w:rPr>
      </w:pPr>
      <w:bookmarkStart w:id="21" w:name="_Toc193726171"/>
      <w:r w:rsidRPr="00AD2F89">
        <w:rPr>
          <w:lang w:val="en-GB"/>
        </w:rPr>
        <w:t>Instrumentation</w:t>
      </w:r>
      <w:bookmarkEnd w:id="21"/>
    </w:p>
    <w:p w14:paraId="21B3F0AC" w14:textId="77777777" w:rsidR="00034C77" w:rsidRPr="00AD2F89" w:rsidRDefault="00034C77" w:rsidP="00034C77">
      <w:pPr>
        <w:numPr>
          <w:ilvl w:val="0"/>
          <w:numId w:val="223"/>
        </w:numPr>
        <w:spacing w:after="160" w:line="259" w:lineRule="auto"/>
      </w:pPr>
      <w:r w:rsidRPr="00AD2F89">
        <w:rPr>
          <w:b/>
          <w:bCs/>
        </w:rPr>
        <w:lastRenderedPageBreak/>
        <w:t>Pressure Transmitters</w:t>
      </w:r>
      <w:r w:rsidRPr="00AD2F89">
        <w:t xml:space="preserve"> (supply and return lines).</w:t>
      </w:r>
    </w:p>
    <w:p w14:paraId="0F24C696" w14:textId="77777777" w:rsidR="00034C77" w:rsidRPr="00AD2F89" w:rsidRDefault="00034C77" w:rsidP="00034C77">
      <w:pPr>
        <w:numPr>
          <w:ilvl w:val="0"/>
          <w:numId w:val="223"/>
        </w:numPr>
        <w:spacing w:after="160" w:line="259" w:lineRule="auto"/>
      </w:pPr>
      <w:r w:rsidRPr="00AD2F89">
        <w:rPr>
          <w:b/>
          <w:bCs/>
        </w:rPr>
        <w:t>Temperature Sensors</w:t>
      </w:r>
      <w:r w:rsidRPr="00AD2F89">
        <w:t xml:space="preserve"> (RTDs, Cernox, or silicon diode) at key points (LHe supply, evaporator zone, return line).</w:t>
      </w:r>
    </w:p>
    <w:p w14:paraId="10E322A4" w14:textId="77777777" w:rsidR="00034C77" w:rsidRPr="00AD2F89" w:rsidRDefault="00034C77" w:rsidP="00034C77">
      <w:pPr>
        <w:numPr>
          <w:ilvl w:val="0"/>
          <w:numId w:val="223"/>
        </w:numPr>
        <w:spacing w:after="160" w:line="259" w:lineRule="auto"/>
      </w:pPr>
      <w:r w:rsidRPr="00AD2F89">
        <w:rPr>
          <w:b/>
          <w:bCs/>
        </w:rPr>
        <w:t>Flow Meters</w:t>
      </w:r>
      <w:r w:rsidRPr="00AD2F89">
        <w:t xml:space="preserve"> (Coriolis or turbine) on the return line.</w:t>
      </w:r>
    </w:p>
    <w:p w14:paraId="74B49F41" w14:textId="77777777" w:rsidR="00034C77" w:rsidRPr="00AD2F89" w:rsidRDefault="00034C77" w:rsidP="00034C77">
      <w:pPr>
        <w:numPr>
          <w:ilvl w:val="0"/>
          <w:numId w:val="223"/>
        </w:numPr>
        <w:spacing w:after="160" w:line="259" w:lineRule="auto"/>
      </w:pPr>
      <w:r w:rsidRPr="00AD2F89">
        <w:rPr>
          <w:b/>
          <w:bCs/>
        </w:rPr>
        <w:t>Purity Analyzer</w:t>
      </w:r>
      <w:r w:rsidRPr="00AD2F89">
        <w:t xml:space="preserve"> (O₂ analyzer, dewpoint meter) near or at boundary.</w:t>
      </w:r>
    </w:p>
    <w:p w14:paraId="504E6ADC" w14:textId="77777777" w:rsidR="00034C77" w:rsidRPr="00AD2F89" w:rsidRDefault="00034C77" w:rsidP="00034C77">
      <w:pPr>
        <w:spacing w:after="160" w:line="259" w:lineRule="auto"/>
        <w:ind w:left="708"/>
        <w:rPr>
          <w:i/>
          <w:iCs/>
        </w:rPr>
      </w:pPr>
      <w:r w:rsidRPr="00AD2F89">
        <w:rPr>
          <w:i/>
          <w:iCs/>
        </w:rPr>
        <w:t>(Req.#7, Monitoring &amp; Control Integration, “Contractor shall provide pressure transmitters, temperature sensors, and flow meters on the user return line…” )</w:t>
      </w:r>
    </w:p>
    <w:p w14:paraId="6B6669A3" w14:textId="77777777" w:rsidR="00034C77" w:rsidRPr="00AD2F89" w:rsidRDefault="00034C77" w:rsidP="00034C77">
      <w:pPr>
        <w:pStyle w:val="Heading2"/>
        <w:rPr>
          <w:lang w:val="en-GB"/>
        </w:rPr>
      </w:pPr>
      <w:bookmarkStart w:id="22" w:name="_Toc193726172"/>
      <w:r w:rsidRPr="00AD2F89">
        <w:rPr>
          <w:lang w:val="en-GB"/>
        </w:rPr>
        <w:t>Helium Purifier / Filter Skid</w:t>
      </w:r>
      <w:bookmarkEnd w:id="22"/>
    </w:p>
    <w:p w14:paraId="52EF8BBF" w14:textId="77777777" w:rsidR="00034C77" w:rsidRPr="00AD2F89" w:rsidRDefault="00034C77" w:rsidP="00034C77">
      <w:pPr>
        <w:numPr>
          <w:ilvl w:val="0"/>
          <w:numId w:val="224"/>
        </w:numPr>
        <w:spacing w:after="160" w:line="259" w:lineRule="auto"/>
      </w:pPr>
      <w:r w:rsidRPr="00AD2F89">
        <w:rPr>
          <w:b/>
          <w:bCs/>
        </w:rPr>
        <w:t>Particulate Filter</w:t>
      </w:r>
      <w:r w:rsidRPr="00AD2F89">
        <w:t xml:space="preserve"> (1–5 µm).</w:t>
      </w:r>
    </w:p>
    <w:p w14:paraId="4AD11034" w14:textId="77777777" w:rsidR="00034C77" w:rsidRPr="00AD2F89" w:rsidRDefault="00034C77" w:rsidP="00034C77">
      <w:pPr>
        <w:numPr>
          <w:ilvl w:val="0"/>
          <w:numId w:val="224"/>
        </w:numPr>
        <w:spacing w:after="160" w:line="259" w:lineRule="auto"/>
      </w:pPr>
      <w:r w:rsidRPr="00AD2F89">
        <w:rPr>
          <w:b/>
          <w:bCs/>
        </w:rPr>
        <w:t>Adsorber Vessel</w:t>
      </w:r>
      <w:r w:rsidRPr="00AD2F89">
        <w:t xml:space="preserve"> (activated charcoal, molecular sieve, or getter material).</w:t>
      </w:r>
    </w:p>
    <w:p w14:paraId="5167715B" w14:textId="77777777" w:rsidR="00034C77" w:rsidRPr="00AD2F89" w:rsidRDefault="00034C77" w:rsidP="00034C77">
      <w:pPr>
        <w:numPr>
          <w:ilvl w:val="0"/>
          <w:numId w:val="224"/>
        </w:numPr>
        <w:spacing w:after="160" w:line="259" w:lineRule="auto"/>
      </w:pPr>
      <w:r w:rsidRPr="00AD2F89">
        <w:rPr>
          <w:b/>
          <w:bCs/>
        </w:rPr>
        <w:t>Bypass Line &amp; Regeneration</w:t>
      </w:r>
      <w:r w:rsidRPr="00AD2F89">
        <w:t xml:space="preserve"> connections, isolation valves.</w:t>
      </w:r>
    </w:p>
    <w:p w14:paraId="0874A16E" w14:textId="77777777" w:rsidR="00034C77" w:rsidRPr="00AD2F89" w:rsidRDefault="00034C77" w:rsidP="00034C77">
      <w:pPr>
        <w:pStyle w:val="Heading2"/>
        <w:rPr>
          <w:lang w:val="en-GB"/>
        </w:rPr>
      </w:pPr>
      <w:bookmarkStart w:id="23" w:name="_Toc193726173"/>
      <w:r w:rsidRPr="00AD2F89">
        <w:rPr>
          <w:lang w:val="en-GB"/>
        </w:rPr>
        <w:t>Warm Gas Management</w:t>
      </w:r>
      <w:bookmarkEnd w:id="23"/>
    </w:p>
    <w:p w14:paraId="7D61A59D" w14:textId="77777777" w:rsidR="00034C77" w:rsidRPr="00AD2F89" w:rsidRDefault="00034C77" w:rsidP="00034C77">
      <w:pPr>
        <w:numPr>
          <w:ilvl w:val="0"/>
          <w:numId w:val="225"/>
        </w:numPr>
        <w:spacing w:after="160" w:line="259" w:lineRule="auto"/>
      </w:pPr>
      <w:r w:rsidRPr="00AD2F89">
        <w:rPr>
          <w:b/>
          <w:bCs/>
        </w:rPr>
        <w:t>Buffer / Balloon Tank</w:t>
      </w:r>
      <w:r w:rsidRPr="00AD2F89">
        <w:t xml:space="preserve"> for flow surges (up to 200 g/s).</w:t>
      </w:r>
    </w:p>
    <w:p w14:paraId="261B8221" w14:textId="77777777" w:rsidR="00034C77" w:rsidRPr="00AD2F89" w:rsidRDefault="00034C77" w:rsidP="00034C77">
      <w:pPr>
        <w:numPr>
          <w:ilvl w:val="0"/>
          <w:numId w:val="225"/>
        </w:numPr>
        <w:spacing w:after="160" w:line="259" w:lineRule="auto"/>
      </w:pPr>
      <w:r w:rsidRPr="00AD2F89">
        <w:rPr>
          <w:b/>
          <w:bCs/>
        </w:rPr>
        <w:t>Compressor or Booster Pump</w:t>
      </w:r>
      <w:r w:rsidRPr="00AD2F89">
        <w:t xml:space="preserve"> (if sub‐atmospheric or stable return is needed).</w:t>
      </w:r>
    </w:p>
    <w:p w14:paraId="085BFCD7" w14:textId="77777777" w:rsidR="00034C77" w:rsidRPr="00AD2F89" w:rsidRDefault="00034C77" w:rsidP="00034C77">
      <w:pPr>
        <w:numPr>
          <w:ilvl w:val="0"/>
          <w:numId w:val="225"/>
        </w:numPr>
        <w:spacing w:after="160" w:line="259" w:lineRule="auto"/>
      </w:pPr>
      <w:r w:rsidRPr="00AD2F89">
        <w:rPr>
          <w:b/>
          <w:bCs/>
        </w:rPr>
        <w:t>Instrumentation &amp; Control</w:t>
      </w:r>
      <w:r w:rsidRPr="00AD2F89">
        <w:t xml:space="preserve"> to manage transitions, keep suction ~1.05 bar.</w:t>
      </w:r>
    </w:p>
    <w:p w14:paraId="4BFF7735" w14:textId="77777777" w:rsidR="00034C77" w:rsidRPr="00AD2F89" w:rsidRDefault="00034C77" w:rsidP="00034C77">
      <w:pPr>
        <w:pStyle w:val="Heading2"/>
        <w:rPr>
          <w:lang w:val="en-GB"/>
        </w:rPr>
      </w:pPr>
      <w:bookmarkStart w:id="24" w:name="_Toc193726174"/>
      <w:r w:rsidRPr="00AD2F89">
        <w:rPr>
          <w:lang w:val="en-GB"/>
        </w:rPr>
        <w:t>Structural &amp; Support Components</w:t>
      </w:r>
      <w:bookmarkEnd w:id="24"/>
    </w:p>
    <w:p w14:paraId="228D0173" w14:textId="77777777" w:rsidR="00034C77" w:rsidRPr="00AD2F89" w:rsidRDefault="00034C77" w:rsidP="00034C77">
      <w:pPr>
        <w:numPr>
          <w:ilvl w:val="0"/>
          <w:numId w:val="226"/>
        </w:numPr>
        <w:spacing w:after="160" w:line="259" w:lineRule="auto"/>
      </w:pPr>
      <w:r w:rsidRPr="00AD2F89">
        <w:t>Pipe supports, brackets, vacuum jacket supports, expansion loops.</w:t>
      </w:r>
    </w:p>
    <w:p w14:paraId="167D6069" w14:textId="77777777" w:rsidR="00034C77" w:rsidRPr="00AD2F89" w:rsidRDefault="00034C77" w:rsidP="00034C77">
      <w:pPr>
        <w:numPr>
          <w:ilvl w:val="0"/>
          <w:numId w:val="226"/>
        </w:numPr>
        <w:spacing w:after="160" w:line="259" w:lineRule="auto"/>
      </w:pPr>
      <w:r w:rsidRPr="00AD2F89">
        <w:t>Platforms or frames for purifier skids, instrumentation cabinets.</w:t>
      </w:r>
    </w:p>
    <w:p w14:paraId="62E8687F" w14:textId="77777777" w:rsidR="00034C77" w:rsidRPr="00AD2F89" w:rsidRDefault="00034C77" w:rsidP="00034C77">
      <w:pPr>
        <w:pStyle w:val="Heading2"/>
        <w:rPr>
          <w:lang w:val="en-GB"/>
        </w:rPr>
      </w:pPr>
      <w:bookmarkStart w:id="25" w:name="_Toc193726175"/>
      <w:r w:rsidRPr="00AD2F89">
        <w:rPr>
          <w:lang w:val="en-GB"/>
        </w:rPr>
        <w:t>Control &amp; Integration</w:t>
      </w:r>
      <w:bookmarkEnd w:id="25"/>
    </w:p>
    <w:p w14:paraId="08FDAD80" w14:textId="77777777" w:rsidR="00034C77" w:rsidRPr="00AD2F89" w:rsidRDefault="00034C77" w:rsidP="00034C77">
      <w:pPr>
        <w:numPr>
          <w:ilvl w:val="0"/>
          <w:numId w:val="227"/>
        </w:numPr>
        <w:spacing w:after="160" w:line="259" w:lineRule="auto"/>
      </w:pPr>
      <w:r w:rsidRPr="00AD2F89">
        <w:t>PLC or DCS for local user control (monitoring flow, temperature, pressure).</w:t>
      </w:r>
    </w:p>
    <w:p w14:paraId="06F5C76B" w14:textId="77777777" w:rsidR="00034C77" w:rsidRPr="00AD2F89" w:rsidRDefault="00034C77" w:rsidP="00034C77">
      <w:pPr>
        <w:numPr>
          <w:ilvl w:val="0"/>
          <w:numId w:val="227"/>
        </w:numPr>
        <w:spacing w:after="160" w:line="259" w:lineRule="auto"/>
      </w:pPr>
      <w:r w:rsidRPr="00AD2F89">
        <w:t>Interface Signals to QPLANT (interlocks, flow/pressure data).</w:t>
      </w:r>
    </w:p>
    <w:p w14:paraId="1DF00507" w14:textId="77777777" w:rsidR="00034C77" w:rsidRPr="00AD2F89" w:rsidRDefault="00034C77" w:rsidP="00034C77">
      <w:pPr>
        <w:numPr>
          <w:ilvl w:val="0"/>
          <w:numId w:val="227"/>
        </w:numPr>
        <w:spacing w:after="160" w:line="259" w:lineRule="auto"/>
      </w:pPr>
      <w:r w:rsidRPr="00AD2F89">
        <w:t>Emergency Shutdown logic integration with QPLANT’s safety system.</w:t>
      </w:r>
    </w:p>
    <w:p w14:paraId="1BFD9704" w14:textId="77777777" w:rsidR="00034C77" w:rsidRPr="00AD2F89" w:rsidRDefault="00034C77" w:rsidP="00034C77">
      <w:pPr>
        <w:spacing w:after="160" w:line="259" w:lineRule="auto"/>
        <w:rPr>
          <w:i/>
          <w:iCs/>
          <w:color w:val="002060"/>
        </w:rPr>
      </w:pPr>
      <w:r w:rsidRPr="00AD2F89">
        <w:rPr>
          <w:i/>
          <w:iCs/>
          <w:color w:val="002060"/>
        </w:rPr>
        <w:t>(Req.#8, Emergency Shut‐Off Valves (ESD), “Contractor shall install remotely operated emergency shut‐off valves on both the supply (LHe) line and the return line…” )</w:t>
      </w:r>
    </w:p>
    <w:p w14:paraId="6A973424" w14:textId="77777777" w:rsidR="00034C77" w:rsidRPr="00AD2F89" w:rsidRDefault="00034C77" w:rsidP="00034C77">
      <w:pPr>
        <w:pStyle w:val="Heading2"/>
        <w:rPr>
          <w:lang w:val="en-GB"/>
        </w:rPr>
      </w:pPr>
      <w:bookmarkStart w:id="26" w:name="_Toc193726176"/>
      <w:r w:rsidRPr="00AD2F89">
        <w:rPr>
          <w:lang w:val="en-GB"/>
        </w:rPr>
        <w:t>Documentation &amp; Commissioning</w:t>
      </w:r>
      <w:bookmarkEnd w:id="26"/>
    </w:p>
    <w:p w14:paraId="45B8320D" w14:textId="77777777" w:rsidR="00034C77" w:rsidRPr="00AD2F89" w:rsidRDefault="00034C77" w:rsidP="00034C77">
      <w:pPr>
        <w:numPr>
          <w:ilvl w:val="0"/>
          <w:numId w:val="228"/>
        </w:numPr>
        <w:spacing w:after="160" w:line="259" w:lineRule="auto"/>
      </w:pPr>
      <w:r w:rsidRPr="00AD2F89">
        <w:rPr>
          <w:b/>
          <w:bCs/>
        </w:rPr>
        <w:t>Operations &amp; Maintenance Manuals</w:t>
      </w:r>
    </w:p>
    <w:p w14:paraId="466508EB" w14:textId="77777777" w:rsidR="00034C77" w:rsidRPr="00AD2F89" w:rsidRDefault="00034C77" w:rsidP="00034C77">
      <w:pPr>
        <w:spacing w:after="160" w:line="259" w:lineRule="auto"/>
        <w:rPr>
          <w:i/>
          <w:iCs/>
          <w:color w:val="002060"/>
        </w:rPr>
      </w:pPr>
      <w:r w:rsidRPr="00AD2F89">
        <w:rPr>
          <w:i/>
          <w:iCs/>
          <w:color w:val="002060"/>
        </w:rPr>
        <w:t>(Req.#9, Operations &amp; Maintenance Manuals, “Contractor shall deliver comprehensive O&amp;M manuals… and conduct training…” )</w:t>
      </w:r>
    </w:p>
    <w:p w14:paraId="2D14044D" w14:textId="77777777" w:rsidR="00034C77" w:rsidRPr="00AD2F89" w:rsidRDefault="00034C77" w:rsidP="00034C77">
      <w:pPr>
        <w:numPr>
          <w:ilvl w:val="0"/>
          <w:numId w:val="229"/>
        </w:numPr>
        <w:spacing w:after="160" w:line="259" w:lineRule="auto"/>
      </w:pPr>
      <w:r w:rsidRPr="00AD2F89">
        <w:rPr>
          <w:b/>
          <w:bCs/>
        </w:rPr>
        <w:t>Integrated Commissioning</w:t>
      </w:r>
    </w:p>
    <w:p w14:paraId="73F5CB25" w14:textId="77777777" w:rsidR="00034C77" w:rsidRPr="00AD2F89" w:rsidRDefault="00034C77" w:rsidP="00034C77">
      <w:pPr>
        <w:spacing w:after="160" w:line="259" w:lineRule="auto"/>
        <w:rPr>
          <w:i/>
          <w:iCs/>
          <w:color w:val="002060"/>
        </w:rPr>
      </w:pPr>
      <w:r w:rsidRPr="00AD2F89">
        <w:rPr>
          <w:i/>
          <w:iCs/>
          <w:color w:val="002060"/>
        </w:rPr>
        <w:t>(Req.#10, Integrated Commissioning, “Contractor shall conduct integrated system testing… prior to final acceptance…” )</w:t>
      </w:r>
    </w:p>
    <w:p w14:paraId="377F4E17" w14:textId="77777777" w:rsidR="00034C77" w:rsidRPr="00AD2F89" w:rsidRDefault="00034C77" w:rsidP="00034C77">
      <w:pPr>
        <w:pStyle w:val="Heading2"/>
        <w:rPr>
          <w:lang w:val="en-GB"/>
        </w:rPr>
      </w:pPr>
      <w:bookmarkStart w:id="27" w:name="_Toc193726177"/>
      <w:r w:rsidRPr="00AD2F89">
        <w:rPr>
          <w:lang w:val="en-GB"/>
        </w:rPr>
        <w:t>Vent/Purge Equipment (Add-On)</w:t>
      </w:r>
      <w:bookmarkEnd w:id="27"/>
    </w:p>
    <w:p w14:paraId="29E3A7BE" w14:textId="77777777" w:rsidR="00034C77" w:rsidRPr="00AD2F89" w:rsidRDefault="00034C77" w:rsidP="00034C77">
      <w:pPr>
        <w:numPr>
          <w:ilvl w:val="0"/>
          <w:numId w:val="230"/>
        </w:numPr>
        <w:spacing w:after="160" w:line="259" w:lineRule="auto"/>
      </w:pPr>
      <w:r w:rsidRPr="00AD2F89">
        <w:rPr>
          <w:b/>
          <w:bCs/>
        </w:rPr>
        <w:t>Vent/Purge Ports or Venturi Setup</w:t>
      </w:r>
      <w:r w:rsidRPr="00AD2F89">
        <w:t>: For removing moisture or residual gases when the line is idle.</w:t>
      </w:r>
    </w:p>
    <w:p w14:paraId="1DA6E045" w14:textId="77777777" w:rsidR="00034C77" w:rsidRPr="00AD2F89" w:rsidRDefault="00034C77" w:rsidP="00034C77">
      <w:pPr>
        <w:numPr>
          <w:ilvl w:val="0"/>
          <w:numId w:val="230"/>
        </w:numPr>
        <w:spacing w:after="160" w:line="259" w:lineRule="auto"/>
      </w:pPr>
      <w:r w:rsidRPr="00AD2F89">
        <w:rPr>
          <w:b/>
          <w:bCs/>
        </w:rPr>
        <w:t>Purge Gas Supply Line</w:t>
      </w:r>
      <w:r w:rsidRPr="00AD2F89">
        <w:t>: Could be helium or inert, with pressure regulation to ensure safe line purge.</w:t>
      </w:r>
    </w:p>
    <w:p w14:paraId="25F66C0B" w14:textId="77777777" w:rsidR="00034C77" w:rsidRPr="00AD2F89" w:rsidRDefault="00034C77" w:rsidP="00034C77">
      <w:pPr>
        <w:numPr>
          <w:ilvl w:val="0"/>
          <w:numId w:val="230"/>
        </w:numPr>
        <w:spacing w:after="160" w:line="259" w:lineRule="auto"/>
      </w:pPr>
      <w:r w:rsidRPr="00AD2F89">
        <w:rPr>
          <w:b/>
          <w:bCs/>
        </w:rPr>
        <w:lastRenderedPageBreak/>
        <w:t>Drain/Vent Valve Assembly</w:t>
      </w:r>
      <w:r w:rsidRPr="00AD2F89">
        <w:t>: Valve arrangement to safely exhaust purge gas or residual helium to a vent stack or recovery manifold.</w:t>
      </w:r>
    </w:p>
    <w:p w14:paraId="799BA594" w14:textId="77777777" w:rsidR="00034C77" w:rsidRPr="0064051F" w:rsidRDefault="00034C77" w:rsidP="00034C77">
      <w:pPr>
        <w:pStyle w:val="Heading1"/>
        <w:rPr>
          <w:lang w:val="en-GB"/>
        </w:rPr>
      </w:pPr>
      <w:bookmarkStart w:id="28" w:name="_Toc193726178"/>
      <w:r w:rsidRPr="0064051F">
        <w:rPr>
          <w:lang w:val="en-GB"/>
        </w:rPr>
        <w:t>References &amp; Design Considerations</w:t>
      </w:r>
      <w:bookmarkEnd w:id="28"/>
    </w:p>
    <w:p w14:paraId="632C18D2" w14:textId="77777777" w:rsidR="00034C77" w:rsidRPr="0064051F" w:rsidRDefault="00034C77" w:rsidP="00034C77">
      <w:pPr>
        <w:pStyle w:val="Heading2"/>
        <w:rPr>
          <w:lang w:val="en-GB"/>
        </w:rPr>
      </w:pPr>
      <w:bookmarkStart w:id="29" w:name="_Toc193726179"/>
      <w:r w:rsidRPr="0064051F">
        <w:rPr>
          <w:lang w:val="en-GB"/>
        </w:rPr>
        <w:t>Mechanism / Process Description (Step‐by‐Step)</w:t>
      </w:r>
      <w:bookmarkEnd w:id="29"/>
    </w:p>
    <w:p w14:paraId="2DC12C72" w14:textId="77777777" w:rsidR="00034C77" w:rsidRPr="00AD2F89" w:rsidRDefault="00034C77" w:rsidP="00034C77">
      <w:pPr>
        <w:numPr>
          <w:ilvl w:val="0"/>
          <w:numId w:val="231"/>
        </w:numPr>
        <w:spacing w:after="160" w:line="259" w:lineRule="auto"/>
      </w:pPr>
      <w:r w:rsidRPr="00AD2F89">
        <w:rPr>
          <w:b/>
          <w:bCs/>
        </w:rPr>
        <w:t>Liquid Helium Supply</w:t>
      </w:r>
      <w:r w:rsidRPr="00AD2F89">
        <w:t xml:space="preserve">: Arrives at ~1.2–1.3 bar(a) from the </w:t>
      </w:r>
      <w:r w:rsidRPr="00AD2F89">
        <w:rPr>
          <w:highlight w:val="yellow"/>
        </w:rPr>
        <w:t xml:space="preserve">QPLANT </w:t>
      </w:r>
      <w:r w:rsidRPr="0064051F">
        <w:rPr>
          <w:highlight w:val="yellow"/>
        </w:rPr>
        <w:t>VIA</w:t>
      </w:r>
      <w:r w:rsidRPr="00AD2F89">
        <w:rPr>
          <w:highlight w:val="yellow"/>
        </w:rPr>
        <w:t xml:space="preserve"> local Dewar</w:t>
      </w:r>
      <w:r w:rsidRPr="00AD2F89">
        <w:t>.</w:t>
      </w:r>
    </w:p>
    <w:p w14:paraId="66D2EA6D" w14:textId="77777777" w:rsidR="00034C77" w:rsidRPr="00AD2F89" w:rsidRDefault="00034C77" w:rsidP="00034C77">
      <w:pPr>
        <w:numPr>
          <w:ilvl w:val="0"/>
          <w:numId w:val="231"/>
        </w:numPr>
        <w:spacing w:after="160" w:line="259" w:lineRule="auto"/>
      </w:pPr>
      <w:r w:rsidRPr="00AD2F89">
        <w:rPr>
          <w:b/>
          <w:bCs/>
        </w:rPr>
        <w:t>Gold Finger Evaporation</w:t>
      </w:r>
      <w:r w:rsidRPr="00AD2F89">
        <w:t>: The assembly, dipped into the helium bath or flow, evaporates helium to maintain ~4.2 K.</w:t>
      </w:r>
    </w:p>
    <w:p w14:paraId="44784FB5" w14:textId="77777777" w:rsidR="00034C77" w:rsidRPr="00AD2F89" w:rsidRDefault="00034C77" w:rsidP="00034C77">
      <w:pPr>
        <w:numPr>
          <w:ilvl w:val="0"/>
          <w:numId w:val="231"/>
        </w:numPr>
        <w:spacing w:after="160" w:line="259" w:lineRule="auto"/>
      </w:pPr>
      <w:r w:rsidRPr="00AD2F89">
        <w:rPr>
          <w:b/>
          <w:bCs/>
        </w:rPr>
        <w:t>Boil‐Off Gas</w:t>
      </w:r>
      <w:r w:rsidRPr="00AD2F89">
        <w:t>: Gaseous helium passes through an orifice/control valve, regulating evaporation rate.</w:t>
      </w:r>
    </w:p>
    <w:p w14:paraId="5696B31C" w14:textId="77777777" w:rsidR="00034C77" w:rsidRPr="00AD2F89" w:rsidRDefault="00034C77" w:rsidP="00034C77">
      <w:pPr>
        <w:numPr>
          <w:ilvl w:val="0"/>
          <w:numId w:val="231"/>
        </w:numPr>
        <w:spacing w:after="160" w:line="259" w:lineRule="auto"/>
      </w:pPr>
      <w:r w:rsidRPr="00AD2F89">
        <w:rPr>
          <w:b/>
          <w:bCs/>
        </w:rPr>
        <w:t>Return Line</w:t>
      </w:r>
      <w:r w:rsidRPr="00AD2F89">
        <w:t>: Gas enters the user’s 100 mm line, merging into the 300 mm LP line at the Coldbox boundary.</w:t>
      </w:r>
    </w:p>
    <w:p w14:paraId="6E6229A3" w14:textId="77777777" w:rsidR="00034C77" w:rsidRPr="00AD2F89" w:rsidRDefault="00034C77" w:rsidP="00034C77">
      <w:pPr>
        <w:numPr>
          <w:ilvl w:val="0"/>
          <w:numId w:val="231"/>
        </w:numPr>
        <w:spacing w:after="160" w:line="259" w:lineRule="auto"/>
      </w:pPr>
      <w:r w:rsidRPr="00AD2F89">
        <w:rPr>
          <w:b/>
          <w:bCs/>
        </w:rPr>
        <w:t>Purifier (if inline)</w:t>
      </w:r>
      <w:r w:rsidRPr="00AD2F89">
        <w:t>: Contamination is removed (adsorbers, filters).</w:t>
      </w:r>
    </w:p>
    <w:p w14:paraId="46E444B5" w14:textId="77777777" w:rsidR="00034C77" w:rsidRPr="00AD2F89" w:rsidRDefault="00034C77" w:rsidP="00034C77">
      <w:pPr>
        <w:numPr>
          <w:ilvl w:val="0"/>
          <w:numId w:val="231"/>
        </w:numPr>
        <w:spacing w:after="160" w:line="259" w:lineRule="auto"/>
      </w:pPr>
      <w:r w:rsidRPr="00AD2F89">
        <w:rPr>
          <w:b/>
          <w:bCs/>
        </w:rPr>
        <w:t>Compressor Suction</w:t>
      </w:r>
      <w:r w:rsidRPr="00AD2F89">
        <w:t>: Gas is compressed, purified, cooled, and liquefied in QPLANT, closing the loop.</w:t>
      </w:r>
    </w:p>
    <w:p w14:paraId="217F63FD" w14:textId="77777777" w:rsidR="00034C77" w:rsidRDefault="00034C77" w:rsidP="00034C77">
      <w:pPr>
        <w:sectPr w:rsidR="00034C77" w:rsidSect="00034C77">
          <w:type w:val="continuous"/>
          <w:pgSz w:w="11906" w:h="16838"/>
          <w:pgMar w:top="1417" w:right="1417" w:bottom="1417" w:left="1417" w:header="708" w:footer="708" w:gutter="0"/>
          <w:cols w:space="708"/>
          <w:docGrid w:linePitch="360"/>
        </w:sectPr>
      </w:pPr>
    </w:p>
    <w:p w14:paraId="3E2C9C36" w14:textId="77777777" w:rsidR="00034C77" w:rsidRPr="0064051F" w:rsidRDefault="00034C77" w:rsidP="00034C77">
      <w:pPr>
        <w:sectPr w:rsidR="00034C77" w:rsidRPr="0064051F" w:rsidSect="00034C77">
          <w:pgSz w:w="11906" w:h="16838"/>
          <w:pgMar w:top="1417" w:right="1417" w:bottom="1417" w:left="1417" w:header="708" w:footer="708" w:gutter="0"/>
          <w:cols w:space="708"/>
          <w:docGrid w:linePitch="360"/>
        </w:sectPr>
      </w:pPr>
    </w:p>
    <w:p w14:paraId="50718FE5" w14:textId="77777777" w:rsidR="00034C77" w:rsidRPr="00AD2F89" w:rsidRDefault="00034C77" w:rsidP="00034C77">
      <w:pPr>
        <w:spacing w:after="160" w:line="259" w:lineRule="auto"/>
      </w:pPr>
    </w:p>
    <w:p w14:paraId="2FAA1A96" w14:textId="77777777" w:rsidR="00034C77" w:rsidRPr="00AD2F89" w:rsidRDefault="00034C77" w:rsidP="00034C77">
      <w:pPr>
        <w:pStyle w:val="Heading1"/>
        <w:rPr>
          <w:lang w:val="en-GB"/>
        </w:rPr>
      </w:pPr>
      <w:bookmarkStart w:id="30" w:name="_Toc193726180"/>
      <w:r w:rsidRPr="00AD2F89">
        <w:rPr>
          <w:lang w:val="en-GB"/>
        </w:rPr>
        <w:t>Comprehensive Requirements Table</w:t>
      </w:r>
      <w:bookmarkEnd w:id="30"/>
    </w:p>
    <w:tbl>
      <w:tblPr>
        <w:tblStyle w:val="TableGrid"/>
        <w:tblW w:w="14034" w:type="dxa"/>
        <w:tblLook w:val="04A0" w:firstRow="1" w:lastRow="0" w:firstColumn="1" w:lastColumn="0" w:noHBand="0" w:noVBand="1"/>
      </w:tblPr>
      <w:tblGrid>
        <w:gridCol w:w="702"/>
        <w:gridCol w:w="1542"/>
        <w:gridCol w:w="1482"/>
        <w:gridCol w:w="2144"/>
        <w:gridCol w:w="1783"/>
        <w:gridCol w:w="1070"/>
        <w:gridCol w:w="1767"/>
        <w:gridCol w:w="1866"/>
        <w:gridCol w:w="1678"/>
      </w:tblGrid>
      <w:tr w:rsidR="00034C77" w:rsidRPr="0064051F" w14:paraId="657135D5" w14:textId="77777777" w:rsidTr="00034C77">
        <w:tc>
          <w:tcPr>
            <w:tcW w:w="550" w:type="dxa"/>
            <w:hideMark/>
          </w:tcPr>
          <w:p w14:paraId="2BCAB087" w14:textId="77777777" w:rsidR="00034C77" w:rsidRPr="00AD2F89" w:rsidRDefault="00034C77" w:rsidP="001C7CE1">
            <w:pPr>
              <w:spacing w:after="160" w:line="259" w:lineRule="auto"/>
              <w:rPr>
                <w:rFonts w:cs="Segoe UI"/>
                <w:b/>
                <w:bCs/>
                <w:szCs w:val="18"/>
              </w:rPr>
            </w:pPr>
            <w:r w:rsidRPr="00AD2F89">
              <w:rPr>
                <w:rFonts w:cs="Segoe UI"/>
                <w:b/>
                <w:bCs/>
                <w:szCs w:val="18"/>
              </w:rPr>
              <w:t>Req.#</w:t>
            </w:r>
          </w:p>
        </w:tc>
        <w:tc>
          <w:tcPr>
            <w:tcW w:w="1533" w:type="dxa"/>
            <w:hideMark/>
          </w:tcPr>
          <w:p w14:paraId="19E30230" w14:textId="77777777" w:rsidR="00034C77" w:rsidRPr="00AD2F89" w:rsidRDefault="00034C77" w:rsidP="001C7CE1">
            <w:pPr>
              <w:spacing w:after="160" w:line="259" w:lineRule="auto"/>
              <w:rPr>
                <w:rFonts w:cs="Segoe UI"/>
                <w:b/>
                <w:bCs/>
                <w:szCs w:val="18"/>
              </w:rPr>
            </w:pPr>
            <w:r w:rsidRPr="00AD2F89">
              <w:rPr>
                <w:rFonts w:cs="Segoe UI"/>
                <w:b/>
                <w:bCs/>
                <w:szCs w:val="18"/>
              </w:rPr>
              <w:t>Topic</w:t>
            </w:r>
          </w:p>
        </w:tc>
        <w:tc>
          <w:tcPr>
            <w:tcW w:w="1474" w:type="dxa"/>
            <w:hideMark/>
          </w:tcPr>
          <w:p w14:paraId="34D7A86E" w14:textId="77777777" w:rsidR="00034C77" w:rsidRPr="00AD2F89" w:rsidRDefault="00034C77" w:rsidP="001C7CE1">
            <w:pPr>
              <w:spacing w:after="160" w:line="259" w:lineRule="auto"/>
              <w:rPr>
                <w:rFonts w:cs="Segoe UI"/>
                <w:b/>
                <w:bCs/>
                <w:szCs w:val="18"/>
              </w:rPr>
            </w:pPr>
            <w:r w:rsidRPr="00AD2F89">
              <w:rPr>
                <w:rFonts w:cs="Segoe UI"/>
                <w:b/>
                <w:bCs/>
                <w:szCs w:val="18"/>
              </w:rPr>
              <w:t>Title</w:t>
            </w:r>
          </w:p>
        </w:tc>
        <w:tc>
          <w:tcPr>
            <w:tcW w:w="2132" w:type="dxa"/>
            <w:hideMark/>
          </w:tcPr>
          <w:p w14:paraId="50655841" w14:textId="77777777" w:rsidR="00034C77" w:rsidRPr="00AD2F89" w:rsidRDefault="00034C77" w:rsidP="001C7CE1">
            <w:pPr>
              <w:spacing w:after="160" w:line="259" w:lineRule="auto"/>
              <w:rPr>
                <w:rFonts w:cs="Segoe UI"/>
                <w:b/>
                <w:bCs/>
                <w:szCs w:val="18"/>
              </w:rPr>
            </w:pPr>
            <w:r w:rsidRPr="00AD2F89">
              <w:rPr>
                <w:rFonts w:cs="Segoe UI"/>
                <w:b/>
                <w:bCs/>
                <w:szCs w:val="18"/>
              </w:rPr>
              <w:t>Requirement (Full Text)</w:t>
            </w:r>
          </w:p>
        </w:tc>
        <w:tc>
          <w:tcPr>
            <w:tcW w:w="1773" w:type="dxa"/>
            <w:hideMark/>
          </w:tcPr>
          <w:p w14:paraId="5AF79CB7" w14:textId="77777777" w:rsidR="00034C77" w:rsidRPr="00AD2F89" w:rsidRDefault="00034C77" w:rsidP="001C7CE1">
            <w:pPr>
              <w:spacing w:after="160" w:line="259" w:lineRule="auto"/>
              <w:rPr>
                <w:rFonts w:cs="Segoe UI"/>
                <w:b/>
                <w:bCs/>
                <w:szCs w:val="18"/>
              </w:rPr>
            </w:pPr>
            <w:r w:rsidRPr="00AD2F89">
              <w:rPr>
                <w:rFonts w:cs="Segoe UI"/>
                <w:b/>
                <w:bCs/>
                <w:szCs w:val="18"/>
              </w:rPr>
              <w:t>Measurability</w:t>
            </w:r>
          </w:p>
        </w:tc>
        <w:tc>
          <w:tcPr>
            <w:tcW w:w="992" w:type="dxa"/>
            <w:hideMark/>
          </w:tcPr>
          <w:p w14:paraId="6843EFEB" w14:textId="77777777" w:rsidR="00034C77" w:rsidRPr="00AD2F89" w:rsidRDefault="00034C77" w:rsidP="001C7CE1">
            <w:pPr>
              <w:spacing w:after="160" w:line="259" w:lineRule="auto"/>
              <w:rPr>
                <w:rFonts w:cs="Segoe UI"/>
                <w:b/>
                <w:bCs/>
                <w:szCs w:val="18"/>
              </w:rPr>
            </w:pPr>
            <w:r w:rsidRPr="00AD2F89">
              <w:rPr>
                <w:rFonts w:cs="Segoe UI"/>
                <w:b/>
                <w:bCs/>
                <w:szCs w:val="18"/>
              </w:rPr>
              <w:t>Reference Standards</w:t>
            </w:r>
          </w:p>
        </w:tc>
        <w:tc>
          <w:tcPr>
            <w:tcW w:w="1757" w:type="dxa"/>
            <w:hideMark/>
          </w:tcPr>
          <w:p w14:paraId="1158099A" w14:textId="77777777" w:rsidR="00034C77" w:rsidRPr="00AD2F89" w:rsidRDefault="00034C77" w:rsidP="001C7CE1">
            <w:pPr>
              <w:spacing w:after="160" w:line="259" w:lineRule="auto"/>
              <w:rPr>
                <w:rFonts w:cs="Segoe UI"/>
                <w:b/>
                <w:bCs/>
                <w:szCs w:val="18"/>
              </w:rPr>
            </w:pPr>
            <w:r w:rsidRPr="00AD2F89">
              <w:rPr>
                <w:rFonts w:cs="Segoe UI"/>
                <w:b/>
                <w:bCs/>
                <w:szCs w:val="18"/>
              </w:rPr>
              <w:t>Verification</w:t>
            </w:r>
          </w:p>
        </w:tc>
        <w:tc>
          <w:tcPr>
            <w:tcW w:w="1855" w:type="dxa"/>
            <w:hideMark/>
          </w:tcPr>
          <w:p w14:paraId="79751CC1" w14:textId="77777777" w:rsidR="00034C77" w:rsidRPr="00AD2F89" w:rsidRDefault="00034C77" w:rsidP="001C7CE1">
            <w:pPr>
              <w:spacing w:after="160" w:line="259" w:lineRule="auto"/>
              <w:rPr>
                <w:rFonts w:cs="Segoe UI"/>
                <w:b/>
                <w:bCs/>
                <w:szCs w:val="18"/>
              </w:rPr>
            </w:pPr>
            <w:r w:rsidRPr="00AD2F89">
              <w:rPr>
                <w:rFonts w:cs="Segoe UI"/>
                <w:b/>
                <w:bCs/>
                <w:szCs w:val="18"/>
              </w:rPr>
              <w:t>Validation</w:t>
            </w:r>
          </w:p>
        </w:tc>
        <w:tc>
          <w:tcPr>
            <w:tcW w:w="1668" w:type="dxa"/>
            <w:hideMark/>
          </w:tcPr>
          <w:p w14:paraId="1CDD00B7" w14:textId="77777777" w:rsidR="00034C77" w:rsidRPr="00AD2F89" w:rsidRDefault="00034C77" w:rsidP="001C7CE1">
            <w:pPr>
              <w:spacing w:after="160" w:line="259" w:lineRule="auto"/>
              <w:rPr>
                <w:rFonts w:cs="Segoe UI"/>
                <w:b/>
                <w:bCs/>
                <w:szCs w:val="18"/>
              </w:rPr>
            </w:pPr>
            <w:r w:rsidRPr="00AD2F89">
              <w:rPr>
                <w:rFonts w:cs="Segoe UI"/>
                <w:b/>
                <w:bCs/>
                <w:szCs w:val="18"/>
              </w:rPr>
              <w:t>Rationale</w:t>
            </w:r>
          </w:p>
        </w:tc>
      </w:tr>
      <w:tr w:rsidR="00034C77" w:rsidRPr="0064051F" w14:paraId="39AA29DB" w14:textId="77777777" w:rsidTr="00034C77">
        <w:tc>
          <w:tcPr>
            <w:tcW w:w="550" w:type="dxa"/>
            <w:hideMark/>
          </w:tcPr>
          <w:p w14:paraId="432B25EA" w14:textId="77777777" w:rsidR="00034C77" w:rsidRPr="00AD2F89" w:rsidRDefault="00034C77" w:rsidP="001C7CE1">
            <w:pPr>
              <w:spacing w:after="160" w:line="259" w:lineRule="auto"/>
              <w:rPr>
                <w:rFonts w:cs="Segoe UI"/>
                <w:szCs w:val="18"/>
              </w:rPr>
            </w:pPr>
            <w:r w:rsidRPr="00AD2F89">
              <w:rPr>
                <w:rFonts w:cs="Segoe UI"/>
                <w:b/>
                <w:bCs/>
                <w:szCs w:val="18"/>
              </w:rPr>
              <w:t>1</w:t>
            </w:r>
          </w:p>
        </w:tc>
        <w:tc>
          <w:tcPr>
            <w:tcW w:w="1533" w:type="dxa"/>
            <w:hideMark/>
          </w:tcPr>
          <w:p w14:paraId="695A4D4F" w14:textId="77777777" w:rsidR="00034C77" w:rsidRPr="00AD2F89" w:rsidRDefault="00034C77" w:rsidP="001C7CE1">
            <w:pPr>
              <w:spacing w:after="160" w:line="259" w:lineRule="auto"/>
              <w:rPr>
                <w:rFonts w:cs="Segoe UI"/>
                <w:szCs w:val="18"/>
              </w:rPr>
            </w:pPr>
            <w:r w:rsidRPr="00AD2F89">
              <w:rPr>
                <w:rFonts w:cs="Segoe UI"/>
                <w:szCs w:val="18"/>
              </w:rPr>
              <w:t>Fluid Purity</w:t>
            </w:r>
          </w:p>
        </w:tc>
        <w:tc>
          <w:tcPr>
            <w:tcW w:w="1474" w:type="dxa"/>
            <w:hideMark/>
          </w:tcPr>
          <w:p w14:paraId="4854BE98" w14:textId="77777777" w:rsidR="00034C77" w:rsidRPr="00AD2F89" w:rsidRDefault="00034C77" w:rsidP="001C7CE1">
            <w:pPr>
              <w:spacing w:after="160" w:line="259" w:lineRule="auto"/>
              <w:rPr>
                <w:rFonts w:cs="Segoe UI"/>
                <w:szCs w:val="18"/>
              </w:rPr>
            </w:pPr>
            <w:r w:rsidRPr="00AD2F89">
              <w:rPr>
                <w:rFonts w:cs="Segoe UI"/>
                <w:szCs w:val="18"/>
              </w:rPr>
              <w:t>Helium Purity Maintenance</w:t>
            </w:r>
          </w:p>
        </w:tc>
        <w:tc>
          <w:tcPr>
            <w:tcW w:w="2132" w:type="dxa"/>
            <w:hideMark/>
          </w:tcPr>
          <w:p w14:paraId="7620A076" w14:textId="77777777" w:rsidR="00034C77" w:rsidRPr="00AD2F89" w:rsidRDefault="00034C77" w:rsidP="001C7CE1">
            <w:pPr>
              <w:spacing w:after="160" w:line="259" w:lineRule="auto"/>
              <w:rPr>
                <w:rFonts w:cs="Segoe UI"/>
                <w:szCs w:val="18"/>
              </w:rPr>
            </w:pPr>
            <w:r w:rsidRPr="00AD2F89">
              <w:rPr>
                <w:rFonts w:cs="Segoe UI"/>
                <w:szCs w:val="18"/>
              </w:rPr>
              <w:t>“Contractor shall ensure that helium return gas purity does not exceed 1 ppm O₂ and 5 ppm N₂ under normal and upset conditions.”</w:t>
            </w:r>
          </w:p>
        </w:tc>
        <w:tc>
          <w:tcPr>
            <w:tcW w:w="1773" w:type="dxa"/>
            <w:hideMark/>
          </w:tcPr>
          <w:p w14:paraId="5CB8C780" w14:textId="77777777" w:rsidR="00034C77" w:rsidRPr="00AD2F89" w:rsidRDefault="00034C77" w:rsidP="001C7CE1">
            <w:pPr>
              <w:spacing w:after="160" w:line="259" w:lineRule="auto"/>
              <w:rPr>
                <w:rFonts w:cs="Segoe UI"/>
                <w:szCs w:val="18"/>
              </w:rPr>
            </w:pPr>
            <w:r w:rsidRPr="00AD2F89">
              <w:rPr>
                <w:rFonts w:cs="Segoe UI"/>
                <w:szCs w:val="18"/>
              </w:rPr>
              <w:t>O₂ analyzer readings (detection limit ≤0.1 ppm); periodic N₂ sampling (detection limit ≤1 ppm).</w:t>
            </w:r>
          </w:p>
        </w:tc>
        <w:tc>
          <w:tcPr>
            <w:tcW w:w="992" w:type="dxa"/>
            <w:hideMark/>
          </w:tcPr>
          <w:p w14:paraId="37CA646C" w14:textId="77777777" w:rsidR="00034C77" w:rsidRPr="00AD2F89" w:rsidRDefault="00034C77" w:rsidP="001C7CE1">
            <w:pPr>
              <w:spacing w:after="160" w:line="259" w:lineRule="auto"/>
              <w:rPr>
                <w:rFonts w:cs="Segoe UI"/>
                <w:szCs w:val="18"/>
              </w:rPr>
            </w:pPr>
            <w:r w:rsidRPr="00AD2F89">
              <w:rPr>
                <w:rFonts w:cs="Segoe UI"/>
                <w:szCs w:val="18"/>
              </w:rPr>
              <w:t>ISO 8573-1 (optional)</w:t>
            </w:r>
          </w:p>
        </w:tc>
        <w:tc>
          <w:tcPr>
            <w:tcW w:w="1757" w:type="dxa"/>
            <w:hideMark/>
          </w:tcPr>
          <w:p w14:paraId="6A7B64CA" w14:textId="77777777" w:rsidR="00034C77" w:rsidRPr="00AD2F89" w:rsidRDefault="00034C77" w:rsidP="001C7CE1">
            <w:pPr>
              <w:spacing w:after="160" w:line="259" w:lineRule="auto"/>
              <w:rPr>
                <w:rFonts w:cs="Segoe UI"/>
                <w:szCs w:val="18"/>
              </w:rPr>
            </w:pPr>
            <w:r w:rsidRPr="00AD2F89">
              <w:rPr>
                <w:rFonts w:cs="Segoe UI"/>
                <w:szCs w:val="18"/>
              </w:rPr>
              <w:t>Review P&amp;ID for analyzer placement; purifier design. FAT records for purifier performance.</w:t>
            </w:r>
          </w:p>
        </w:tc>
        <w:tc>
          <w:tcPr>
            <w:tcW w:w="1855" w:type="dxa"/>
            <w:hideMark/>
          </w:tcPr>
          <w:p w14:paraId="1AD68642" w14:textId="77777777" w:rsidR="00034C77" w:rsidRPr="00AD2F89" w:rsidRDefault="00034C77" w:rsidP="001C7CE1">
            <w:pPr>
              <w:spacing w:after="160" w:line="259" w:lineRule="auto"/>
              <w:rPr>
                <w:rFonts w:cs="Segoe UI"/>
                <w:szCs w:val="18"/>
              </w:rPr>
            </w:pPr>
            <w:r w:rsidRPr="00AD2F89">
              <w:rPr>
                <w:rFonts w:cs="Segoe UI"/>
                <w:szCs w:val="18"/>
              </w:rPr>
              <w:t>24-hour site acceptance test verifying O₂ &lt;1 ppm, N₂ &lt;5 ppm. Deliverable: Purity Log</w:t>
            </w:r>
          </w:p>
        </w:tc>
        <w:tc>
          <w:tcPr>
            <w:tcW w:w="1668" w:type="dxa"/>
            <w:hideMark/>
          </w:tcPr>
          <w:p w14:paraId="32E94288" w14:textId="77777777" w:rsidR="00034C77" w:rsidRPr="00AD2F89" w:rsidRDefault="00034C77" w:rsidP="001C7CE1">
            <w:pPr>
              <w:spacing w:after="160" w:line="259" w:lineRule="auto"/>
              <w:rPr>
                <w:rFonts w:cs="Segoe UI"/>
                <w:szCs w:val="18"/>
              </w:rPr>
            </w:pPr>
            <w:r w:rsidRPr="00AD2F89">
              <w:rPr>
                <w:rFonts w:cs="Segoe UI"/>
                <w:szCs w:val="18"/>
              </w:rPr>
              <w:t>Maintains cryoplant reliability by preventing contamination.</w:t>
            </w:r>
          </w:p>
        </w:tc>
      </w:tr>
      <w:tr w:rsidR="00034C77" w:rsidRPr="0064051F" w14:paraId="047714B0" w14:textId="77777777" w:rsidTr="00034C77">
        <w:tc>
          <w:tcPr>
            <w:tcW w:w="550" w:type="dxa"/>
            <w:hideMark/>
          </w:tcPr>
          <w:p w14:paraId="50149737" w14:textId="77777777" w:rsidR="00034C77" w:rsidRPr="00AD2F89" w:rsidRDefault="00034C77" w:rsidP="001C7CE1">
            <w:pPr>
              <w:spacing w:after="160" w:line="259" w:lineRule="auto"/>
              <w:rPr>
                <w:rFonts w:cs="Segoe UI"/>
                <w:szCs w:val="18"/>
              </w:rPr>
            </w:pPr>
            <w:r w:rsidRPr="00AD2F89">
              <w:rPr>
                <w:rFonts w:cs="Segoe UI"/>
                <w:b/>
                <w:bCs/>
                <w:szCs w:val="18"/>
              </w:rPr>
              <w:t>2</w:t>
            </w:r>
          </w:p>
        </w:tc>
        <w:tc>
          <w:tcPr>
            <w:tcW w:w="1533" w:type="dxa"/>
            <w:hideMark/>
          </w:tcPr>
          <w:p w14:paraId="40F9FEF5" w14:textId="77777777" w:rsidR="00034C77" w:rsidRPr="00AD2F89" w:rsidRDefault="00034C77" w:rsidP="001C7CE1">
            <w:pPr>
              <w:spacing w:after="160" w:line="259" w:lineRule="auto"/>
              <w:rPr>
                <w:rFonts w:cs="Segoe UI"/>
                <w:szCs w:val="18"/>
              </w:rPr>
            </w:pPr>
            <w:r w:rsidRPr="00AD2F89">
              <w:rPr>
                <w:rFonts w:cs="Segoe UI"/>
                <w:szCs w:val="18"/>
              </w:rPr>
              <w:t>System Interface</w:t>
            </w:r>
          </w:p>
        </w:tc>
        <w:tc>
          <w:tcPr>
            <w:tcW w:w="1474" w:type="dxa"/>
            <w:hideMark/>
          </w:tcPr>
          <w:p w14:paraId="51B6DF02" w14:textId="77777777" w:rsidR="00034C77" w:rsidRPr="00AD2F89" w:rsidRDefault="00034C77" w:rsidP="001C7CE1">
            <w:pPr>
              <w:spacing w:after="160" w:line="259" w:lineRule="auto"/>
              <w:rPr>
                <w:rFonts w:cs="Segoe UI"/>
                <w:szCs w:val="18"/>
              </w:rPr>
            </w:pPr>
            <w:r w:rsidRPr="00AD2F89">
              <w:rPr>
                <w:rFonts w:cs="Segoe UI"/>
                <w:szCs w:val="18"/>
              </w:rPr>
              <w:t>Tie‐In Location &amp; Physical Boundary</w:t>
            </w:r>
          </w:p>
        </w:tc>
        <w:tc>
          <w:tcPr>
            <w:tcW w:w="2132" w:type="dxa"/>
            <w:hideMark/>
          </w:tcPr>
          <w:p w14:paraId="6F96400B" w14:textId="77777777" w:rsidR="00034C77" w:rsidRPr="00AD2F89" w:rsidRDefault="00034C77" w:rsidP="001C7CE1">
            <w:pPr>
              <w:spacing w:after="160" w:line="259" w:lineRule="auto"/>
              <w:rPr>
                <w:rFonts w:cs="Segoe UI"/>
                <w:szCs w:val="18"/>
              </w:rPr>
            </w:pPr>
            <w:r w:rsidRPr="00AD2F89">
              <w:rPr>
                <w:rFonts w:cs="Segoe UI"/>
                <w:szCs w:val="18"/>
              </w:rPr>
              <w:t>“Contractor shall connect the user return piping to QPLANT at the southeast wall of the coldbox room on the 300 mm main LP line…”</w:t>
            </w:r>
          </w:p>
        </w:tc>
        <w:tc>
          <w:tcPr>
            <w:tcW w:w="1773" w:type="dxa"/>
            <w:hideMark/>
          </w:tcPr>
          <w:p w14:paraId="7223CA8C" w14:textId="77777777" w:rsidR="00034C77" w:rsidRPr="00AD2F89" w:rsidRDefault="00034C77" w:rsidP="001C7CE1">
            <w:pPr>
              <w:spacing w:after="160" w:line="259" w:lineRule="auto"/>
              <w:rPr>
                <w:rFonts w:cs="Segoe UI"/>
                <w:szCs w:val="18"/>
              </w:rPr>
            </w:pPr>
            <w:r w:rsidRPr="00AD2F89">
              <w:rPr>
                <w:rFonts w:cs="Segoe UI"/>
                <w:szCs w:val="18"/>
              </w:rPr>
              <w:t>Physical location verified against official layout &amp; line sizing.</w:t>
            </w:r>
          </w:p>
        </w:tc>
        <w:tc>
          <w:tcPr>
            <w:tcW w:w="992" w:type="dxa"/>
            <w:hideMark/>
          </w:tcPr>
          <w:p w14:paraId="621E5412" w14:textId="77777777" w:rsidR="00034C77" w:rsidRPr="00AD2F89" w:rsidRDefault="00034C77" w:rsidP="001C7CE1">
            <w:pPr>
              <w:spacing w:after="160" w:line="259" w:lineRule="auto"/>
              <w:rPr>
                <w:rFonts w:cs="Segoe UI"/>
                <w:szCs w:val="18"/>
              </w:rPr>
            </w:pPr>
            <w:r w:rsidRPr="00AD2F89">
              <w:rPr>
                <w:rFonts w:cs="Segoe UI"/>
                <w:szCs w:val="18"/>
              </w:rPr>
              <w:t>N/A</w:t>
            </w:r>
          </w:p>
        </w:tc>
        <w:tc>
          <w:tcPr>
            <w:tcW w:w="1757" w:type="dxa"/>
            <w:hideMark/>
          </w:tcPr>
          <w:p w14:paraId="408C1014" w14:textId="77777777" w:rsidR="00034C77" w:rsidRPr="00AD2F89" w:rsidRDefault="00034C77" w:rsidP="001C7CE1">
            <w:pPr>
              <w:spacing w:after="160" w:line="259" w:lineRule="auto"/>
              <w:rPr>
                <w:rFonts w:cs="Segoe UI"/>
                <w:szCs w:val="18"/>
              </w:rPr>
            </w:pPr>
            <w:r w:rsidRPr="00AD2F89">
              <w:rPr>
                <w:rFonts w:cs="Segoe UI"/>
                <w:szCs w:val="18"/>
              </w:rPr>
              <w:t>On‐site inspection, as‐built drawings.</w:t>
            </w:r>
          </w:p>
        </w:tc>
        <w:tc>
          <w:tcPr>
            <w:tcW w:w="1855" w:type="dxa"/>
            <w:hideMark/>
          </w:tcPr>
          <w:p w14:paraId="5851AB6D" w14:textId="77777777" w:rsidR="00034C77" w:rsidRPr="00AD2F89" w:rsidRDefault="00034C77" w:rsidP="001C7CE1">
            <w:pPr>
              <w:spacing w:after="160" w:line="259" w:lineRule="auto"/>
              <w:rPr>
                <w:rFonts w:cs="Segoe UI"/>
                <w:szCs w:val="18"/>
              </w:rPr>
            </w:pPr>
            <w:r w:rsidRPr="00AD2F89">
              <w:rPr>
                <w:rFonts w:cs="Segoe UI"/>
                <w:szCs w:val="18"/>
              </w:rPr>
              <w:t>Commissioning test to confirm correct flow direction. Deliverable: Inspection Report</w:t>
            </w:r>
          </w:p>
        </w:tc>
        <w:tc>
          <w:tcPr>
            <w:tcW w:w="1668" w:type="dxa"/>
            <w:hideMark/>
          </w:tcPr>
          <w:p w14:paraId="502A5E78" w14:textId="77777777" w:rsidR="00034C77" w:rsidRPr="00AD2F89" w:rsidRDefault="00034C77" w:rsidP="001C7CE1">
            <w:pPr>
              <w:spacing w:after="160" w:line="259" w:lineRule="auto"/>
              <w:rPr>
                <w:rFonts w:cs="Segoe UI"/>
                <w:szCs w:val="18"/>
              </w:rPr>
            </w:pPr>
            <w:r w:rsidRPr="00AD2F89">
              <w:rPr>
                <w:rFonts w:cs="Segoe UI"/>
                <w:szCs w:val="18"/>
              </w:rPr>
              <w:t>Ensures a clear boundary of responsibility, correct integration with existing infrastructure.</w:t>
            </w:r>
          </w:p>
        </w:tc>
      </w:tr>
      <w:tr w:rsidR="00034C77" w:rsidRPr="0064051F" w14:paraId="663BCACD" w14:textId="77777777" w:rsidTr="00034C77">
        <w:tc>
          <w:tcPr>
            <w:tcW w:w="550" w:type="dxa"/>
            <w:hideMark/>
          </w:tcPr>
          <w:p w14:paraId="67615769" w14:textId="77777777" w:rsidR="00034C77" w:rsidRPr="00AD2F89" w:rsidRDefault="00034C77" w:rsidP="001C7CE1">
            <w:pPr>
              <w:spacing w:after="160" w:line="259" w:lineRule="auto"/>
              <w:rPr>
                <w:rFonts w:cs="Segoe UI"/>
                <w:szCs w:val="18"/>
              </w:rPr>
            </w:pPr>
            <w:r w:rsidRPr="00AD2F89">
              <w:rPr>
                <w:rFonts w:cs="Segoe UI"/>
                <w:b/>
                <w:bCs/>
                <w:szCs w:val="18"/>
              </w:rPr>
              <w:t>3</w:t>
            </w:r>
          </w:p>
        </w:tc>
        <w:tc>
          <w:tcPr>
            <w:tcW w:w="1533" w:type="dxa"/>
            <w:hideMark/>
          </w:tcPr>
          <w:p w14:paraId="1C634F2F" w14:textId="77777777" w:rsidR="00034C77" w:rsidRPr="00AD2F89" w:rsidRDefault="00034C77" w:rsidP="001C7CE1">
            <w:pPr>
              <w:spacing w:after="160" w:line="259" w:lineRule="auto"/>
              <w:rPr>
                <w:rFonts w:cs="Segoe UI"/>
                <w:szCs w:val="18"/>
              </w:rPr>
            </w:pPr>
            <w:r w:rsidRPr="00AD2F89">
              <w:rPr>
                <w:rFonts w:cs="Segoe UI"/>
                <w:szCs w:val="18"/>
              </w:rPr>
              <w:t>Flow Capacity</w:t>
            </w:r>
          </w:p>
        </w:tc>
        <w:tc>
          <w:tcPr>
            <w:tcW w:w="1474" w:type="dxa"/>
            <w:hideMark/>
          </w:tcPr>
          <w:p w14:paraId="28E1711A" w14:textId="77777777" w:rsidR="00034C77" w:rsidRPr="00AD2F89" w:rsidRDefault="00034C77" w:rsidP="001C7CE1">
            <w:pPr>
              <w:spacing w:after="160" w:line="259" w:lineRule="auto"/>
              <w:rPr>
                <w:rFonts w:cs="Segoe UI"/>
                <w:szCs w:val="18"/>
              </w:rPr>
            </w:pPr>
            <w:r w:rsidRPr="00AD2F89">
              <w:rPr>
                <w:rFonts w:cs="Segoe UI"/>
                <w:szCs w:val="18"/>
              </w:rPr>
              <w:t>Nominal &amp; Upset Flow Handling</w:t>
            </w:r>
          </w:p>
        </w:tc>
        <w:tc>
          <w:tcPr>
            <w:tcW w:w="2132" w:type="dxa"/>
            <w:hideMark/>
          </w:tcPr>
          <w:p w14:paraId="6BBCC0AB" w14:textId="77777777" w:rsidR="00034C77" w:rsidRPr="00AD2F89" w:rsidRDefault="00034C77" w:rsidP="001C7CE1">
            <w:pPr>
              <w:spacing w:after="160" w:line="259" w:lineRule="auto"/>
              <w:rPr>
                <w:rFonts w:cs="Segoe UI"/>
                <w:szCs w:val="18"/>
              </w:rPr>
            </w:pPr>
            <w:r w:rsidRPr="00AD2F89">
              <w:rPr>
                <w:rFonts w:cs="Segoe UI"/>
                <w:szCs w:val="18"/>
              </w:rPr>
              <w:t>“Contractor shall design the return line and associated control elements to manage a nominal 100 g/s and surges up to 200 g/s…”</w:t>
            </w:r>
          </w:p>
        </w:tc>
        <w:tc>
          <w:tcPr>
            <w:tcW w:w="1773" w:type="dxa"/>
            <w:hideMark/>
          </w:tcPr>
          <w:p w14:paraId="4338523D" w14:textId="77777777" w:rsidR="00034C77" w:rsidRPr="00AD2F89" w:rsidRDefault="00034C77" w:rsidP="001C7CE1">
            <w:pPr>
              <w:spacing w:after="160" w:line="259" w:lineRule="auto"/>
              <w:rPr>
                <w:rFonts w:cs="Segoe UI"/>
                <w:szCs w:val="18"/>
              </w:rPr>
            </w:pPr>
            <w:r w:rsidRPr="00AD2F89">
              <w:rPr>
                <w:rFonts w:cs="Segoe UI"/>
                <w:szCs w:val="18"/>
              </w:rPr>
              <w:t xml:space="preserve">Pressure </w:t>
            </w:r>
            <w:proofErr w:type="gramStart"/>
            <w:r w:rsidRPr="00AD2F89">
              <w:rPr>
                <w:rFonts w:cs="Segoe UI"/>
                <w:szCs w:val="18"/>
              </w:rPr>
              <w:t>drop</w:t>
            </w:r>
            <w:proofErr w:type="gramEnd"/>
            <w:r w:rsidRPr="00AD2F89">
              <w:rPr>
                <w:rFonts w:cs="Segoe UI"/>
                <w:szCs w:val="18"/>
              </w:rPr>
              <w:t xml:space="preserve"> calculations for flows at 100 g/s &amp; 200 g/s; flow modelling or test data verifying line sizing.</w:t>
            </w:r>
          </w:p>
        </w:tc>
        <w:tc>
          <w:tcPr>
            <w:tcW w:w="992" w:type="dxa"/>
            <w:hideMark/>
          </w:tcPr>
          <w:p w14:paraId="62B7BA36" w14:textId="77777777" w:rsidR="00034C77" w:rsidRPr="00AD2F89" w:rsidRDefault="00034C77" w:rsidP="001C7CE1">
            <w:pPr>
              <w:spacing w:after="160" w:line="259" w:lineRule="auto"/>
              <w:rPr>
                <w:rFonts w:cs="Segoe UI"/>
                <w:szCs w:val="18"/>
              </w:rPr>
            </w:pPr>
            <w:r w:rsidRPr="00AD2F89">
              <w:rPr>
                <w:rFonts w:cs="Segoe UI"/>
                <w:szCs w:val="18"/>
              </w:rPr>
              <w:t>ASME B31.3 (optional)</w:t>
            </w:r>
          </w:p>
        </w:tc>
        <w:tc>
          <w:tcPr>
            <w:tcW w:w="1757" w:type="dxa"/>
            <w:hideMark/>
          </w:tcPr>
          <w:p w14:paraId="3D6F9178" w14:textId="77777777" w:rsidR="00034C77" w:rsidRPr="00AD2F89" w:rsidRDefault="00034C77" w:rsidP="001C7CE1">
            <w:pPr>
              <w:spacing w:after="160" w:line="259" w:lineRule="auto"/>
              <w:rPr>
                <w:rFonts w:cs="Segoe UI"/>
                <w:szCs w:val="18"/>
              </w:rPr>
            </w:pPr>
            <w:r w:rsidRPr="00AD2F89">
              <w:rPr>
                <w:rFonts w:cs="Segoe UI"/>
                <w:szCs w:val="18"/>
              </w:rPr>
              <w:t>Pipe sizing calculations in design docs; flow simulation for transient conditions.</w:t>
            </w:r>
          </w:p>
        </w:tc>
        <w:tc>
          <w:tcPr>
            <w:tcW w:w="1855" w:type="dxa"/>
            <w:hideMark/>
          </w:tcPr>
          <w:p w14:paraId="7C2C78FD" w14:textId="77777777" w:rsidR="00034C77" w:rsidRPr="00AD2F89" w:rsidRDefault="00034C77" w:rsidP="001C7CE1">
            <w:pPr>
              <w:spacing w:after="160" w:line="259" w:lineRule="auto"/>
              <w:rPr>
                <w:rFonts w:cs="Segoe UI"/>
                <w:szCs w:val="18"/>
              </w:rPr>
            </w:pPr>
            <w:r w:rsidRPr="00AD2F89">
              <w:rPr>
                <w:rFonts w:cs="Segoe UI"/>
                <w:szCs w:val="18"/>
              </w:rPr>
              <w:t>Operational test (step changes up to 200 g/s). Deliverable: Flow Capacity Test Record</w:t>
            </w:r>
          </w:p>
        </w:tc>
        <w:tc>
          <w:tcPr>
            <w:tcW w:w="1668" w:type="dxa"/>
            <w:hideMark/>
          </w:tcPr>
          <w:p w14:paraId="512A7E4A" w14:textId="77777777" w:rsidR="00034C77" w:rsidRPr="00AD2F89" w:rsidRDefault="00034C77" w:rsidP="001C7CE1">
            <w:pPr>
              <w:spacing w:after="160" w:line="259" w:lineRule="auto"/>
              <w:rPr>
                <w:rFonts w:cs="Segoe UI"/>
                <w:szCs w:val="18"/>
              </w:rPr>
            </w:pPr>
            <w:r w:rsidRPr="00AD2F89">
              <w:rPr>
                <w:rFonts w:cs="Segoe UI"/>
                <w:szCs w:val="18"/>
              </w:rPr>
              <w:t>Prevents over‐pressure, ensures stable operation for both user experiment and QPLANT.</w:t>
            </w:r>
          </w:p>
        </w:tc>
      </w:tr>
      <w:tr w:rsidR="00034C77" w:rsidRPr="0064051F" w14:paraId="402C055D" w14:textId="77777777" w:rsidTr="00034C77">
        <w:tc>
          <w:tcPr>
            <w:tcW w:w="550" w:type="dxa"/>
            <w:hideMark/>
          </w:tcPr>
          <w:p w14:paraId="1EE00639" w14:textId="77777777" w:rsidR="00034C77" w:rsidRPr="00AD2F89" w:rsidRDefault="00034C77" w:rsidP="001C7CE1">
            <w:pPr>
              <w:spacing w:after="160" w:line="259" w:lineRule="auto"/>
              <w:rPr>
                <w:rFonts w:cs="Segoe UI"/>
                <w:szCs w:val="18"/>
              </w:rPr>
            </w:pPr>
            <w:r w:rsidRPr="00AD2F89">
              <w:rPr>
                <w:rFonts w:cs="Segoe UI"/>
                <w:b/>
                <w:bCs/>
                <w:szCs w:val="18"/>
              </w:rPr>
              <w:t>4</w:t>
            </w:r>
          </w:p>
        </w:tc>
        <w:tc>
          <w:tcPr>
            <w:tcW w:w="1533" w:type="dxa"/>
            <w:hideMark/>
          </w:tcPr>
          <w:p w14:paraId="135B73D4" w14:textId="77777777" w:rsidR="00034C77" w:rsidRPr="00AD2F89" w:rsidRDefault="00034C77" w:rsidP="001C7CE1">
            <w:pPr>
              <w:spacing w:after="160" w:line="259" w:lineRule="auto"/>
              <w:rPr>
                <w:rFonts w:cs="Segoe UI"/>
                <w:szCs w:val="18"/>
              </w:rPr>
            </w:pPr>
            <w:r w:rsidRPr="00AD2F89">
              <w:rPr>
                <w:rFonts w:cs="Segoe UI"/>
                <w:szCs w:val="18"/>
              </w:rPr>
              <w:t>Pressure Regulation</w:t>
            </w:r>
          </w:p>
        </w:tc>
        <w:tc>
          <w:tcPr>
            <w:tcW w:w="1474" w:type="dxa"/>
            <w:hideMark/>
          </w:tcPr>
          <w:p w14:paraId="36774B8E" w14:textId="77777777" w:rsidR="00034C77" w:rsidRPr="00AD2F89" w:rsidRDefault="00034C77" w:rsidP="001C7CE1">
            <w:pPr>
              <w:spacing w:after="160" w:line="259" w:lineRule="auto"/>
              <w:rPr>
                <w:rFonts w:cs="Segoe UI"/>
                <w:szCs w:val="18"/>
              </w:rPr>
            </w:pPr>
            <w:r w:rsidRPr="00AD2F89">
              <w:rPr>
                <w:rFonts w:cs="Segoe UI"/>
                <w:szCs w:val="18"/>
              </w:rPr>
              <w:t>Return Line Suction Pressure Control</w:t>
            </w:r>
          </w:p>
        </w:tc>
        <w:tc>
          <w:tcPr>
            <w:tcW w:w="2132" w:type="dxa"/>
            <w:hideMark/>
          </w:tcPr>
          <w:p w14:paraId="199A61A0" w14:textId="77777777" w:rsidR="00034C77" w:rsidRPr="00AD2F89" w:rsidRDefault="00034C77" w:rsidP="001C7CE1">
            <w:pPr>
              <w:spacing w:after="160" w:line="259" w:lineRule="auto"/>
              <w:rPr>
                <w:rFonts w:cs="Segoe UI"/>
                <w:szCs w:val="18"/>
              </w:rPr>
            </w:pPr>
            <w:r w:rsidRPr="00AD2F89">
              <w:rPr>
                <w:rFonts w:cs="Segoe UI"/>
                <w:szCs w:val="18"/>
              </w:rPr>
              <w:t>“Contractor shall incorporate a control valve or equivalent device to maintain compressor suction pressure at 1.05 bar(a) ± 0.02 bar(a)…”</w:t>
            </w:r>
          </w:p>
        </w:tc>
        <w:tc>
          <w:tcPr>
            <w:tcW w:w="1773" w:type="dxa"/>
            <w:hideMark/>
          </w:tcPr>
          <w:p w14:paraId="52A00533" w14:textId="77777777" w:rsidR="00034C77" w:rsidRPr="00AD2F89" w:rsidRDefault="00034C77" w:rsidP="001C7CE1">
            <w:pPr>
              <w:spacing w:after="160" w:line="259" w:lineRule="auto"/>
              <w:rPr>
                <w:rFonts w:cs="Segoe UI"/>
                <w:szCs w:val="18"/>
              </w:rPr>
            </w:pPr>
            <w:r w:rsidRPr="00AD2F89">
              <w:rPr>
                <w:rFonts w:cs="Segoe UI"/>
                <w:szCs w:val="18"/>
              </w:rPr>
              <w:t>Pressure sensor readings at return line inlet; real‐time monitoring.</w:t>
            </w:r>
          </w:p>
        </w:tc>
        <w:tc>
          <w:tcPr>
            <w:tcW w:w="992" w:type="dxa"/>
            <w:hideMark/>
          </w:tcPr>
          <w:p w14:paraId="5FF459B4" w14:textId="77777777" w:rsidR="00034C77" w:rsidRPr="00AD2F89" w:rsidRDefault="00034C77" w:rsidP="001C7CE1">
            <w:pPr>
              <w:spacing w:after="160" w:line="259" w:lineRule="auto"/>
              <w:rPr>
                <w:rFonts w:cs="Segoe UI"/>
                <w:szCs w:val="18"/>
              </w:rPr>
            </w:pPr>
            <w:r w:rsidRPr="00AD2F89">
              <w:rPr>
                <w:rFonts w:cs="Segoe UI"/>
                <w:szCs w:val="18"/>
              </w:rPr>
              <w:t>IEC 61508 (optional)</w:t>
            </w:r>
          </w:p>
        </w:tc>
        <w:tc>
          <w:tcPr>
            <w:tcW w:w="1757" w:type="dxa"/>
            <w:hideMark/>
          </w:tcPr>
          <w:p w14:paraId="3C2248F9" w14:textId="77777777" w:rsidR="00034C77" w:rsidRPr="00AD2F89" w:rsidRDefault="00034C77" w:rsidP="001C7CE1">
            <w:pPr>
              <w:spacing w:after="160" w:line="259" w:lineRule="auto"/>
              <w:rPr>
                <w:rFonts w:cs="Segoe UI"/>
                <w:szCs w:val="18"/>
              </w:rPr>
            </w:pPr>
            <w:r w:rsidRPr="00AD2F89">
              <w:rPr>
                <w:rFonts w:cs="Segoe UI"/>
                <w:szCs w:val="18"/>
              </w:rPr>
              <w:t>Functional acceptance test of control valve system; instrumentation loop check.</w:t>
            </w:r>
          </w:p>
        </w:tc>
        <w:tc>
          <w:tcPr>
            <w:tcW w:w="1855" w:type="dxa"/>
            <w:hideMark/>
          </w:tcPr>
          <w:p w14:paraId="0A565898" w14:textId="77777777" w:rsidR="00034C77" w:rsidRPr="00AD2F89" w:rsidRDefault="00034C77" w:rsidP="001C7CE1">
            <w:pPr>
              <w:spacing w:after="160" w:line="259" w:lineRule="auto"/>
              <w:rPr>
                <w:rFonts w:cs="Segoe UI"/>
                <w:szCs w:val="18"/>
              </w:rPr>
            </w:pPr>
            <w:r w:rsidRPr="00AD2F89">
              <w:rPr>
                <w:rFonts w:cs="Segoe UI"/>
                <w:szCs w:val="18"/>
              </w:rPr>
              <w:t>Real‐time data logging during start‐up &amp; steady state. Deliverable: Pressure Regulation Performance Report</w:t>
            </w:r>
          </w:p>
        </w:tc>
        <w:tc>
          <w:tcPr>
            <w:tcW w:w="1668" w:type="dxa"/>
            <w:hideMark/>
          </w:tcPr>
          <w:p w14:paraId="2D91746B" w14:textId="77777777" w:rsidR="00034C77" w:rsidRPr="00AD2F89" w:rsidRDefault="00034C77" w:rsidP="001C7CE1">
            <w:pPr>
              <w:spacing w:after="160" w:line="259" w:lineRule="auto"/>
              <w:rPr>
                <w:rFonts w:cs="Segoe UI"/>
                <w:szCs w:val="18"/>
              </w:rPr>
            </w:pPr>
            <w:r w:rsidRPr="00AD2F89">
              <w:rPr>
                <w:rFonts w:cs="Segoe UI"/>
                <w:szCs w:val="18"/>
              </w:rPr>
              <w:t>Ensures stable suction conditions, avoiding compressor surge or choking.</w:t>
            </w:r>
          </w:p>
        </w:tc>
      </w:tr>
      <w:tr w:rsidR="00034C77" w:rsidRPr="0064051F" w14:paraId="1899F80B" w14:textId="77777777" w:rsidTr="00034C77">
        <w:tc>
          <w:tcPr>
            <w:tcW w:w="550" w:type="dxa"/>
            <w:hideMark/>
          </w:tcPr>
          <w:p w14:paraId="73D6881D" w14:textId="77777777" w:rsidR="00034C77" w:rsidRPr="00AD2F89" w:rsidRDefault="00034C77" w:rsidP="001C7CE1">
            <w:pPr>
              <w:spacing w:after="160" w:line="259" w:lineRule="auto"/>
              <w:rPr>
                <w:rFonts w:cs="Segoe UI"/>
                <w:szCs w:val="18"/>
                <w:highlight w:val="yellow"/>
              </w:rPr>
            </w:pPr>
            <w:r w:rsidRPr="00AD2F89">
              <w:rPr>
                <w:rFonts w:cs="Segoe UI"/>
                <w:b/>
                <w:bCs/>
                <w:szCs w:val="18"/>
                <w:highlight w:val="yellow"/>
              </w:rPr>
              <w:lastRenderedPageBreak/>
              <w:t>5</w:t>
            </w:r>
          </w:p>
        </w:tc>
        <w:tc>
          <w:tcPr>
            <w:tcW w:w="1533" w:type="dxa"/>
            <w:hideMark/>
          </w:tcPr>
          <w:p w14:paraId="0830BDBE"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Warm Gas Management</w:t>
            </w:r>
          </w:p>
        </w:tc>
        <w:tc>
          <w:tcPr>
            <w:tcW w:w="1474" w:type="dxa"/>
            <w:hideMark/>
          </w:tcPr>
          <w:p w14:paraId="50EBE994"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Buffer/Surge Control</w:t>
            </w:r>
          </w:p>
        </w:tc>
        <w:tc>
          <w:tcPr>
            <w:tcW w:w="2132" w:type="dxa"/>
            <w:hideMark/>
          </w:tcPr>
          <w:p w14:paraId="056CBE84"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“Contractor shall provide a buffer tank (balloon) or surge management system to manage flow excursions (up to 200 g/s)…”</w:t>
            </w:r>
          </w:p>
        </w:tc>
        <w:tc>
          <w:tcPr>
            <w:tcW w:w="1773" w:type="dxa"/>
            <w:hideMark/>
          </w:tcPr>
          <w:p w14:paraId="37D58913"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Buffer tank volume sized for ≥60 seconds at 200 g/s; validated by worst‐case scenario.</w:t>
            </w:r>
          </w:p>
        </w:tc>
        <w:tc>
          <w:tcPr>
            <w:tcW w:w="992" w:type="dxa"/>
            <w:hideMark/>
          </w:tcPr>
          <w:p w14:paraId="15F85D72"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N/A</w:t>
            </w:r>
          </w:p>
        </w:tc>
        <w:tc>
          <w:tcPr>
            <w:tcW w:w="1757" w:type="dxa"/>
            <w:hideMark/>
          </w:tcPr>
          <w:p w14:paraId="74259316"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Design review of tank sizing &amp; MAWP; supplier data sheets for surge system.</w:t>
            </w:r>
          </w:p>
        </w:tc>
        <w:tc>
          <w:tcPr>
            <w:tcW w:w="1855" w:type="dxa"/>
            <w:hideMark/>
          </w:tcPr>
          <w:p w14:paraId="6088A76E"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Flow spike demonstration at commissioning. Deliverable: Surge Test Result</w:t>
            </w:r>
          </w:p>
        </w:tc>
        <w:tc>
          <w:tcPr>
            <w:tcW w:w="1668" w:type="dxa"/>
            <w:hideMark/>
          </w:tcPr>
          <w:p w14:paraId="758C0B49" w14:textId="77777777" w:rsidR="00034C77" w:rsidRPr="00AD2F89" w:rsidRDefault="00034C77" w:rsidP="001C7CE1">
            <w:pPr>
              <w:spacing w:after="160" w:line="259" w:lineRule="auto"/>
              <w:rPr>
                <w:rFonts w:cs="Segoe UI"/>
                <w:szCs w:val="18"/>
                <w:highlight w:val="yellow"/>
              </w:rPr>
            </w:pPr>
            <w:r w:rsidRPr="00AD2F89">
              <w:rPr>
                <w:rFonts w:cs="Segoe UI"/>
                <w:szCs w:val="18"/>
                <w:highlight w:val="yellow"/>
              </w:rPr>
              <w:t>Protects cryoplant from sudden high‐flow transients; maintains system stability.</w:t>
            </w:r>
          </w:p>
        </w:tc>
      </w:tr>
      <w:tr w:rsidR="00034C77" w:rsidRPr="0064051F" w14:paraId="6E266958" w14:textId="77777777" w:rsidTr="00034C77">
        <w:tc>
          <w:tcPr>
            <w:tcW w:w="550" w:type="dxa"/>
            <w:hideMark/>
          </w:tcPr>
          <w:p w14:paraId="65CD6FAC" w14:textId="77777777" w:rsidR="00034C77" w:rsidRPr="00AD2F89" w:rsidRDefault="00034C77" w:rsidP="001C7CE1">
            <w:pPr>
              <w:spacing w:after="160" w:line="259" w:lineRule="auto"/>
              <w:rPr>
                <w:rFonts w:cs="Segoe UI"/>
                <w:szCs w:val="18"/>
              </w:rPr>
            </w:pPr>
            <w:r w:rsidRPr="00AD2F89">
              <w:rPr>
                <w:rFonts w:cs="Segoe UI"/>
                <w:b/>
                <w:bCs/>
                <w:szCs w:val="18"/>
              </w:rPr>
              <w:t>6</w:t>
            </w:r>
          </w:p>
        </w:tc>
        <w:tc>
          <w:tcPr>
            <w:tcW w:w="1533" w:type="dxa"/>
            <w:hideMark/>
          </w:tcPr>
          <w:p w14:paraId="154203BC" w14:textId="77777777" w:rsidR="00034C77" w:rsidRPr="00AD2F89" w:rsidRDefault="00034C77" w:rsidP="001C7CE1">
            <w:pPr>
              <w:spacing w:after="160" w:line="259" w:lineRule="auto"/>
              <w:rPr>
                <w:rFonts w:cs="Segoe UI"/>
                <w:szCs w:val="18"/>
              </w:rPr>
            </w:pPr>
            <w:r w:rsidRPr="00AD2F89">
              <w:rPr>
                <w:rFonts w:cs="Segoe UI"/>
                <w:szCs w:val="18"/>
              </w:rPr>
              <w:t>Filtration &amp; Purification</w:t>
            </w:r>
          </w:p>
        </w:tc>
        <w:tc>
          <w:tcPr>
            <w:tcW w:w="1474" w:type="dxa"/>
            <w:hideMark/>
          </w:tcPr>
          <w:p w14:paraId="20960C81" w14:textId="77777777" w:rsidR="00034C77" w:rsidRPr="00AD2F89" w:rsidRDefault="00034C77" w:rsidP="001C7CE1">
            <w:pPr>
              <w:spacing w:after="160" w:line="259" w:lineRule="auto"/>
              <w:rPr>
                <w:rFonts w:cs="Segoe UI"/>
                <w:szCs w:val="18"/>
              </w:rPr>
            </w:pPr>
            <w:r w:rsidRPr="00AD2F89">
              <w:rPr>
                <w:rFonts w:cs="Segoe UI"/>
                <w:szCs w:val="18"/>
              </w:rPr>
              <w:t>End‐of‐Pipe Purification</w:t>
            </w:r>
          </w:p>
        </w:tc>
        <w:tc>
          <w:tcPr>
            <w:tcW w:w="2132" w:type="dxa"/>
            <w:hideMark/>
          </w:tcPr>
          <w:p w14:paraId="376A7619" w14:textId="77777777" w:rsidR="00034C77" w:rsidRPr="00AD2F89" w:rsidRDefault="00034C77" w:rsidP="001C7CE1">
            <w:pPr>
              <w:spacing w:after="160" w:line="259" w:lineRule="auto"/>
              <w:rPr>
                <w:rFonts w:cs="Segoe UI"/>
                <w:szCs w:val="18"/>
              </w:rPr>
            </w:pPr>
            <w:r w:rsidRPr="00AD2F89">
              <w:rPr>
                <w:rFonts w:cs="Segoe UI"/>
                <w:szCs w:val="18"/>
              </w:rPr>
              <w:t>“Contractor shall install particulate filters (1–5 µm) and an adsorber bed (or equivalent purifier) to remove moisture, oil, and other contaminants…”</w:t>
            </w:r>
          </w:p>
        </w:tc>
        <w:tc>
          <w:tcPr>
            <w:tcW w:w="1773" w:type="dxa"/>
            <w:hideMark/>
          </w:tcPr>
          <w:p w14:paraId="0A4170A1" w14:textId="77777777" w:rsidR="00034C77" w:rsidRPr="00AD2F89" w:rsidRDefault="00034C77" w:rsidP="001C7CE1">
            <w:pPr>
              <w:spacing w:after="160" w:line="259" w:lineRule="auto"/>
              <w:rPr>
                <w:rFonts w:cs="Segoe UI"/>
                <w:szCs w:val="18"/>
              </w:rPr>
            </w:pPr>
            <w:r w:rsidRPr="00AD2F89">
              <w:rPr>
                <w:rFonts w:cs="Segoe UI"/>
                <w:szCs w:val="18"/>
              </w:rPr>
              <w:t>Filter rating verified; dew point measurement in the return line.</w:t>
            </w:r>
          </w:p>
        </w:tc>
        <w:tc>
          <w:tcPr>
            <w:tcW w:w="992" w:type="dxa"/>
            <w:hideMark/>
          </w:tcPr>
          <w:p w14:paraId="0B8A9846" w14:textId="77777777" w:rsidR="00034C77" w:rsidRPr="00AD2F89" w:rsidRDefault="00034C77" w:rsidP="001C7CE1">
            <w:pPr>
              <w:spacing w:after="160" w:line="259" w:lineRule="auto"/>
              <w:rPr>
                <w:rFonts w:cs="Segoe UI"/>
                <w:szCs w:val="18"/>
              </w:rPr>
            </w:pPr>
            <w:r w:rsidRPr="00AD2F89">
              <w:rPr>
                <w:rFonts w:cs="Segoe UI"/>
                <w:szCs w:val="18"/>
              </w:rPr>
              <w:t>ISO 12500 (optional)</w:t>
            </w:r>
          </w:p>
        </w:tc>
        <w:tc>
          <w:tcPr>
            <w:tcW w:w="1757" w:type="dxa"/>
            <w:hideMark/>
          </w:tcPr>
          <w:p w14:paraId="5F00695A" w14:textId="77777777" w:rsidR="00034C77" w:rsidRPr="00AD2F89" w:rsidRDefault="00034C77" w:rsidP="001C7CE1">
            <w:pPr>
              <w:spacing w:after="160" w:line="259" w:lineRule="auto"/>
              <w:rPr>
                <w:rFonts w:cs="Segoe UI"/>
                <w:szCs w:val="18"/>
              </w:rPr>
            </w:pPr>
            <w:r w:rsidRPr="00AD2F89">
              <w:rPr>
                <w:rFonts w:cs="Segoe UI"/>
                <w:szCs w:val="18"/>
              </w:rPr>
              <w:t>Inspection of installed filter/purifier skid; OEM data for purifier performance.</w:t>
            </w:r>
          </w:p>
        </w:tc>
        <w:tc>
          <w:tcPr>
            <w:tcW w:w="1855" w:type="dxa"/>
            <w:hideMark/>
          </w:tcPr>
          <w:p w14:paraId="2DD69D2E" w14:textId="77777777" w:rsidR="00034C77" w:rsidRPr="00AD2F89" w:rsidRDefault="00034C77" w:rsidP="001C7CE1">
            <w:pPr>
              <w:spacing w:after="160" w:line="259" w:lineRule="auto"/>
              <w:rPr>
                <w:rFonts w:cs="Segoe UI"/>
                <w:szCs w:val="18"/>
              </w:rPr>
            </w:pPr>
            <w:r w:rsidRPr="00AD2F89">
              <w:rPr>
                <w:rFonts w:cs="Segoe UI"/>
                <w:szCs w:val="18"/>
              </w:rPr>
              <w:t>Operational check of dew point &amp; particulate count over 24 hours. Deliverable: Purification Test Report</w:t>
            </w:r>
          </w:p>
        </w:tc>
        <w:tc>
          <w:tcPr>
            <w:tcW w:w="1668" w:type="dxa"/>
            <w:hideMark/>
          </w:tcPr>
          <w:p w14:paraId="1D58AE60" w14:textId="77777777" w:rsidR="00034C77" w:rsidRPr="00AD2F89" w:rsidRDefault="00034C77" w:rsidP="001C7CE1">
            <w:pPr>
              <w:spacing w:after="160" w:line="259" w:lineRule="auto"/>
              <w:rPr>
                <w:rFonts w:cs="Segoe UI"/>
                <w:szCs w:val="18"/>
              </w:rPr>
            </w:pPr>
            <w:r w:rsidRPr="00AD2F89">
              <w:rPr>
                <w:rFonts w:cs="Segoe UI"/>
                <w:szCs w:val="18"/>
              </w:rPr>
              <w:t>Prevents compressor damage; upholds helium purity in liquefaction cycle.</w:t>
            </w:r>
          </w:p>
        </w:tc>
      </w:tr>
      <w:tr w:rsidR="00034C77" w:rsidRPr="0064051F" w14:paraId="6B3E7CEC" w14:textId="77777777" w:rsidTr="00034C77">
        <w:tc>
          <w:tcPr>
            <w:tcW w:w="550" w:type="dxa"/>
            <w:hideMark/>
          </w:tcPr>
          <w:p w14:paraId="52A45851" w14:textId="77777777" w:rsidR="00034C77" w:rsidRPr="00AD2F89" w:rsidRDefault="00034C77" w:rsidP="001C7CE1">
            <w:pPr>
              <w:spacing w:after="160" w:line="259" w:lineRule="auto"/>
              <w:rPr>
                <w:rFonts w:cs="Segoe UI"/>
                <w:szCs w:val="18"/>
              </w:rPr>
            </w:pPr>
            <w:r w:rsidRPr="00AD2F89">
              <w:rPr>
                <w:rFonts w:cs="Segoe UI"/>
                <w:b/>
                <w:bCs/>
                <w:szCs w:val="18"/>
              </w:rPr>
              <w:t>7</w:t>
            </w:r>
          </w:p>
        </w:tc>
        <w:tc>
          <w:tcPr>
            <w:tcW w:w="1533" w:type="dxa"/>
            <w:hideMark/>
          </w:tcPr>
          <w:p w14:paraId="05DD054E" w14:textId="77777777" w:rsidR="00034C77" w:rsidRPr="00AD2F89" w:rsidRDefault="00034C77" w:rsidP="001C7CE1">
            <w:pPr>
              <w:spacing w:after="160" w:line="259" w:lineRule="auto"/>
              <w:rPr>
                <w:rFonts w:cs="Segoe UI"/>
                <w:szCs w:val="18"/>
              </w:rPr>
            </w:pPr>
            <w:r w:rsidRPr="00AD2F89">
              <w:rPr>
                <w:rFonts w:cs="Segoe UI"/>
                <w:szCs w:val="18"/>
              </w:rPr>
              <w:t>Instrumentation</w:t>
            </w:r>
          </w:p>
        </w:tc>
        <w:tc>
          <w:tcPr>
            <w:tcW w:w="1474" w:type="dxa"/>
            <w:hideMark/>
          </w:tcPr>
          <w:p w14:paraId="0B2127B4" w14:textId="77777777" w:rsidR="00034C77" w:rsidRPr="00AD2F89" w:rsidRDefault="00034C77" w:rsidP="001C7CE1">
            <w:pPr>
              <w:spacing w:after="160" w:line="259" w:lineRule="auto"/>
              <w:rPr>
                <w:rFonts w:cs="Segoe UI"/>
                <w:szCs w:val="18"/>
              </w:rPr>
            </w:pPr>
            <w:r w:rsidRPr="00AD2F89">
              <w:rPr>
                <w:rFonts w:cs="Segoe UI"/>
                <w:szCs w:val="18"/>
              </w:rPr>
              <w:t>Monitoring &amp; Control Integration</w:t>
            </w:r>
          </w:p>
        </w:tc>
        <w:tc>
          <w:tcPr>
            <w:tcW w:w="2132" w:type="dxa"/>
            <w:hideMark/>
          </w:tcPr>
          <w:p w14:paraId="11FCD7DF" w14:textId="77777777" w:rsidR="00034C77" w:rsidRPr="00AD2F89" w:rsidRDefault="00034C77" w:rsidP="001C7CE1">
            <w:pPr>
              <w:spacing w:after="160" w:line="259" w:lineRule="auto"/>
              <w:rPr>
                <w:rFonts w:cs="Segoe UI"/>
                <w:szCs w:val="18"/>
              </w:rPr>
            </w:pPr>
            <w:r w:rsidRPr="00AD2F89">
              <w:rPr>
                <w:rFonts w:cs="Segoe UI"/>
                <w:szCs w:val="18"/>
              </w:rPr>
              <w:t>“Contractor shall provide pressure transmitters, temperature sensors, and flow meters on the user return line…”</w:t>
            </w:r>
          </w:p>
        </w:tc>
        <w:tc>
          <w:tcPr>
            <w:tcW w:w="1773" w:type="dxa"/>
            <w:hideMark/>
          </w:tcPr>
          <w:p w14:paraId="2BF23152" w14:textId="77777777" w:rsidR="00034C77" w:rsidRPr="00AD2F89" w:rsidRDefault="00034C77" w:rsidP="001C7CE1">
            <w:pPr>
              <w:spacing w:after="160" w:line="259" w:lineRule="auto"/>
              <w:rPr>
                <w:rFonts w:cs="Segoe UI"/>
                <w:szCs w:val="18"/>
              </w:rPr>
            </w:pPr>
            <w:r w:rsidRPr="00AD2F89">
              <w:rPr>
                <w:rFonts w:cs="Segoe UI"/>
                <w:szCs w:val="18"/>
              </w:rPr>
              <w:t>Sensor accuracy (±0.5% FS); data logging in QPLANT PLC or DCS.</w:t>
            </w:r>
          </w:p>
        </w:tc>
        <w:tc>
          <w:tcPr>
            <w:tcW w:w="992" w:type="dxa"/>
            <w:hideMark/>
          </w:tcPr>
          <w:p w14:paraId="055AF02F" w14:textId="77777777" w:rsidR="00034C77" w:rsidRPr="00AD2F89" w:rsidRDefault="00034C77" w:rsidP="001C7CE1">
            <w:pPr>
              <w:spacing w:after="160" w:line="259" w:lineRule="auto"/>
              <w:rPr>
                <w:rFonts w:cs="Segoe UI"/>
                <w:szCs w:val="18"/>
              </w:rPr>
            </w:pPr>
            <w:r w:rsidRPr="00AD2F89">
              <w:rPr>
                <w:rFonts w:cs="Segoe UI"/>
                <w:szCs w:val="18"/>
              </w:rPr>
              <w:t>IEC 61298 (optional)</w:t>
            </w:r>
          </w:p>
        </w:tc>
        <w:tc>
          <w:tcPr>
            <w:tcW w:w="1757" w:type="dxa"/>
            <w:hideMark/>
          </w:tcPr>
          <w:p w14:paraId="0CBCE2F1" w14:textId="77777777" w:rsidR="00034C77" w:rsidRPr="00AD2F89" w:rsidRDefault="00034C77" w:rsidP="001C7CE1">
            <w:pPr>
              <w:spacing w:after="160" w:line="259" w:lineRule="auto"/>
              <w:rPr>
                <w:rFonts w:cs="Segoe UI"/>
                <w:szCs w:val="18"/>
              </w:rPr>
            </w:pPr>
            <w:r w:rsidRPr="00AD2F89">
              <w:rPr>
                <w:rFonts w:cs="Segoe UI"/>
                <w:szCs w:val="18"/>
              </w:rPr>
              <w:t>Instrument calibration certificates; FAT for I/O check with QPLANT system.</w:t>
            </w:r>
          </w:p>
        </w:tc>
        <w:tc>
          <w:tcPr>
            <w:tcW w:w="1855" w:type="dxa"/>
            <w:hideMark/>
          </w:tcPr>
          <w:p w14:paraId="455ADCF1" w14:textId="77777777" w:rsidR="00034C77" w:rsidRPr="00AD2F89" w:rsidRDefault="00034C77" w:rsidP="001C7CE1">
            <w:pPr>
              <w:spacing w:after="160" w:line="259" w:lineRule="auto"/>
              <w:rPr>
                <w:rFonts w:cs="Segoe UI"/>
                <w:szCs w:val="18"/>
              </w:rPr>
            </w:pPr>
            <w:r w:rsidRPr="00AD2F89">
              <w:rPr>
                <w:rFonts w:cs="Segoe UI"/>
                <w:szCs w:val="18"/>
              </w:rPr>
              <w:t>Functional test of data acquisition &amp; alarms during commissioning. Deliverable: Instrumentation Integration Report</w:t>
            </w:r>
          </w:p>
        </w:tc>
        <w:tc>
          <w:tcPr>
            <w:tcW w:w="1668" w:type="dxa"/>
            <w:hideMark/>
          </w:tcPr>
          <w:p w14:paraId="49DAD587" w14:textId="77777777" w:rsidR="00034C77" w:rsidRPr="00AD2F89" w:rsidRDefault="00034C77" w:rsidP="001C7CE1">
            <w:pPr>
              <w:spacing w:after="160" w:line="259" w:lineRule="auto"/>
              <w:rPr>
                <w:rFonts w:cs="Segoe UI"/>
                <w:szCs w:val="18"/>
              </w:rPr>
            </w:pPr>
            <w:r w:rsidRPr="00AD2F89">
              <w:rPr>
                <w:rFonts w:cs="Segoe UI"/>
                <w:szCs w:val="18"/>
              </w:rPr>
              <w:t>Ensures timely detection of abnormal conditions &amp; effective operational control.</w:t>
            </w:r>
          </w:p>
        </w:tc>
      </w:tr>
      <w:tr w:rsidR="00034C77" w:rsidRPr="0064051F" w14:paraId="551A7F47" w14:textId="77777777" w:rsidTr="00034C77">
        <w:tc>
          <w:tcPr>
            <w:tcW w:w="550" w:type="dxa"/>
            <w:hideMark/>
          </w:tcPr>
          <w:p w14:paraId="574B649E" w14:textId="77777777" w:rsidR="00034C77" w:rsidRPr="00AD2F89" w:rsidRDefault="00034C77" w:rsidP="001C7CE1">
            <w:pPr>
              <w:spacing w:after="160" w:line="259" w:lineRule="auto"/>
              <w:rPr>
                <w:rFonts w:cs="Segoe UI"/>
                <w:szCs w:val="18"/>
              </w:rPr>
            </w:pPr>
            <w:r w:rsidRPr="00AD2F89">
              <w:rPr>
                <w:rFonts w:cs="Segoe UI"/>
                <w:b/>
                <w:bCs/>
                <w:szCs w:val="18"/>
              </w:rPr>
              <w:t>8</w:t>
            </w:r>
          </w:p>
        </w:tc>
        <w:tc>
          <w:tcPr>
            <w:tcW w:w="1533" w:type="dxa"/>
            <w:hideMark/>
          </w:tcPr>
          <w:p w14:paraId="025FD70C" w14:textId="77777777" w:rsidR="00034C77" w:rsidRPr="00AD2F89" w:rsidRDefault="00034C77" w:rsidP="001C7CE1">
            <w:pPr>
              <w:spacing w:after="160" w:line="259" w:lineRule="auto"/>
              <w:rPr>
                <w:rFonts w:cs="Segoe UI"/>
                <w:szCs w:val="18"/>
              </w:rPr>
            </w:pPr>
            <w:r w:rsidRPr="00AD2F89">
              <w:rPr>
                <w:rFonts w:cs="Segoe UI"/>
                <w:szCs w:val="18"/>
              </w:rPr>
              <w:t>System Safety</w:t>
            </w:r>
          </w:p>
        </w:tc>
        <w:tc>
          <w:tcPr>
            <w:tcW w:w="1474" w:type="dxa"/>
            <w:hideMark/>
          </w:tcPr>
          <w:p w14:paraId="31C98C13" w14:textId="77777777" w:rsidR="00034C77" w:rsidRPr="00AD2F89" w:rsidRDefault="00034C77" w:rsidP="001C7CE1">
            <w:pPr>
              <w:spacing w:after="160" w:line="259" w:lineRule="auto"/>
              <w:rPr>
                <w:rFonts w:cs="Segoe UI"/>
                <w:szCs w:val="18"/>
              </w:rPr>
            </w:pPr>
            <w:r w:rsidRPr="00AD2F89">
              <w:rPr>
                <w:rFonts w:cs="Segoe UI"/>
                <w:szCs w:val="18"/>
              </w:rPr>
              <w:t>Emergency Shut‐Off Valves (ESD)</w:t>
            </w:r>
          </w:p>
        </w:tc>
        <w:tc>
          <w:tcPr>
            <w:tcW w:w="2132" w:type="dxa"/>
            <w:hideMark/>
          </w:tcPr>
          <w:p w14:paraId="1C0F8EE5" w14:textId="77777777" w:rsidR="00034C77" w:rsidRPr="00AD2F89" w:rsidRDefault="00034C77" w:rsidP="001C7CE1">
            <w:pPr>
              <w:spacing w:after="160" w:line="259" w:lineRule="auto"/>
              <w:rPr>
                <w:rFonts w:cs="Segoe UI"/>
                <w:szCs w:val="18"/>
              </w:rPr>
            </w:pPr>
            <w:r w:rsidRPr="00AD2F89">
              <w:rPr>
                <w:rFonts w:cs="Segoe UI"/>
                <w:szCs w:val="18"/>
              </w:rPr>
              <w:t>“Contractor shall install remotely operated emergency shut‐off valves on both the supply (LHe) line and the return line…”</w:t>
            </w:r>
          </w:p>
        </w:tc>
        <w:tc>
          <w:tcPr>
            <w:tcW w:w="1773" w:type="dxa"/>
            <w:hideMark/>
          </w:tcPr>
          <w:p w14:paraId="1BE9B771" w14:textId="77777777" w:rsidR="00034C77" w:rsidRPr="00AD2F89" w:rsidRDefault="00034C77" w:rsidP="001C7CE1">
            <w:pPr>
              <w:spacing w:after="160" w:line="259" w:lineRule="auto"/>
              <w:rPr>
                <w:rFonts w:cs="Segoe UI"/>
                <w:szCs w:val="18"/>
              </w:rPr>
            </w:pPr>
            <w:r w:rsidRPr="00AD2F89">
              <w:rPr>
                <w:rFonts w:cs="Segoe UI"/>
                <w:szCs w:val="18"/>
              </w:rPr>
              <w:t>ESD valves must close fully within 5 seconds of emergency signal.</w:t>
            </w:r>
          </w:p>
        </w:tc>
        <w:tc>
          <w:tcPr>
            <w:tcW w:w="992" w:type="dxa"/>
            <w:hideMark/>
          </w:tcPr>
          <w:p w14:paraId="702F3221" w14:textId="77777777" w:rsidR="00034C77" w:rsidRPr="00AD2F89" w:rsidRDefault="00034C77" w:rsidP="001C7CE1">
            <w:pPr>
              <w:spacing w:after="160" w:line="259" w:lineRule="auto"/>
              <w:rPr>
                <w:rFonts w:cs="Segoe UI"/>
                <w:szCs w:val="18"/>
              </w:rPr>
            </w:pPr>
            <w:r w:rsidRPr="00AD2F89">
              <w:rPr>
                <w:rFonts w:cs="Segoe UI"/>
                <w:szCs w:val="18"/>
              </w:rPr>
              <w:t>IEC 61511 (optional)</w:t>
            </w:r>
          </w:p>
        </w:tc>
        <w:tc>
          <w:tcPr>
            <w:tcW w:w="1757" w:type="dxa"/>
            <w:hideMark/>
          </w:tcPr>
          <w:p w14:paraId="5DA31226" w14:textId="77777777" w:rsidR="00034C77" w:rsidRPr="00AD2F89" w:rsidRDefault="00034C77" w:rsidP="001C7CE1">
            <w:pPr>
              <w:spacing w:after="160" w:line="259" w:lineRule="auto"/>
              <w:rPr>
                <w:rFonts w:cs="Segoe UI"/>
                <w:szCs w:val="18"/>
              </w:rPr>
            </w:pPr>
            <w:r w:rsidRPr="00AD2F89">
              <w:rPr>
                <w:rFonts w:cs="Segoe UI"/>
                <w:szCs w:val="18"/>
              </w:rPr>
              <w:t>ESD function test (local &amp; remote actuation); review valve sizing &amp; response times.</w:t>
            </w:r>
          </w:p>
        </w:tc>
        <w:tc>
          <w:tcPr>
            <w:tcW w:w="1855" w:type="dxa"/>
            <w:hideMark/>
          </w:tcPr>
          <w:p w14:paraId="53FC26E0" w14:textId="77777777" w:rsidR="00034C77" w:rsidRPr="00AD2F89" w:rsidRDefault="00034C77" w:rsidP="001C7CE1">
            <w:pPr>
              <w:spacing w:after="160" w:line="259" w:lineRule="auto"/>
              <w:rPr>
                <w:rFonts w:cs="Segoe UI"/>
                <w:szCs w:val="18"/>
              </w:rPr>
            </w:pPr>
            <w:r w:rsidRPr="00AD2F89">
              <w:rPr>
                <w:rFonts w:cs="Segoe UI"/>
                <w:szCs w:val="18"/>
              </w:rPr>
              <w:t>Commissioning demonstration with simulated ESD event. Deliverable: ESD Function Test Report</w:t>
            </w:r>
          </w:p>
        </w:tc>
        <w:tc>
          <w:tcPr>
            <w:tcW w:w="1668" w:type="dxa"/>
            <w:hideMark/>
          </w:tcPr>
          <w:p w14:paraId="0B6C4EDF" w14:textId="77777777" w:rsidR="00034C77" w:rsidRPr="00AD2F89" w:rsidRDefault="00034C77" w:rsidP="001C7CE1">
            <w:pPr>
              <w:spacing w:after="160" w:line="259" w:lineRule="auto"/>
              <w:rPr>
                <w:rFonts w:cs="Segoe UI"/>
                <w:szCs w:val="18"/>
              </w:rPr>
            </w:pPr>
            <w:r w:rsidRPr="00AD2F89">
              <w:rPr>
                <w:rFonts w:cs="Segoe UI"/>
                <w:szCs w:val="18"/>
              </w:rPr>
              <w:t>Protects personnel &amp; equipment from over‐pressure or hazardous releases.</w:t>
            </w:r>
          </w:p>
        </w:tc>
      </w:tr>
      <w:tr w:rsidR="00034C77" w:rsidRPr="0064051F" w14:paraId="3775B4D9" w14:textId="77777777" w:rsidTr="00034C77">
        <w:tc>
          <w:tcPr>
            <w:tcW w:w="550" w:type="dxa"/>
            <w:hideMark/>
          </w:tcPr>
          <w:p w14:paraId="74919E75" w14:textId="77777777" w:rsidR="00034C77" w:rsidRPr="00AD2F89" w:rsidRDefault="00034C77" w:rsidP="001C7CE1">
            <w:pPr>
              <w:spacing w:after="160" w:line="259" w:lineRule="auto"/>
              <w:rPr>
                <w:rFonts w:cs="Segoe UI"/>
                <w:szCs w:val="18"/>
              </w:rPr>
            </w:pPr>
            <w:r w:rsidRPr="00AD2F89">
              <w:rPr>
                <w:rFonts w:cs="Segoe UI"/>
                <w:b/>
                <w:bCs/>
                <w:szCs w:val="18"/>
              </w:rPr>
              <w:t>9</w:t>
            </w:r>
          </w:p>
        </w:tc>
        <w:tc>
          <w:tcPr>
            <w:tcW w:w="1533" w:type="dxa"/>
            <w:hideMark/>
          </w:tcPr>
          <w:p w14:paraId="1178DC47" w14:textId="77777777" w:rsidR="00034C77" w:rsidRPr="00AD2F89" w:rsidRDefault="00034C77" w:rsidP="001C7CE1">
            <w:pPr>
              <w:spacing w:after="160" w:line="259" w:lineRule="auto"/>
              <w:rPr>
                <w:rFonts w:cs="Segoe UI"/>
                <w:szCs w:val="18"/>
              </w:rPr>
            </w:pPr>
            <w:r w:rsidRPr="00AD2F89">
              <w:rPr>
                <w:rFonts w:cs="Segoe UI"/>
                <w:szCs w:val="18"/>
              </w:rPr>
              <w:t>Documentation &amp; Training</w:t>
            </w:r>
          </w:p>
        </w:tc>
        <w:tc>
          <w:tcPr>
            <w:tcW w:w="1474" w:type="dxa"/>
            <w:hideMark/>
          </w:tcPr>
          <w:p w14:paraId="64A74750" w14:textId="77777777" w:rsidR="00034C77" w:rsidRPr="00AD2F89" w:rsidRDefault="00034C77" w:rsidP="001C7CE1">
            <w:pPr>
              <w:spacing w:after="160" w:line="259" w:lineRule="auto"/>
              <w:rPr>
                <w:rFonts w:cs="Segoe UI"/>
                <w:szCs w:val="18"/>
              </w:rPr>
            </w:pPr>
            <w:r w:rsidRPr="00AD2F89">
              <w:rPr>
                <w:rFonts w:cs="Segoe UI"/>
                <w:szCs w:val="18"/>
              </w:rPr>
              <w:t>Operations &amp; Maintenance Manuals</w:t>
            </w:r>
          </w:p>
        </w:tc>
        <w:tc>
          <w:tcPr>
            <w:tcW w:w="2132" w:type="dxa"/>
            <w:hideMark/>
          </w:tcPr>
          <w:p w14:paraId="0067B8C2" w14:textId="77777777" w:rsidR="00034C77" w:rsidRPr="00AD2F89" w:rsidRDefault="00034C77" w:rsidP="001C7CE1">
            <w:pPr>
              <w:spacing w:after="160" w:line="259" w:lineRule="auto"/>
              <w:rPr>
                <w:rFonts w:cs="Segoe UI"/>
                <w:szCs w:val="18"/>
              </w:rPr>
            </w:pPr>
            <w:r w:rsidRPr="00AD2F89">
              <w:rPr>
                <w:rFonts w:cs="Segoe UI"/>
                <w:szCs w:val="18"/>
              </w:rPr>
              <w:t xml:space="preserve">“Contractor shall deliver comprehensive O&amp;M manuals (including schematics, recommended maintenance) for all installed equipment and </w:t>
            </w:r>
            <w:r w:rsidRPr="00AD2F89">
              <w:rPr>
                <w:rFonts w:cs="Segoe UI"/>
                <w:szCs w:val="18"/>
              </w:rPr>
              <w:lastRenderedPageBreak/>
              <w:t>conduct training sessions for client staff.”</w:t>
            </w:r>
          </w:p>
        </w:tc>
        <w:tc>
          <w:tcPr>
            <w:tcW w:w="1773" w:type="dxa"/>
            <w:hideMark/>
          </w:tcPr>
          <w:p w14:paraId="2627A526" w14:textId="77777777" w:rsidR="00034C77" w:rsidRPr="00AD2F89" w:rsidRDefault="00034C77" w:rsidP="001C7CE1">
            <w:pPr>
              <w:spacing w:after="160" w:line="259" w:lineRule="auto"/>
              <w:rPr>
                <w:rFonts w:cs="Segoe UI"/>
                <w:szCs w:val="18"/>
              </w:rPr>
            </w:pPr>
            <w:r w:rsidRPr="00AD2F89">
              <w:rPr>
                <w:rFonts w:cs="Segoe UI"/>
                <w:szCs w:val="18"/>
              </w:rPr>
              <w:lastRenderedPageBreak/>
              <w:t>Delivery of final O&amp;M docs ≥4 weeks before commissioning; training attendance logs.</w:t>
            </w:r>
          </w:p>
        </w:tc>
        <w:tc>
          <w:tcPr>
            <w:tcW w:w="992" w:type="dxa"/>
            <w:hideMark/>
          </w:tcPr>
          <w:p w14:paraId="59F75EE6" w14:textId="77777777" w:rsidR="00034C77" w:rsidRPr="00AD2F89" w:rsidRDefault="00034C77" w:rsidP="001C7CE1">
            <w:pPr>
              <w:spacing w:after="160" w:line="259" w:lineRule="auto"/>
              <w:rPr>
                <w:rFonts w:cs="Segoe UI"/>
                <w:szCs w:val="18"/>
              </w:rPr>
            </w:pPr>
            <w:r w:rsidRPr="00AD2F89">
              <w:rPr>
                <w:rFonts w:cs="Segoe UI"/>
                <w:szCs w:val="18"/>
              </w:rPr>
              <w:t>N/A</w:t>
            </w:r>
          </w:p>
        </w:tc>
        <w:tc>
          <w:tcPr>
            <w:tcW w:w="1757" w:type="dxa"/>
            <w:hideMark/>
          </w:tcPr>
          <w:p w14:paraId="02007959" w14:textId="77777777" w:rsidR="00034C77" w:rsidRPr="00AD2F89" w:rsidRDefault="00034C77" w:rsidP="001C7CE1">
            <w:pPr>
              <w:spacing w:after="160" w:line="259" w:lineRule="auto"/>
              <w:rPr>
                <w:rFonts w:cs="Segoe UI"/>
                <w:szCs w:val="18"/>
              </w:rPr>
            </w:pPr>
            <w:r w:rsidRPr="00AD2F89">
              <w:rPr>
                <w:rFonts w:cs="Segoe UI"/>
                <w:szCs w:val="18"/>
              </w:rPr>
              <w:t>Document review by client engineering; training sign‐off records.</w:t>
            </w:r>
          </w:p>
        </w:tc>
        <w:tc>
          <w:tcPr>
            <w:tcW w:w="1855" w:type="dxa"/>
            <w:hideMark/>
          </w:tcPr>
          <w:p w14:paraId="673BEC00" w14:textId="77777777" w:rsidR="00034C77" w:rsidRPr="00AD2F89" w:rsidRDefault="00034C77" w:rsidP="001C7CE1">
            <w:pPr>
              <w:spacing w:after="160" w:line="259" w:lineRule="auto"/>
              <w:rPr>
                <w:rFonts w:cs="Segoe UI"/>
                <w:szCs w:val="18"/>
              </w:rPr>
            </w:pPr>
            <w:r w:rsidRPr="00AD2F89">
              <w:rPr>
                <w:rFonts w:cs="Segoe UI"/>
                <w:szCs w:val="18"/>
              </w:rPr>
              <w:t>On‐site training acceptance by client leads. Deliverable: O&amp;M Manuals + Training Certificate</w:t>
            </w:r>
          </w:p>
        </w:tc>
        <w:tc>
          <w:tcPr>
            <w:tcW w:w="1668" w:type="dxa"/>
            <w:hideMark/>
          </w:tcPr>
          <w:p w14:paraId="00D99D57" w14:textId="77777777" w:rsidR="00034C77" w:rsidRPr="00AD2F89" w:rsidRDefault="00034C77" w:rsidP="001C7CE1">
            <w:pPr>
              <w:spacing w:after="160" w:line="259" w:lineRule="auto"/>
              <w:rPr>
                <w:rFonts w:cs="Segoe UI"/>
                <w:szCs w:val="18"/>
              </w:rPr>
            </w:pPr>
            <w:r w:rsidRPr="00AD2F89">
              <w:rPr>
                <w:rFonts w:cs="Segoe UI"/>
                <w:szCs w:val="18"/>
              </w:rPr>
              <w:t>Ensures that client personnel understand the system &amp; can minimize downtime.</w:t>
            </w:r>
          </w:p>
        </w:tc>
      </w:tr>
      <w:tr w:rsidR="00034C77" w:rsidRPr="0064051F" w14:paraId="4D718640" w14:textId="77777777" w:rsidTr="00034C77">
        <w:tc>
          <w:tcPr>
            <w:tcW w:w="550" w:type="dxa"/>
            <w:hideMark/>
          </w:tcPr>
          <w:p w14:paraId="39A7C30C" w14:textId="77777777" w:rsidR="00034C77" w:rsidRPr="00AD2F89" w:rsidRDefault="00034C77" w:rsidP="001C7CE1">
            <w:pPr>
              <w:spacing w:after="160" w:line="259" w:lineRule="auto"/>
              <w:rPr>
                <w:rFonts w:cs="Segoe UI"/>
                <w:szCs w:val="18"/>
              </w:rPr>
            </w:pPr>
            <w:r w:rsidRPr="00AD2F89">
              <w:rPr>
                <w:rFonts w:cs="Segoe UI"/>
                <w:b/>
                <w:bCs/>
                <w:szCs w:val="18"/>
              </w:rPr>
              <w:t>10</w:t>
            </w:r>
          </w:p>
        </w:tc>
        <w:tc>
          <w:tcPr>
            <w:tcW w:w="1533" w:type="dxa"/>
            <w:hideMark/>
          </w:tcPr>
          <w:p w14:paraId="73F27CF9" w14:textId="77777777" w:rsidR="00034C77" w:rsidRPr="00AD2F89" w:rsidRDefault="00034C77" w:rsidP="001C7CE1">
            <w:pPr>
              <w:spacing w:after="160" w:line="259" w:lineRule="auto"/>
              <w:rPr>
                <w:rFonts w:cs="Segoe UI"/>
                <w:szCs w:val="18"/>
              </w:rPr>
            </w:pPr>
            <w:r w:rsidRPr="00AD2F89">
              <w:rPr>
                <w:rFonts w:cs="Segoe UI"/>
                <w:szCs w:val="18"/>
              </w:rPr>
              <w:t>Performance Test &amp; Handover</w:t>
            </w:r>
          </w:p>
        </w:tc>
        <w:tc>
          <w:tcPr>
            <w:tcW w:w="1474" w:type="dxa"/>
            <w:hideMark/>
          </w:tcPr>
          <w:p w14:paraId="38B13F97" w14:textId="77777777" w:rsidR="00034C77" w:rsidRPr="00AD2F89" w:rsidRDefault="00034C77" w:rsidP="001C7CE1">
            <w:pPr>
              <w:spacing w:after="160" w:line="259" w:lineRule="auto"/>
              <w:rPr>
                <w:rFonts w:cs="Segoe UI"/>
                <w:szCs w:val="18"/>
              </w:rPr>
            </w:pPr>
            <w:r w:rsidRPr="00AD2F89">
              <w:rPr>
                <w:rFonts w:cs="Segoe UI"/>
                <w:szCs w:val="18"/>
              </w:rPr>
              <w:t>Integrated Commissioning</w:t>
            </w:r>
          </w:p>
        </w:tc>
        <w:tc>
          <w:tcPr>
            <w:tcW w:w="2132" w:type="dxa"/>
            <w:hideMark/>
          </w:tcPr>
          <w:p w14:paraId="02E14353" w14:textId="77777777" w:rsidR="00034C77" w:rsidRPr="00AD2F89" w:rsidRDefault="00034C77" w:rsidP="001C7CE1">
            <w:pPr>
              <w:spacing w:after="160" w:line="259" w:lineRule="auto"/>
              <w:rPr>
                <w:rFonts w:cs="Segoe UI"/>
                <w:szCs w:val="18"/>
              </w:rPr>
            </w:pPr>
            <w:r w:rsidRPr="00AD2F89">
              <w:rPr>
                <w:rFonts w:cs="Segoe UI"/>
                <w:szCs w:val="18"/>
              </w:rPr>
              <w:t>“Contractor shall conduct integrated system testing (liquid supply, evaporation, return) to demonstrate compliance with flow, pressure, purity, and safety specs before final acceptance.”</w:t>
            </w:r>
          </w:p>
        </w:tc>
        <w:tc>
          <w:tcPr>
            <w:tcW w:w="1773" w:type="dxa"/>
            <w:hideMark/>
          </w:tcPr>
          <w:p w14:paraId="16E074DD" w14:textId="77777777" w:rsidR="00034C77" w:rsidRPr="00AD2F89" w:rsidRDefault="00034C77" w:rsidP="001C7CE1">
            <w:pPr>
              <w:spacing w:after="160" w:line="259" w:lineRule="auto"/>
              <w:rPr>
                <w:rFonts w:cs="Segoe UI"/>
                <w:szCs w:val="18"/>
              </w:rPr>
            </w:pPr>
            <w:r w:rsidRPr="00AD2F89">
              <w:rPr>
                <w:rFonts w:cs="Segoe UI"/>
                <w:szCs w:val="18"/>
              </w:rPr>
              <w:t>Achieving O₂ &lt;1 ppm, N₂ &lt;5 ppm, stable flow ~100 g/s, ±0.02 bar on suction pressure, assessed over 48 hours.</w:t>
            </w:r>
          </w:p>
        </w:tc>
        <w:tc>
          <w:tcPr>
            <w:tcW w:w="992" w:type="dxa"/>
            <w:hideMark/>
          </w:tcPr>
          <w:p w14:paraId="3BEFEE1F" w14:textId="77777777" w:rsidR="00034C77" w:rsidRPr="00AD2F89" w:rsidRDefault="00034C77" w:rsidP="001C7CE1">
            <w:pPr>
              <w:spacing w:after="160" w:line="259" w:lineRule="auto"/>
              <w:rPr>
                <w:rFonts w:cs="Segoe UI"/>
                <w:szCs w:val="18"/>
              </w:rPr>
            </w:pPr>
            <w:r w:rsidRPr="00AD2F89">
              <w:rPr>
                <w:rFonts w:cs="Segoe UI"/>
                <w:szCs w:val="18"/>
              </w:rPr>
              <w:t>N/A</w:t>
            </w:r>
          </w:p>
        </w:tc>
        <w:tc>
          <w:tcPr>
            <w:tcW w:w="1757" w:type="dxa"/>
            <w:hideMark/>
          </w:tcPr>
          <w:p w14:paraId="7E8EEFB4" w14:textId="77777777" w:rsidR="00034C77" w:rsidRPr="00AD2F89" w:rsidRDefault="00034C77" w:rsidP="001C7CE1">
            <w:pPr>
              <w:spacing w:after="160" w:line="259" w:lineRule="auto"/>
              <w:rPr>
                <w:rFonts w:cs="Segoe UI"/>
                <w:szCs w:val="18"/>
              </w:rPr>
            </w:pPr>
            <w:r w:rsidRPr="00AD2F89">
              <w:rPr>
                <w:rFonts w:cs="Segoe UI"/>
                <w:szCs w:val="18"/>
              </w:rPr>
              <w:t>Witness test by client/owner; signed test records vs. acceptance criteria.</w:t>
            </w:r>
          </w:p>
        </w:tc>
        <w:tc>
          <w:tcPr>
            <w:tcW w:w="1855" w:type="dxa"/>
            <w:hideMark/>
          </w:tcPr>
          <w:p w14:paraId="4C8EC16E" w14:textId="77777777" w:rsidR="00034C77" w:rsidRPr="00AD2F89" w:rsidRDefault="00034C77" w:rsidP="001C7CE1">
            <w:pPr>
              <w:spacing w:after="160" w:line="259" w:lineRule="auto"/>
              <w:rPr>
                <w:rFonts w:cs="Segoe UI"/>
                <w:szCs w:val="18"/>
              </w:rPr>
            </w:pPr>
            <w:r w:rsidRPr="00AD2F89">
              <w:rPr>
                <w:rFonts w:cs="Segoe UI"/>
                <w:szCs w:val="18"/>
              </w:rPr>
              <w:t>System run at nominal load + upset test to 200 g/s. Deliverable: Commissioning &amp; Acceptance Report</w:t>
            </w:r>
          </w:p>
        </w:tc>
        <w:tc>
          <w:tcPr>
            <w:tcW w:w="1668" w:type="dxa"/>
            <w:hideMark/>
          </w:tcPr>
          <w:p w14:paraId="1B9F6850" w14:textId="77777777" w:rsidR="00034C77" w:rsidRPr="00AD2F89" w:rsidRDefault="00034C77" w:rsidP="001C7CE1">
            <w:pPr>
              <w:spacing w:after="160" w:line="259" w:lineRule="auto"/>
              <w:rPr>
                <w:rFonts w:cs="Segoe UI"/>
                <w:szCs w:val="18"/>
              </w:rPr>
            </w:pPr>
            <w:r w:rsidRPr="00AD2F89">
              <w:rPr>
                <w:rFonts w:cs="Segoe UI"/>
                <w:szCs w:val="18"/>
              </w:rPr>
              <w:t>Ensures entire system performs per specs prior to handover.</w:t>
            </w:r>
          </w:p>
        </w:tc>
      </w:tr>
    </w:tbl>
    <w:p w14:paraId="17382024" w14:textId="77777777" w:rsidR="00034C77" w:rsidRPr="00AD2F89" w:rsidRDefault="00034C77" w:rsidP="00034C77">
      <w:pPr>
        <w:spacing w:after="160" w:line="259" w:lineRule="auto"/>
      </w:pPr>
    </w:p>
    <w:p w14:paraId="5F35C537" w14:textId="77777777" w:rsidR="00034C77" w:rsidRPr="0064051F" w:rsidRDefault="00034C77" w:rsidP="00034C77"/>
    <w:p w14:paraId="1063C220" w14:textId="77777777" w:rsidR="0011092A" w:rsidRPr="00D452F7" w:rsidRDefault="0011092A" w:rsidP="0011092A">
      <w:pPr>
        <w:rPr>
          <w:b/>
          <w:bCs/>
          <w:lang w:eastAsia="en-GB"/>
        </w:rPr>
      </w:pPr>
    </w:p>
    <w:sectPr w:rsidR="0011092A" w:rsidRPr="00D452F7" w:rsidSect="00034C77">
      <w:footerReference w:type="default" r:id="rId9"/>
      <w:pgSz w:w="16838" w:h="11906" w:orient="landscape"/>
      <w:pgMar w:top="1077" w:right="1077" w:bottom="1077" w:left="1077" w:header="567"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1FC72" w14:textId="77777777" w:rsidR="006210E5" w:rsidRDefault="006210E5" w:rsidP="00804507">
      <w:r>
        <w:separator/>
      </w:r>
    </w:p>
  </w:endnote>
  <w:endnote w:type="continuationSeparator" w:id="0">
    <w:p w14:paraId="64ECB36B" w14:textId="77777777" w:rsidR="006210E5" w:rsidRDefault="006210E5" w:rsidP="00804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rdique Inline">
    <w:charset w:val="00"/>
    <w:family w:val="auto"/>
    <w:pitch w:val="variable"/>
    <w:sig w:usb0="00000003" w:usb1="00000000" w:usb2="00000000" w:usb3="00000000" w:csb0="00000001" w:csb1="00000000"/>
  </w:font>
  <w:font w:name="Buxton Sketch">
    <w:charset w:val="00"/>
    <w:family w:val="script"/>
    <w:pitch w:val="variable"/>
    <w:sig w:usb0="A00002AF" w:usb1="400020DB"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 w:name="Times New Roman (Hoofdtekst CS)">
    <w:altName w:val="Times New Roman"/>
    <w:charset w:val="00"/>
    <w:family w:val="roman"/>
    <w:pitch w:val="default"/>
  </w:font>
  <w:font w:name="Segoe UI Semibold">
    <w:panose1 w:val="020B07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7953613"/>
      <w:docPartObj>
        <w:docPartGallery w:val="Page Numbers (Bottom of Page)"/>
        <w:docPartUnique/>
      </w:docPartObj>
    </w:sdtPr>
    <w:sdtEndPr>
      <w:rPr>
        <w:noProof/>
      </w:rPr>
    </w:sdtEndPr>
    <w:sdtContent>
      <w:p w14:paraId="5E163371" w14:textId="7CCC4C39" w:rsidR="005E4AA3" w:rsidRDefault="00874191">
        <w:pPr>
          <w:pStyle w:val="Footer"/>
          <w:jc w:val="right"/>
        </w:pPr>
        <w:r>
          <w:fldChar w:fldCharType="begin"/>
        </w:r>
        <w:r>
          <w:instrText xml:space="preserve"> PAGE   \* MERGEFORMAT </w:instrText>
        </w:r>
        <w:r>
          <w:fldChar w:fldCharType="separate"/>
        </w:r>
        <w:r>
          <w:rPr>
            <w:noProof/>
          </w:rPr>
          <w:t>1</w:t>
        </w:r>
        <w:r>
          <w:fldChar w:fldCharType="end"/>
        </w:r>
      </w:p>
    </w:sdtContent>
  </w:sdt>
  <w:p w14:paraId="2962CA4F" w14:textId="77777777" w:rsidR="005E4AA3" w:rsidRDefault="005E4A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896140" w14:textId="77777777" w:rsidR="006210E5" w:rsidRDefault="006210E5" w:rsidP="00804507">
      <w:r>
        <w:separator/>
      </w:r>
    </w:p>
  </w:footnote>
  <w:footnote w:type="continuationSeparator" w:id="0">
    <w:p w14:paraId="08096565" w14:textId="77777777" w:rsidR="006210E5" w:rsidRDefault="006210E5" w:rsidP="0080450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5AC7FE"/>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BFD24B9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AF88A22A"/>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2E12D6E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D77649E2"/>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01A4D74"/>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092E7E1A"/>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96899BA"/>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BFCD418"/>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406CD32"/>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154C5"/>
    <w:multiLevelType w:val="multilevel"/>
    <w:tmpl w:val="7C74C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9D180C"/>
    <w:multiLevelType w:val="multilevel"/>
    <w:tmpl w:val="911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537333C"/>
    <w:multiLevelType w:val="multilevel"/>
    <w:tmpl w:val="A3A8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57516CF"/>
    <w:multiLevelType w:val="multilevel"/>
    <w:tmpl w:val="8A16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2E4A45"/>
    <w:multiLevelType w:val="multilevel"/>
    <w:tmpl w:val="E4425D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6510081"/>
    <w:multiLevelType w:val="multilevel"/>
    <w:tmpl w:val="0D4A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82660E"/>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17" w15:restartNumberingAfterBreak="0">
    <w:nsid w:val="0A546B4D"/>
    <w:multiLevelType w:val="multilevel"/>
    <w:tmpl w:val="624C5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33351A"/>
    <w:multiLevelType w:val="multilevel"/>
    <w:tmpl w:val="8EF6F124"/>
    <w:lvl w:ilvl="0">
      <w:start w:val="1"/>
      <w:numFmt w:val="lowerLetter"/>
      <w:lvlText w:val="%1."/>
      <w:lvlJc w:val="left"/>
      <w:pPr>
        <w:ind w:left="432" w:hanging="432"/>
      </w:pPr>
      <w:rPr>
        <w:rFonts w:hint="default"/>
        <w:caps/>
        <w:u w:val="no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104D15CF"/>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20" w15:restartNumberingAfterBreak="0">
    <w:nsid w:val="10C348B6"/>
    <w:multiLevelType w:val="multilevel"/>
    <w:tmpl w:val="52200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0CB7949"/>
    <w:multiLevelType w:val="multilevel"/>
    <w:tmpl w:val="7526C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0EA23CF"/>
    <w:multiLevelType w:val="multilevel"/>
    <w:tmpl w:val="DEEC8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D54F66"/>
    <w:multiLevelType w:val="hybridMultilevel"/>
    <w:tmpl w:val="9B92C80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12015FCF"/>
    <w:multiLevelType w:val="multilevel"/>
    <w:tmpl w:val="A3A6A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4D90E6E"/>
    <w:multiLevelType w:val="multilevel"/>
    <w:tmpl w:val="0268B038"/>
    <w:lvl w:ilvl="0">
      <w:start w:val="1"/>
      <w:numFmt w:val="bullet"/>
      <w:lvlText w:val="Φ"/>
      <w:lvlJc w:val="left"/>
      <w:pPr>
        <w:tabs>
          <w:tab w:val="num" w:pos="720"/>
        </w:tabs>
        <w:ind w:left="720" w:hanging="360"/>
      </w:pPr>
      <w:rPr>
        <w:rFonts w:ascii="Nordique Inline" w:hAnsi="Nordique Inline" w:hint="default"/>
        <w:sz w:val="20"/>
      </w:rPr>
    </w:lvl>
    <w:lvl w:ilvl="1">
      <w:start w:val="1"/>
      <w:numFmt w:val="bullet"/>
      <w:lvlText w:val="Æ"/>
      <w:lvlJc w:val="left"/>
      <w:pPr>
        <w:ind w:left="1440" w:hanging="360"/>
      </w:pPr>
      <w:rPr>
        <w:rFonts w:ascii="Nordique Inline" w:hAnsi="Nordique Inline"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7F5A84"/>
    <w:multiLevelType w:val="multilevel"/>
    <w:tmpl w:val="6D049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66E3AAF"/>
    <w:multiLevelType w:val="multilevel"/>
    <w:tmpl w:val="0B3A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2C37A9"/>
    <w:multiLevelType w:val="multilevel"/>
    <w:tmpl w:val="0116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7430C16"/>
    <w:multiLevelType w:val="multilevel"/>
    <w:tmpl w:val="A6A0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76D5ACF"/>
    <w:multiLevelType w:val="multilevel"/>
    <w:tmpl w:val="2412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B53227"/>
    <w:multiLevelType w:val="multilevel"/>
    <w:tmpl w:val="011621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93A0BFF"/>
    <w:multiLevelType w:val="multilevel"/>
    <w:tmpl w:val="F3EC4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99176BC"/>
    <w:multiLevelType w:val="multilevel"/>
    <w:tmpl w:val="B93A5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693909"/>
    <w:multiLevelType w:val="multilevel"/>
    <w:tmpl w:val="8ECCC0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C6050B8"/>
    <w:multiLevelType w:val="multilevel"/>
    <w:tmpl w:val="BF92C5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D5C18BD"/>
    <w:multiLevelType w:val="multilevel"/>
    <w:tmpl w:val="5E821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F1D485A"/>
    <w:multiLevelType w:val="multilevel"/>
    <w:tmpl w:val="D5D02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F262388"/>
    <w:multiLevelType w:val="multilevel"/>
    <w:tmpl w:val="9ADEA4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F9F612E"/>
    <w:multiLevelType w:val="multilevel"/>
    <w:tmpl w:val="777421BA"/>
    <w:lvl w:ilvl="0">
      <w:start w:val="1"/>
      <w:numFmt w:val="decimalZero"/>
      <w:pStyle w:val="PPR"/>
      <w:lvlText w:val="[Option# %1]"/>
      <w:lvlJc w:val="left"/>
      <w:pPr>
        <w:ind w:left="2160" w:hanging="2160"/>
      </w:pPr>
      <w:rPr>
        <w:rFonts w:hint="default"/>
        <w:color w:val="0070C0"/>
      </w:rPr>
    </w:lvl>
    <w:lvl w:ilvl="1">
      <w:start w:val="1"/>
      <w:numFmt w:val="none"/>
      <w:lvlText w:val="%2"/>
      <w:lvlJc w:val="left"/>
      <w:pPr>
        <w:ind w:left="1080" w:firstLine="0"/>
      </w:pPr>
      <w:rPr>
        <w:rFonts w:hint="default"/>
      </w:rPr>
    </w:lvl>
    <w:lvl w:ilvl="2">
      <w:start w:val="1"/>
      <w:numFmt w:val="bullet"/>
      <w:lvlText w:val=""/>
      <w:lvlJc w:val="left"/>
      <w:pPr>
        <w:ind w:left="1440" w:hanging="288"/>
      </w:pPr>
      <w:rPr>
        <w:rFonts w:ascii="Symbol" w:hAnsi="Symbol" w:hint="default"/>
        <w:color w:val="984A9C" w:themeColor="accent2"/>
      </w:rPr>
    </w:lvl>
    <w:lvl w:ilvl="3">
      <w:start w:val="1"/>
      <w:numFmt w:val="lowerRoman"/>
      <w:lvlText w:val="%4."/>
      <w:lvlJc w:val="left"/>
      <w:pPr>
        <w:ind w:left="2160" w:hanging="720"/>
      </w:pPr>
      <w:rPr>
        <w:rFonts w:hint="default"/>
      </w:rPr>
    </w:lvl>
    <w:lvl w:ilvl="4">
      <w:start w:val="1"/>
      <w:numFmt w:val="bullet"/>
      <w:lvlText w:val=""/>
      <w:lvlJc w:val="left"/>
      <w:pPr>
        <w:ind w:left="2520" w:hanging="360"/>
      </w:pPr>
      <w:rPr>
        <w:rFonts w:ascii="Symbol" w:hAnsi="Symbol" w:hint="default"/>
        <w:color w:val="984A9C" w:themeColor="accent2"/>
      </w:rPr>
    </w:lvl>
    <w:lvl w:ilvl="5">
      <w:start w:val="1"/>
      <w:numFmt w:val="bullet"/>
      <w:lvlText w:val="▪"/>
      <w:lvlJc w:val="left"/>
      <w:pPr>
        <w:tabs>
          <w:tab w:val="num" w:pos="17280"/>
        </w:tabs>
        <w:ind w:left="2880" w:hanging="360"/>
      </w:pPr>
      <w:rPr>
        <w:rFonts w:ascii="Buxton Sketch" w:hAnsi="Buxton Sketch" w:hint="default"/>
        <w:color w:val="984A9C" w:themeColor="accent2"/>
      </w:rPr>
    </w:lvl>
    <w:lvl w:ilvl="6">
      <w:start w:val="1"/>
      <w:numFmt w:val="none"/>
      <w:lvlText w:val="%7"/>
      <w:lvlJc w:val="left"/>
      <w:pPr>
        <w:tabs>
          <w:tab w:val="num" w:pos="21600"/>
        </w:tabs>
        <w:ind w:left="2880" w:firstLine="0"/>
      </w:pPr>
      <w:rPr>
        <w:rFonts w:hint="default"/>
      </w:rPr>
    </w:lvl>
    <w:lvl w:ilvl="7">
      <w:start w:val="1"/>
      <w:numFmt w:val="upperRoman"/>
      <w:lvlText w:val="%8."/>
      <w:lvlJc w:val="left"/>
      <w:pPr>
        <w:tabs>
          <w:tab w:val="num" w:pos="7200"/>
        </w:tabs>
        <w:ind w:left="3240" w:hanging="360"/>
      </w:pPr>
      <w:rPr>
        <w:rFonts w:hint="default"/>
      </w:rPr>
    </w:lvl>
    <w:lvl w:ilvl="8">
      <w:start w:val="1"/>
      <w:numFmt w:val="decimal"/>
      <w:lvlText w:val="%9"/>
      <w:lvlJc w:val="right"/>
      <w:pPr>
        <w:ind w:left="3240" w:hanging="360"/>
      </w:pPr>
      <w:rPr>
        <w:rFonts w:hint="default"/>
      </w:rPr>
    </w:lvl>
  </w:abstractNum>
  <w:abstractNum w:abstractNumId="40" w15:restartNumberingAfterBreak="0">
    <w:nsid w:val="200358AA"/>
    <w:multiLevelType w:val="multilevel"/>
    <w:tmpl w:val="8B50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165523B"/>
    <w:multiLevelType w:val="multilevel"/>
    <w:tmpl w:val="8ECCC0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23A77DCA"/>
    <w:multiLevelType w:val="multilevel"/>
    <w:tmpl w:val="4608F106"/>
    <w:lvl w:ilvl="0">
      <w:start w:val="1"/>
      <mc:AlternateContent>
        <mc:Choice Requires="w14">
          <w:numFmt w:val="custom" w:format="001, 002, 003, ..."/>
        </mc:Choice>
        <mc:Fallback>
          <w:numFmt w:val="decimal"/>
        </mc:Fallback>
      </mc:AlternateContent>
      <w:lvlText w:val="[PPR# %1]"/>
      <w:lvlJc w:val="left"/>
      <w:pPr>
        <w:ind w:left="2160" w:hanging="2160"/>
      </w:pPr>
      <w:rPr>
        <w:rFonts w:hint="default"/>
        <w:color w:val="562873" w:themeColor="accent1"/>
      </w:rPr>
    </w:lvl>
    <w:lvl w:ilvl="1">
      <w:start w:val="1"/>
      <w:numFmt w:val="none"/>
      <w:lvlText w:val="%2"/>
      <w:lvlJc w:val="left"/>
      <w:pPr>
        <w:ind w:left="1080" w:firstLine="0"/>
      </w:pPr>
      <w:rPr>
        <w:rFonts w:hint="default"/>
      </w:rPr>
    </w:lvl>
    <w:lvl w:ilvl="2">
      <w:start w:val="1"/>
      <w:numFmt w:val="bullet"/>
      <w:lvlText w:val=""/>
      <w:lvlJc w:val="left"/>
      <w:pPr>
        <w:ind w:left="1440" w:hanging="288"/>
      </w:pPr>
      <w:rPr>
        <w:rFonts w:ascii="Symbol" w:hAnsi="Symbol" w:hint="default"/>
        <w:color w:val="984A9C" w:themeColor="accent2"/>
      </w:rPr>
    </w:lvl>
    <w:lvl w:ilvl="3">
      <w:start w:val="1"/>
      <w:numFmt w:val="lowerRoman"/>
      <w:lvlText w:val="%4."/>
      <w:lvlJc w:val="left"/>
      <w:pPr>
        <w:ind w:left="2160" w:hanging="720"/>
      </w:pPr>
      <w:rPr>
        <w:rFonts w:hint="default"/>
      </w:rPr>
    </w:lvl>
    <w:lvl w:ilvl="4">
      <w:start w:val="1"/>
      <w:numFmt w:val="bullet"/>
      <w:lvlText w:val=""/>
      <w:lvlJc w:val="left"/>
      <w:pPr>
        <w:ind w:left="2520" w:hanging="360"/>
      </w:pPr>
      <w:rPr>
        <w:rFonts w:ascii="Symbol" w:hAnsi="Symbol" w:hint="default"/>
        <w:color w:val="984A9C" w:themeColor="accent2"/>
      </w:rPr>
    </w:lvl>
    <w:lvl w:ilvl="5">
      <w:start w:val="1"/>
      <w:numFmt w:val="bullet"/>
      <w:lvlText w:val="▪"/>
      <w:lvlJc w:val="left"/>
      <w:pPr>
        <w:tabs>
          <w:tab w:val="num" w:pos="17280"/>
        </w:tabs>
        <w:ind w:left="2880" w:hanging="360"/>
      </w:pPr>
      <w:rPr>
        <w:rFonts w:ascii="Buxton Sketch" w:hAnsi="Buxton Sketch" w:hint="default"/>
        <w:color w:val="984A9C" w:themeColor="accent2"/>
      </w:rPr>
    </w:lvl>
    <w:lvl w:ilvl="6">
      <w:start w:val="1"/>
      <w:numFmt w:val="none"/>
      <w:lvlText w:val="%7"/>
      <w:lvlJc w:val="left"/>
      <w:pPr>
        <w:tabs>
          <w:tab w:val="num" w:pos="21600"/>
        </w:tabs>
        <w:ind w:left="2880" w:firstLine="0"/>
      </w:pPr>
      <w:rPr>
        <w:rFonts w:hint="default"/>
      </w:rPr>
    </w:lvl>
    <w:lvl w:ilvl="7">
      <w:start w:val="1"/>
      <w:numFmt w:val="upperRoman"/>
      <w:lvlText w:val="%8."/>
      <w:lvlJc w:val="left"/>
      <w:pPr>
        <w:tabs>
          <w:tab w:val="num" w:pos="7200"/>
        </w:tabs>
        <w:ind w:left="3240" w:hanging="360"/>
      </w:pPr>
      <w:rPr>
        <w:rFonts w:hint="default"/>
      </w:rPr>
    </w:lvl>
    <w:lvl w:ilvl="8">
      <w:start w:val="1"/>
      <w:numFmt w:val="decimal"/>
      <w:lvlText w:val="%9"/>
      <w:lvlJc w:val="right"/>
      <w:pPr>
        <w:ind w:left="3240" w:hanging="360"/>
      </w:pPr>
      <w:rPr>
        <w:rFonts w:hint="default"/>
      </w:rPr>
    </w:lvl>
  </w:abstractNum>
  <w:abstractNum w:abstractNumId="43" w15:restartNumberingAfterBreak="0">
    <w:nsid w:val="26332F22"/>
    <w:multiLevelType w:val="multilevel"/>
    <w:tmpl w:val="D28A8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D41B02"/>
    <w:multiLevelType w:val="multilevel"/>
    <w:tmpl w:val="C8445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F45FA1"/>
    <w:multiLevelType w:val="multilevel"/>
    <w:tmpl w:val="FA7854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A0E2288"/>
    <w:multiLevelType w:val="multilevel"/>
    <w:tmpl w:val="FD009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A5B30EF"/>
    <w:multiLevelType w:val="multilevel"/>
    <w:tmpl w:val="F6AA6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C137F68"/>
    <w:multiLevelType w:val="multilevel"/>
    <w:tmpl w:val="F5E2A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C817C08"/>
    <w:multiLevelType w:val="multilevel"/>
    <w:tmpl w:val="43CE9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DAC6709"/>
    <w:multiLevelType w:val="multilevel"/>
    <w:tmpl w:val="2C1473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EDE3265"/>
    <w:multiLevelType w:val="multilevel"/>
    <w:tmpl w:val="08AAD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1B7B4A"/>
    <w:multiLevelType w:val="multilevel"/>
    <w:tmpl w:val="2D44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5A5BBB"/>
    <w:multiLevelType w:val="multilevel"/>
    <w:tmpl w:val="BFF2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9421DF"/>
    <w:multiLevelType w:val="multilevel"/>
    <w:tmpl w:val="3D3A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331105B"/>
    <w:multiLevelType w:val="multilevel"/>
    <w:tmpl w:val="623C0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3AB6B48"/>
    <w:multiLevelType w:val="multilevel"/>
    <w:tmpl w:val="CE36A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3AD27BA"/>
    <w:multiLevelType w:val="multilevel"/>
    <w:tmpl w:val="A7143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654976"/>
    <w:multiLevelType w:val="multilevel"/>
    <w:tmpl w:val="DEDE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46C5E5F"/>
    <w:multiLevelType w:val="multilevel"/>
    <w:tmpl w:val="3476F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DD0925"/>
    <w:multiLevelType w:val="multilevel"/>
    <w:tmpl w:val="19CE4B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9D6173"/>
    <w:multiLevelType w:val="hybridMultilevel"/>
    <w:tmpl w:val="977012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3E5A399D"/>
    <w:multiLevelType w:val="multilevel"/>
    <w:tmpl w:val="FF285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F2235B9"/>
    <w:multiLevelType w:val="multilevel"/>
    <w:tmpl w:val="69F41E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FAA25B5"/>
    <w:multiLevelType w:val="multilevel"/>
    <w:tmpl w:val="871CD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1982F62"/>
    <w:multiLevelType w:val="multilevel"/>
    <w:tmpl w:val="0B46E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1DF546C"/>
    <w:multiLevelType w:val="multilevel"/>
    <w:tmpl w:val="081A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33F0E2E"/>
    <w:multiLevelType w:val="multilevel"/>
    <w:tmpl w:val="7206F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43C651EB"/>
    <w:multiLevelType w:val="multilevel"/>
    <w:tmpl w:val="EFCE3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47506FB"/>
    <w:multiLevelType w:val="multilevel"/>
    <w:tmpl w:val="D84A3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5727BEF"/>
    <w:multiLevelType w:val="multilevel"/>
    <w:tmpl w:val="8912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5D23A83"/>
    <w:multiLevelType w:val="multilevel"/>
    <w:tmpl w:val="5F524A74"/>
    <w:lvl w:ilvl="0">
      <w:start w:val="1"/>
      <w:numFmt w:val="bullet"/>
      <w:lvlText w:val=""/>
      <w:lvlJc w:val="left"/>
      <w:pPr>
        <w:ind w:left="806" w:hanging="360"/>
      </w:pPr>
      <w:rPr>
        <w:rFonts w:ascii="Wingdings" w:hAnsi="Wingdings"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72" w15:restartNumberingAfterBreak="0">
    <w:nsid w:val="47C50EF6"/>
    <w:multiLevelType w:val="multilevel"/>
    <w:tmpl w:val="69D45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8227E35"/>
    <w:multiLevelType w:val="multilevel"/>
    <w:tmpl w:val="15C8D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B9428AB"/>
    <w:multiLevelType w:val="multilevel"/>
    <w:tmpl w:val="B8122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B9C5F03"/>
    <w:multiLevelType w:val="multilevel"/>
    <w:tmpl w:val="848EC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CA92FBD"/>
    <w:multiLevelType w:val="multilevel"/>
    <w:tmpl w:val="42308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8A77BA"/>
    <w:multiLevelType w:val="multilevel"/>
    <w:tmpl w:val="D83CF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DA2764B"/>
    <w:multiLevelType w:val="multilevel"/>
    <w:tmpl w:val="BA0AA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F220A5A"/>
    <w:multiLevelType w:val="multilevel"/>
    <w:tmpl w:val="CF50AB2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0" w15:restartNumberingAfterBreak="0">
    <w:nsid w:val="505101F8"/>
    <w:multiLevelType w:val="multilevel"/>
    <w:tmpl w:val="639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0A513EF"/>
    <w:multiLevelType w:val="multilevel"/>
    <w:tmpl w:val="4E3A92AE"/>
    <w:lvl w:ilvl="0">
      <w:start w:val="1"/>
      <w:numFmt w:val="bullet"/>
      <w:pStyle w:val="Requiremnts"/>
      <w:lvlText w:val="Φ"/>
      <w:lvlJc w:val="left"/>
      <w:pPr>
        <w:ind w:left="806" w:hanging="360"/>
      </w:pPr>
      <w:rPr>
        <w:rFonts w:ascii="Nordique Inline" w:hAnsi="Nordique Inline" w:hint="default"/>
        <w:caps/>
        <w:strike w:val="0"/>
        <w:dstrike w:val="0"/>
        <w:vanish w:val="0"/>
        <w:color w:val="562873" w:themeColor="accent1"/>
        <w:sz w:val="20"/>
        <w:vertAlign w:val="baseline"/>
        <w:lang w:val="en-US"/>
      </w:rPr>
    </w:lvl>
    <w:lvl w:ilvl="1">
      <w:start w:val="1"/>
      <w:numFmt w:val="bullet"/>
      <w:lvlText w:val="Æ"/>
      <w:lvlJc w:val="left"/>
      <w:pPr>
        <w:ind w:left="587" w:hanging="360"/>
      </w:pPr>
      <w:rPr>
        <w:rFonts w:ascii="Nordique Inline" w:hAnsi="Nordique Inline" w:hint="default"/>
      </w:rPr>
    </w:lvl>
    <w:lvl w:ilvl="2">
      <w:start w:val="1"/>
      <w:numFmt w:val="bullet"/>
      <w:lvlText w:val=""/>
      <w:lvlJc w:val="left"/>
      <w:pPr>
        <w:ind w:left="680" w:hanging="226"/>
      </w:pPr>
      <w:rPr>
        <w:rFonts w:ascii="Symbol" w:hAnsi="Symbol" w:hint="default"/>
        <w:color w:val="034694" w:themeColor="accent4"/>
        <w:sz w:val="26"/>
      </w:rPr>
    </w:lvl>
    <w:lvl w:ilvl="3">
      <w:start w:val="1"/>
      <w:numFmt w:val="bullet"/>
      <w:lvlText w:val=""/>
      <w:lvlJc w:val="left"/>
      <w:pPr>
        <w:ind w:left="907" w:hanging="226"/>
      </w:pPr>
      <w:rPr>
        <w:rFonts w:ascii="Symbol" w:hAnsi="Symbol" w:hint="default"/>
        <w:color w:val="8ED8F8" w:themeColor="accent3"/>
        <w:sz w:val="24"/>
      </w:rPr>
    </w:lvl>
    <w:lvl w:ilvl="4">
      <w:start w:val="1"/>
      <w:numFmt w:val="bullet"/>
      <w:lvlText w:val=""/>
      <w:lvlJc w:val="left"/>
      <w:pPr>
        <w:ind w:left="1134" w:hanging="226"/>
      </w:pPr>
      <w:rPr>
        <w:rFonts w:ascii="Symbol" w:hAnsi="Symbol" w:hint="default"/>
        <w:color w:val="808080" w:themeColor="background1" w:themeShade="80"/>
        <w:sz w:val="22"/>
      </w:rPr>
    </w:lvl>
    <w:lvl w:ilvl="5">
      <w:start w:val="1"/>
      <w:numFmt w:val="bullet"/>
      <w:lvlText w:val=""/>
      <w:lvlJc w:val="left"/>
      <w:pPr>
        <w:ind w:left="1362" w:hanging="227"/>
      </w:pPr>
      <w:rPr>
        <w:rFonts w:ascii="Symbol" w:hAnsi="Symbol" w:hint="default"/>
        <w:color w:val="A6A6A6" w:themeColor="background1" w:themeShade="A6"/>
        <w:sz w:val="20"/>
      </w:rPr>
    </w:lvl>
    <w:lvl w:ilvl="6">
      <w:start w:val="1"/>
      <w:numFmt w:val="bullet"/>
      <w:lvlText w:val=""/>
      <w:lvlJc w:val="left"/>
      <w:pPr>
        <w:ind w:left="1589" w:hanging="227"/>
      </w:pPr>
      <w:rPr>
        <w:rFonts w:ascii="Symbol" w:hAnsi="Symbol" w:hint="default"/>
        <w:color w:val="BFBFBF" w:themeColor="background1" w:themeShade="BF"/>
        <w:sz w:val="20"/>
      </w:rPr>
    </w:lvl>
    <w:lvl w:ilvl="7">
      <w:start w:val="1"/>
      <w:numFmt w:val="bullet"/>
      <w:lvlText w:val=""/>
      <w:lvlJc w:val="left"/>
      <w:pPr>
        <w:ind w:left="1816" w:hanging="227"/>
      </w:pPr>
      <w:rPr>
        <w:rFonts w:ascii="Symbol" w:hAnsi="Symbol" w:hint="default"/>
        <w:color w:val="D9D9D9" w:themeColor="background1" w:themeShade="D9"/>
        <w:sz w:val="20"/>
      </w:rPr>
    </w:lvl>
    <w:lvl w:ilvl="8">
      <w:start w:val="1"/>
      <w:numFmt w:val="bullet"/>
      <w:lvlText w:val=""/>
      <w:lvlJc w:val="left"/>
      <w:pPr>
        <w:ind w:left="2043" w:hanging="227"/>
      </w:pPr>
      <w:rPr>
        <w:rFonts w:ascii="Symbol" w:hAnsi="Symbol" w:hint="default"/>
        <w:color w:val="F2F2F2" w:themeColor="background1" w:themeShade="F2"/>
        <w:sz w:val="20"/>
      </w:rPr>
    </w:lvl>
  </w:abstractNum>
  <w:abstractNum w:abstractNumId="82" w15:restartNumberingAfterBreak="0">
    <w:nsid w:val="512F3D54"/>
    <w:multiLevelType w:val="multilevel"/>
    <w:tmpl w:val="31363C2E"/>
    <w:lvl w:ilvl="0">
      <w:start w:val="1"/>
      <w:numFmt w:val="lowerLetter"/>
      <w:lvlText w:val="%1."/>
      <w:lvlJc w:val="left"/>
      <w:pPr>
        <w:ind w:left="432" w:hanging="432"/>
      </w:pPr>
      <w:rPr>
        <w:rFonts w:hint="default"/>
        <w:caps/>
        <w:u w:val="none"/>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83" w15:restartNumberingAfterBreak="0">
    <w:nsid w:val="515F7897"/>
    <w:multiLevelType w:val="multilevel"/>
    <w:tmpl w:val="31308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9336FE"/>
    <w:multiLevelType w:val="multilevel"/>
    <w:tmpl w:val="FC0C1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FF7306"/>
    <w:multiLevelType w:val="multilevel"/>
    <w:tmpl w:val="F8628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3680846"/>
    <w:multiLevelType w:val="multilevel"/>
    <w:tmpl w:val="3706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53D49A5"/>
    <w:multiLevelType w:val="multilevel"/>
    <w:tmpl w:val="1CF66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68F0112"/>
    <w:multiLevelType w:val="multilevel"/>
    <w:tmpl w:val="90EE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6C629E6"/>
    <w:multiLevelType w:val="multilevel"/>
    <w:tmpl w:val="30EE9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6DF72FA"/>
    <w:multiLevelType w:val="multilevel"/>
    <w:tmpl w:val="8654A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7B86421"/>
    <w:multiLevelType w:val="multilevel"/>
    <w:tmpl w:val="0BE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967079C"/>
    <w:multiLevelType w:val="multilevel"/>
    <w:tmpl w:val="24342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9B543AA"/>
    <w:multiLevelType w:val="hybridMultilevel"/>
    <w:tmpl w:val="08E49114"/>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4" w15:restartNumberingAfterBreak="0">
    <w:nsid w:val="5C1979D0"/>
    <w:multiLevelType w:val="multilevel"/>
    <w:tmpl w:val="F3A6E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12C31FB"/>
    <w:multiLevelType w:val="multilevel"/>
    <w:tmpl w:val="08090025"/>
    <w:lvl w:ilvl="0">
      <w:start w:val="1"/>
      <w:numFmt w:val="decimal"/>
      <w:pStyle w:val="Heading1"/>
      <w:lvlText w:val="%1"/>
      <w:lvlJc w:val="left"/>
      <w:pPr>
        <w:ind w:left="432" w:hanging="432"/>
      </w:pPr>
      <w:rPr>
        <w:rFonts w:hint="default"/>
        <w:caps/>
        <w:u w:val="none"/>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6" w15:restartNumberingAfterBreak="0">
    <w:nsid w:val="61746DC2"/>
    <w:multiLevelType w:val="multilevel"/>
    <w:tmpl w:val="018C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3B55C16"/>
    <w:multiLevelType w:val="multilevel"/>
    <w:tmpl w:val="CF50AB2E"/>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8" w15:restartNumberingAfterBreak="0">
    <w:nsid w:val="667E42D1"/>
    <w:multiLevelType w:val="multilevel"/>
    <w:tmpl w:val="0722F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713062E"/>
    <w:multiLevelType w:val="hybridMultilevel"/>
    <w:tmpl w:val="A4DC10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67562B0B"/>
    <w:multiLevelType w:val="multilevel"/>
    <w:tmpl w:val="EEC45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8C922A1"/>
    <w:multiLevelType w:val="multilevel"/>
    <w:tmpl w:val="5C78FA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692E45FE"/>
    <w:multiLevelType w:val="multilevel"/>
    <w:tmpl w:val="B9C0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A017ACF"/>
    <w:multiLevelType w:val="multilevel"/>
    <w:tmpl w:val="4B14C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EAE58C2"/>
    <w:multiLevelType w:val="multilevel"/>
    <w:tmpl w:val="991E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FCB11B5"/>
    <w:multiLevelType w:val="multilevel"/>
    <w:tmpl w:val="E3408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70EB4166"/>
    <w:multiLevelType w:val="multilevel"/>
    <w:tmpl w:val="6B700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59813CC"/>
    <w:multiLevelType w:val="multilevel"/>
    <w:tmpl w:val="3710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59A722D"/>
    <w:multiLevelType w:val="multilevel"/>
    <w:tmpl w:val="FA4CC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E72A10"/>
    <w:multiLevelType w:val="multilevel"/>
    <w:tmpl w:val="BE044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294215"/>
    <w:multiLevelType w:val="multilevel"/>
    <w:tmpl w:val="ACC46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B791A36"/>
    <w:multiLevelType w:val="hybridMultilevel"/>
    <w:tmpl w:val="8C06253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2" w15:restartNumberingAfterBreak="0">
    <w:nsid w:val="7D1A2B46"/>
    <w:multiLevelType w:val="multilevel"/>
    <w:tmpl w:val="BB4AB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E9A1BD2"/>
    <w:multiLevelType w:val="multilevel"/>
    <w:tmpl w:val="DBCCB1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7674349">
    <w:abstractNumId w:val="22"/>
  </w:num>
  <w:num w:numId="2" w16cid:durableId="686954837">
    <w:abstractNumId w:val="74"/>
  </w:num>
  <w:num w:numId="3" w16cid:durableId="314722413">
    <w:abstractNumId w:val="50"/>
  </w:num>
  <w:num w:numId="4" w16cid:durableId="645356048">
    <w:abstractNumId w:val="76"/>
  </w:num>
  <w:num w:numId="5" w16cid:durableId="49548500">
    <w:abstractNumId w:val="79"/>
  </w:num>
  <w:num w:numId="6" w16cid:durableId="1517696240">
    <w:abstractNumId w:val="97"/>
  </w:num>
  <w:num w:numId="7" w16cid:durableId="1386678953">
    <w:abstractNumId w:val="9"/>
  </w:num>
  <w:num w:numId="8" w16cid:durableId="849877514">
    <w:abstractNumId w:val="9"/>
  </w:num>
  <w:num w:numId="9" w16cid:durableId="205919302">
    <w:abstractNumId w:val="7"/>
  </w:num>
  <w:num w:numId="10" w16cid:durableId="1163198638">
    <w:abstractNumId w:val="7"/>
  </w:num>
  <w:num w:numId="11" w16cid:durableId="1194029113">
    <w:abstractNumId w:val="6"/>
  </w:num>
  <w:num w:numId="12" w16cid:durableId="920258069">
    <w:abstractNumId w:val="6"/>
  </w:num>
  <w:num w:numId="13" w16cid:durableId="1195537332">
    <w:abstractNumId w:val="5"/>
  </w:num>
  <w:num w:numId="14" w16cid:durableId="2008098439">
    <w:abstractNumId w:val="5"/>
  </w:num>
  <w:num w:numId="15" w16cid:durableId="1392263852">
    <w:abstractNumId w:val="4"/>
  </w:num>
  <w:num w:numId="16" w16cid:durableId="614142229">
    <w:abstractNumId w:val="4"/>
  </w:num>
  <w:num w:numId="17" w16cid:durableId="1606965389">
    <w:abstractNumId w:val="8"/>
  </w:num>
  <w:num w:numId="18" w16cid:durableId="622924692">
    <w:abstractNumId w:val="8"/>
  </w:num>
  <w:num w:numId="19" w16cid:durableId="1473674470">
    <w:abstractNumId w:val="3"/>
  </w:num>
  <w:num w:numId="20" w16cid:durableId="1075326089">
    <w:abstractNumId w:val="3"/>
  </w:num>
  <w:num w:numId="21" w16cid:durableId="93944283">
    <w:abstractNumId w:val="2"/>
  </w:num>
  <w:num w:numId="22" w16cid:durableId="1706325316">
    <w:abstractNumId w:val="2"/>
  </w:num>
  <w:num w:numId="23" w16cid:durableId="1806435438">
    <w:abstractNumId w:val="1"/>
  </w:num>
  <w:num w:numId="24" w16cid:durableId="1025863448">
    <w:abstractNumId w:val="1"/>
  </w:num>
  <w:num w:numId="25" w16cid:durableId="1461991965">
    <w:abstractNumId w:val="0"/>
  </w:num>
  <w:num w:numId="26" w16cid:durableId="1861502147">
    <w:abstractNumId w:val="0"/>
  </w:num>
  <w:num w:numId="27" w16cid:durableId="222982341">
    <w:abstractNumId w:val="23"/>
  </w:num>
  <w:num w:numId="28" w16cid:durableId="1795707704">
    <w:abstractNumId w:val="95"/>
  </w:num>
  <w:num w:numId="29" w16cid:durableId="1270162903">
    <w:abstractNumId w:val="95"/>
  </w:num>
  <w:num w:numId="30" w16cid:durableId="1520580126">
    <w:abstractNumId w:val="95"/>
  </w:num>
  <w:num w:numId="31" w16cid:durableId="658997002">
    <w:abstractNumId w:val="95"/>
  </w:num>
  <w:num w:numId="32" w16cid:durableId="580406665">
    <w:abstractNumId w:val="95"/>
  </w:num>
  <w:num w:numId="33" w16cid:durableId="529345429">
    <w:abstractNumId w:val="95"/>
  </w:num>
  <w:num w:numId="34" w16cid:durableId="433328694">
    <w:abstractNumId w:val="95"/>
  </w:num>
  <w:num w:numId="35" w16cid:durableId="1586913683">
    <w:abstractNumId w:val="95"/>
  </w:num>
  <w:num w:numId="36" w16cid:durableId="1043215139">
    <w:abstractNumId w:val="73"/>
  </w:num>
  <w:num w:numId="37" w16cid:durableId="2022972088">
    <w:abstractNumId w:val="109"/>
  </w:num>
  <w:num w:numId="38" w16cid:durableId="1912887810">
    <w:abstractNumId w:val="36"/>
  </w:num>
  <w:num w:numId="39" w16cid:durableId="1802263990">
    <w:abstractNumId w:val="64"/>
  </w:num>
  <w:num w:numId="40" w16cid:durableId="367292494">
    <w:abstractNumId w:val="105"/>
  </w:num>
  <w:num w:numId="41" w16cid:durableId="2022584844">
    <w:abstractNumId w:val="34"/>
  </w:num>
  <w:num w:numId="42" w16cid:durableId="452404241">
    <w:abstractNumId w:val="67"/>
  </w:num>
  <w:num w:numId="43" w16cid:durableId="1083185806">
    <w:abstractNumId w:val="84"/>
  </w:num>
  <w:num w:numId="44" w16cid:durableId="1170485205">
    <w:abstractNumId w:val="95"/>
  </w:num>
  <w:num w:numId="45" w16cid:durableId="2116705964">
    <w:abstractNumId w:val="61"/>
  </w:num>
  <w:num w:numId="46" w16cid:durableId="228662885">
    <w:abstractNumId w:val="41"/>
  </w:num>
  <w:num w:numId="47" w16cid:durableId="1582177138">
    <w:abstractNumId w:val="25"/>
  </w:num>
  <w:num w:numId="48" w16cid:durableId="1493064172">
    <w:abstractNumId w:val="95"/>
  </w:num>
  <w:num w:numId="49" w16cid:durableId="1235823642">
    <w:abstractNumId w:val="95"/>
  </w:num>
  <w:num w:numId="50" w16cid:durableId="230893364">
    <w:abstractNumId w:val="42"/>
  </w:num>
  <w:num w:numId="51" w16cid:durableId="1334995676">
    <w:abstractNumId w:val="81"/>
  </w:num>
  <w:num w:numId="52" w16cid:durableId="876238221">
    <w:abstractNumId w:val="81"/>
  </w:num>
  <w:num w:numId="53" w16cid:durableId="1013341486">
    <w:abstractNumId w:val="81"/>
  </w:num>
  <w:num w:numId="54" w16cid:durableId="1680814343">
    <w:abstractNumId w:val="81"/>
  </w:num>
  <w:num w:numId="55" w16cid:durableId="899752168">
    <w:abstractNumId w:val="81"/>
  </w:num>
  <w:num w:numId="56" w16cid:durableId="1009871648">
    <w:abstractNumId w:val="81"/>
  </w:num>
  <w:num w:numId="57" w16cid:durableId="565922952">
    <w:abstractNumId w:val="81"/>
  </w:num>
  <w:num w:numId="58" w16cid:durableId="19208839">
    <w:abstractNumId w:val="81"/>
  </w:num>
  <w:num w:numId="59" w16cid:durableId="1438256384">
    <w:abstractNumId w:val="81"/>
  </w:num>
  <w:num w:numId="60" w16cid:durableId="649139549">
    <w:abstractNumId w:val="81"/>
  </w:num>
  <w:num w:numId="61" w16cid:durableId="180633275">
    <w:abstractNumId w:val="81"/>
  </w:num>
  <w:num w:numId="62" w16cid:durableId="1771004244">
    <w:abstractNumId w:val="81"/>
  </w:num>
  <w:num w:numId="63" w16cid:durableId="1822037008">
    <w:abstractNumId w:val="81"/>
  </w:num>
  <w:num w:numId="64" w16cid:durableId="60103993">
    <w:abstractNumId w:val="81"/>
  </w:num>
  <w:num w:numId="65" w16cid:durableId="851534957">
    <w:abstractNumId w:val="81"/>
  </w:num>
  <w:num w:numId="66" w16cid:durableId="1482650780">
    <w:abstractNumId w:val="81"/>
  </w:num>
  <w:num w:numId="67" w16cid:durableId="1258632189">
    <w:abstractNumId w:val="81"/>
  </w:num>
  <w:num w:numId="68" w16cid:durableId="1050494954">
    <w:abstractNumId w:val="81"/>
  </w:num>
  <w:num w:numId="69" w16cid:durableId="394819694">
    <w:abstractNumId w:val="81"/>
  </w:num>
  <w:num w:numId="70" w16cid:durableId="1949387534">
    <w:abstractNumId w:val="81"/>
  </w:num>
  <w:num w:numId="71" w16cid:durableId="25328105">
    <w:abstractNumId w:val="81"/>
  </w:num>
  <w:num w:numId="72" w16cid:durableId="438792800">
    <w:abstractNumId w:val="81"/>
  </w:num>
  <w:num w:numId="73" w16cid:durableId="2014138268">
    <w:abstractNumId w:val="81"/>
  </w:num>
  <w:num w:numId="74" w16cid:durableId="1840072231">
    <w:abstractNumId w:val="81"/>
  </w:num>
  <w:num w:numId="75" w16cid:durableId="65684880">
    <w:abstractNumId w:val="81"/>
  </w:num>
  <w:num w:numId="76" w16cid:durableId="671686309">
    <w:abstractNumId w:val="81"/>
  </w:num>
  <w:num w:numId="77" w16cid:durableId="1168251724">
    <w:abstractNumId w:val="81"/>
  </w:num>
  <w:num w:numId="78" w16cid:durableId="1945771243">
    <w:abstractNumId w:val="95"/>
  </w:num>
  <w:num w:numId="79" w16cid:durableId="592082408">
    <w:abstractNumId w:val="39"/>
  </w:num>
  <w:num w:numId="80" w16cid:durableId="317002514">
    <w:abstractNumId w:val="39"/>
  </w:num>
  <w:num w:numId="81" w16cid:durableId="419064075">
    <w:abstractNumId w:val="39"/>
  </w:num>
  <w:num w:numId="82" w16cid:durableId="1755542011">
    <w:abstractNumId w:val="95"/>
  </w:num>
  <w:num w:numId="83" w16cid:durableId="358166836">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4" w16cid:durableId="1051539375">
    <w:abstractNumId w:val="9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5" w16cid:durableId="550502809">
    <w:abstractNumId w:val="111"/>
  </w:num>
  <w:num w:numId="86" w16cid:durableId="157576137">
    <w:abstractNumId w:val="24"/>
  </w:num>
  <w:num w:numId="87" w16cid:durableId="60442977">
    <w:abstractNumId w:val="87"/>
  </w:num>
  <w:num w:numId="88" w16cid:durableId="907349924">
    <w:abstractNumId w:val="55"/>
  </w:num>
  <w:num w:numId="89" w16cid:durableId="1355031701">
    <w:abstractNumId w:val="66"/>
  </w:num>
  <w:num w:numId="90" w16cid:durableId="1101684070">
    <w:abstractNumId w:val="14"/>
  </w:num>
  <w:num w:numId="91" w16cid:durableId="1388720112">
    <w:abstractNumId w:val="18"/>
  </w:num>
  <w:num w:numId="92" w16cid:durableId="175534798">
    <w:abstractNumId w:val="82"/>
  </w:num>
  <w:num w:numId="93" w16cid:durableId="971255492">
    <w:abstractNumId w:val="93"/>
  </w:num>
  <w:num w:numId="94" w16cid:durableId="1318455220">
    <w:abstractNumId w:val="19"/>
  </w:num>
  <w:num w:numId="95" w16cid:durableId="246157049">
    <w:abstractNumId w:val="16"/>
  </w:num>
  <w:num w:numId="96" w16cid:durableId="1103578097">
    <w:abstractNumId w:val="95"/>
  </w:num>
  <w:num w:numId="97" w16cid:durableId="1617054268">
    <w:abstractNumId w:val="95"/>
  </w:num>
  <w:num w:numId="98" w16cid:durableId="2107772480">
    <w:abstractNumId w:val="95"/>
  </w:num>
  <w:num w:numId="99" w16cid:durableId="1854878109">
    <w:abstractNumId w:val="45"/>
  </w:num>
  <w:num w:numId="100" w16cid:durableId="2083671454">
    <w:abstractNumId w:val="75"/>
  </w:num>
  <w:num w:numId="101" w16cid:durableId="1212571531">
    <w:abstractNumId w:val="103"/>
  </w:num>
  <w:num w:numId="102" w16cid:durableId="141361483">
    <w:abstractNumId w:val="58"/>
  </w:num>
  <w:num w:numId="103" w16cid:durableId="1280801204">
    <w:abstractNumId w:val="56"/>
  </w:num>
  <w:num w:numId="104" w16cid:durableId="509754498">
    <w:abstractNumId w:val="47"/>
  </w:num>
  <w:num w:numId="105" w16cid:durableId="1458915084">
    <w:abstractNumId w:val="10"/>
  </w:num>
  <w:num w:numId="106" w16cid:durableId="438065742">
    <w:abstractNumId w:val="92"/>
  </w:num>
  <w:num w:numId="107" w16cid:durableId="382296311">
    <w:abstractNumId w:val="90"/>
  </w:num>
  <w:num w:numId="108" w16cid:durableId="1385791453">
    <w:abstractNumId w:val="37"/>
  </w:num>
  <w:num w:numId="109" w16cid:durableId="1339429269">
    <w:abstractNumId w:val="17"/>
  </w:num>
  <w:num w:numId="110" w16cid:durableId="462188761">
    <w:abstractNumId w:val="43"/>
  </w:num>
  <w:num w:numId="111" w16cid:durableId="1075935404">
    <w:abstractNumId w:val="15"/>
  </w:num>
  <w:num w:numId="112" w16cid:durableId="392242171">
    <w:abstractNumId w:val="60"/>
  </w:num>
  <w:num w:numId="113" w16cid:durableId="1295714671">
    <w:abstractNumId w:val="112"/>
  </w:num>
  <w:num w:numId="114" w16cid:durableId="1851214979">
    <w:abstractNumId w:val="13"/>
  </w:num>
  <w:num w:numId="115" w16cid:durableId="539394026">
    <w:abstractNumId w:val="20"/>
  </w:num>
  <w:num w:numId="116" w16cid:durableId="1437552858">
    <w:abstractNumId w:val="21"/>
  </w:num>
  <w:num w:numId="117" w16cid:durableId="454758281">
    <w:abstractNumId w:val="107"/>
  </w:num>
  <w:num w:numId="118" w16cid:durableId="850724713">
    <w:abstractNumId w:val="54"/>
  </w:num>
  <w:num w:numId="119" w16cid:durableId="1634405058">
    <w:abstractNumId w:val="101"/>
  </w:num>
  <w:num w:numId="120" w16cid:durableId="368724299">
    <w:abstractNumId w:val="69"/>
  </w:num>
  <w:num w:numId="121" w16cid:durableId="764299726">
    <w:abstractNumId w:val="33"/>
  </w:num>
  <w:num w:numId="122" w16cid:durableId="439759541">
    <w:abstractNumId w:val="28"/>
  </w:num>
  <w:num w:numId="123" w16cid:durableId="92092062">
    <w:abstractNumId w:val="12"/>
  </w:num>
  <w:num w:numId="124" w16cid:durableId="1422988557">
    <w:abstractNumId w:val="29"/>
  </w:num>
  <w:num w:numId="125" w16cid:durableId="367727665">
    <w:abstractNumId w:val="72"/>
  </w:num>
  <w:num w:numId="126" w16cid:durableId="1578200915">
    <w:abstractNumId w:val="80"/>
  </w:num>
  <w:num w:numId="127" w16cid:durableId="1714965770">
    <w:abstractNumId w:val="40"/>
  </w:num>
  <w:num w:numId="128" w16cid:durableId="1959602585">
    <w:abstractNumId w:val="51"/>
  </w:num>
  <w:num w:numId="129" w16cid:durableId="541134280">
    <w:abstractNumId w:val="32"/>
  </w:num>
  <w:num w:numId="130" w16cid:durableId="455568726">
    <w:abstractNumId w:val="95"/>
  </w:num>
  <w:num w:numId="131" w16cid:durableId="25255321">
    <w:abstractNumId w:val="95"/>
  </w:num>
  <w:num w:numId="132" w16cid:durableId="270669199">
    <w:abstractNumId w:val="95"/>
  </w:num>
  <w:num w:numId="133" w16cid:durableId="1561406339">
    <w:abstractNumId w:val="95"/>
  </w:num>
  <w:num w:numId="134" w16cid:durableId="1934774693">
    <w:abstractNumId w:val="95"/>
  </w:num>
  <w:num w:numId="135" w16cid:durableId="1397975674">
    <w:abstractNumId w:val="95"/>
  </w:num>
  <w:num w:numId="136" w16cid:durableId="682364974">
    <w:abstractNumId w:val="95"/>
  </w:num>
  <w:num w:numId="137" w16cid:durableId="1316684808">
    <w:abstractNumId w:val="95"/>
  </w:num>
  <w:num w:numId="138" w16cid:durableId="99643074">
    <w:abstractNumId w:val="95"/>
  </w:num>
  <w:num w:numId="139" w16cid:durableId="575088454">
    <w:abstractNumId w:val="95"/>
  </w:num>
  <w:num w:numId="140" w16cid:durableId="1510948120">
    <w:abstractNumId w:val="95"/>
  </w:num>
  <w:num w:numId="141" w16cid:durableId="490755056">
    <w:abstractNumId w:val="95"/>
  </w:num>
  <w:num w:numId="142" w16cid:durableId="1385985730">
    <w:abstractNumId w:val="95"/>
  </w:num>
  <w:num w:numId="143" w16cid:durableId="1324698995">
    <w:abstractNumId w:val="95"/>
  </w:num>
  <w:num w:numId="144" w16cid:durableId="53357917">
    <w:abstractNumId w:val="95"/>
  </w:num>
  <w:num w:numId="145" w16cid:durableId="666401231">
    <w:abstractNumId w:val="95"/>
  </w:num>
  <w:num w:numId="146" w16cid:durableId="237177150">
    <w:abstractNumId w:val="95"/>
  </w:num>
  <w:num w:numId="147" w16cid:durableId="869610235">
    <w:abstractNumId w:val="95"/>
  </w:num>
  <w:num w:numId="148" w16cid:durableId="1246573739">
    <w:abstractNumId w:val="95"/>
  </w:num>
  <w:num w:numId="149" w16cid:durableId="440806407">
    <w:abstractNumId w:val="95"/>
  </w:num>
  <w:num w:numId="150" w16cid:durableId="704867935">
    <w:abstractNumId w:val="95"/>
  </w:num>
  <w:num w:numId="151" w16cid:durableId="1279753596">
    <w:abstractNumId w:val="95"/>
  </w:num>
  <w:num w:numId="152" w16cid:durableId="1516080">
    <w:abstractNumId w:val="95"/>
  </w:num>
  <w:num w:numId="153" w16cid:durableId="892155319">
    <w:abstractNumId w:val="95"/>
  </w:num>
  <w:num w:numId="154" w16cid:durableId="819687112">
    <w:abstractNumId w:val="71"/>
  </w:num>
  <w:num w:numId="155" w16cid:durableId="1824736334">
    <w:abstractNumId w:val="31"/>
  </w:num>
  <w:num w:numId="156" w16cid:durableId="115609442">
    <w:abstractNumId w:val="95"/>
  </w:num>
  <w:num w:numId="157" w16cid:durableId="1481194686">
    <w:abstractNumId w:val="95"/>
  </w:num>
  <w:num w:numId="158" w16cid:durableId="528226641">
    <w:abstractNumId w:val="95"/>
  </w:num>
  <w:num w:numId="159" w16cid:durableId="991250745">
    <w:abstractNumId w:val="95"/>
  </w:num>
  <w:num w:numId="160" w16cid:durableId="1755322168">
    <w:abstractNumId w:val="77"/>
  </w:num>
  <w:num w:numId="161" w16cid:durableId="2032799076">
    <w:abstractNumId w:val="68"/>
  </w:num>
  <w:num w:numId="162" w16cid:durableId="1964994790">
    <w:abstractNumId w:val="99"/>
  </w:num>
  <w:num w:numId="163" w16cid:durableId="1683775238">
    <w:abstractNumId w:val="95"/>
  </w:num>
  <w:num w:numId="164" w16cid:durableId="1603419691">
    <w:abstractNumId w:val="108"/>
  </w:num>
  <w:num w:numId="165" w16cid:durableId="1582836545">
    <w:abstractNumId w:val="65"/>
  </w:num>
  <w:num w:numId="166" w16cid:durableId="120341703">
    <w:abstractNumId w:val="70"/>
  </w:num>
  <w:num w:numId="167" w16cid:durableId="298189126">
    <w:abstractNumId w:val="95"/>
  </w:num>
  <w:num w:numId="168" w16cid:durableId="1561208171">
    <w:abstractNumId w:val="95"/>
  </w:num>
  <w:num w:numId="169" w16cid:durableId="354040730">
    <w:abstractNumId w:val="95"/>
  </w:num>
  <w:num w:numId="170" w16cid:durableId="897669267">
    <w:abstractNumId w:val="95"/>
  </w:num>
  <w:num w:numId="171" w16cid:durableId="1494641599">
    <w:abstractNumId w:val="95"/>
  </w:num>
  <w:num w:numId="172" w16cid:durableId="78141340">
    <w:abstractNumId w:val="95"/>
  </w:num>
  <w:num w:numId="173" w16cid:durableId="650641420">
    <w:abstractNumId w:val="95"/>
  </w:num>
  <w:num w:numId="174" w16cid:durableId="683749251">
    <w:abstractNumId w:val="95"/>
  </w:num>
  <w:num w:numId="175" w16cid:durableId="413236320">
    <w:abstractNumId w:val="95"/>
  </w:num>
  <w:num w:numId="176" w16cid:durableId="756436484">
    <w:abstractNumId w:val="95"/>
  </w:num>
  <w:num w:numId="177" w16cid:durableId="1400594360">
    <w:abstractNumId w:val="95"/>
  </w:num>
  <w:num w:numId="178" w16cid:durableId="1260990727">
    <w:abstractNumId w:val="95"/>
  </w:num>
  <w:num w:numId="179" w16cid:durableId="865412964">
    <w:abstractNumId w:val="95"/>
  </w:num>
  <w:num w:numId="180" w16cid:durableId="86467338">
    <w:abstractNumId w:val="95"/>
  </w:num>
  <w:num w:numId="181" w16cid:durableId="1346591861">
    <w:abstractNumId w:val="95"/>
  </w:num>
  <w:num w:numId="182" w16cid:durableId="1831216616">
    <w:abstractNumId w:val="95"/>
  </w:num>
  <w:num w:numId="183" w16cid:durableId="398211225">
    <w:abstractNumId w:val="95"/>
  </w:num>
  <w:num w:numId="184" w16cid:durableId="1337151502">
    <w:abstractNumId w:val="95"/>
  </w:num>
  <w:num w:numId="185" w16cid:durableId="1618677664">
    <w:abstractNumId w:val="9"/>
  </w:num>
  <w:num w:numId="186" w16cid:durableId="685912215">
    <w:abstractNumId w:val="7"/>
  </w:num>
  <w:num w:numId="187" w16cid:durableId="1119375887">
    <w:abstractNumId w:val="6"/>
  </w:num>
  <w:num w:numId="188" w16cid:durableId="1595746736">
    <w:abstractNumId w:val="5"/>
  </w:num>
  <w:num w:numId="189" w16cid:durableId="189493736">
    <w:abstractNumId w:val="4"/>
  </w:num>
  <w:num w:numId="190" w16cid:durableId="414322317">
    <w:abstractNumId w:val="8"/>
  </w:num>
  <w:num w:numId="191" w16cid:durableId="1825313521">
    <w:abstractNumId w:val="3"/>
  </w:num>
  <w:num w:numId="192" w16cid:durableId="1664241544">
    <w:abstractNumId w:val="2"/>
  </w:num>
  <w:num w:numId="193" w16cid:durableId="1638685382">
    <w:abstractNumId w:val="1"/>
  </w:num>
  <w:num w:numId="194" w16cid:durableId="675614386">
    <w:abstractNumId w:val="0"/>
  </w:num>
  <w:num w:numId="195" w16cid:durableId="1610432557">
    <w:abstractNumId w:val="95"/>
  </w:num>
  <w:num w:numId="196" w16cid:durableId="371223652">
    <w:abstractNumId w:val="95"/>
  </w:num>
  <w:num w:numId="197" w16cid:durableId="2051176406">
    <w:abstractNumId w:val="57"/>
  </w:num>
  <w:num w:numId="198" w16cid:durableId="1395348626">
    <w:abstractNumId w:val="48"/>
  </w:num>
  <w:num w:numId="199" w16cid:durableId="2072851698">
    <w:abstractNumId w:val="95"/>
  </w:num>
  <w:num w:numId="200" w16cid:durableId="2014451510">
    <w:abstractNumId w:val="78"/>
  </w:num>
  <w:num w:numId="201" w16cid:durableId="188297531">
    <w:abstractNumId w:val="85"/>
  </w:num>
  <w:num w:numId="202" w16cid:durableId="858665861">
    <w:abstractNumId w:val="94"/>
  </w:num>
  <w:num w:numId="203" w16cid:durableId="1133718906">
    <w:abstractNumId w:val="11"/>
  </w:num>
  <w:num w:numId="204" w16cid:durableId="2066567873">
    <w:abstractNumId w:val="35"/>
  </w:num>
  <w:num w:numId="205" w16cid:durableId="1066612074">
    <w:abstractNumId w:val="46"/>
  </w:num>
  <w:num w:numId="206" w16cid:durableId="526676448">
    <w:abstractNumId w:val="95"/>
  </w:num>
  <w:num w:numId="207" w16cid:durableId="1187986689">
    <w:abstractNumId w:val="95"/>
  </w:num>
  <w:num w:numId="208" w16cid:durableId="621040842">
    <w:abstractNumId w:val="86"/>
  </w:num>
  <w:num w:numId="209" w16cid:durableId="976761718">
    <w:abstractNumId w:val="30"/>
  </w:num>
  <w:num w:numId="210" w16cid:durableId="653030767">
    <w:abstractNumId w:val="104"/>
  </w:num>
  <w:num w:numId="211" w16cid:durableId="2107577045">
    <w:abstractNumId w:val="113"/>
  </w:num>
  <w:num w:numId="212" w16cid:durableId="1888832885">
    <w:abstractNumId w:val="38"/>
  </w:num>
  <w:num w:numId="213" w16cid:durableId="1336153538">
    <w:abstractNumId w:val="91"/>
  </w:num>
  <w:num w:numId="214" w16cid:durableId="466747812">
    <w:abstractNumId w:val="100"/>
  </w:num>
  <w:num w:numId="215" w16cid:durableId="1858614313">
    <w:abstractNumId w:val="52"/>
  </w:num>
  <w:num w:numId="216" w16cid:durableId="1870603078">
    <w:abstractNumId w:val="88"/>
  </w:num>
  <w:num w:numId="217" w16cid:durableId="1127088285">
    <w:abstractNumId w:val="110"/>
  </w:num>
  <w:num w:numId="218" w16cid:durableId="1664621728">
    <w:abstractNumId w:val="44"/>
  </w:num>
  <w:num w:numId="219" w16cid:durableId="620888789">
    <w:abstractNumId w:val="96"/>
  </w:num>
  <w:num w:numId="220" w16cid:durableId="1999191419">
    <w:abstractNumId w:val="98"/>
  </w:num>
  <w:num w:numId="221" w16cid:durableId="106050365">
    <w:abstractNumId w:val="83"/>
  </w:num>
  <w:num w:numId="222" w16cid:durableId="72894924">
    <w:abstractNumId w:val="89"/>
  </w:num>
  <w:num w:numId="223" w16cid:durableId="1003167137">
    <w:abstractNumId w:val="102"/>
  </w:num>
  <w:num w:numId="224" w16cid:durableId="67075011">
    <w:abstractNumId w:val="106"/>
  </w:num>
  <w:num w:numId="225" w16cid:durableId="1928223089">
    <w:abstractNumId w:val="49"/>
  </w:num>
  <w:num w:numId="226" w16cid:durableId="1594169992">
    <w:abstractNumId w:val="26"/>
  </w:num>
  <w:num w:numId="227" w16cid:durableId="692151266">
    <w:abstractNumId w:val="27"/>
  </w:num>
  <w:num w:numId="228" w16cid:durableId="1423260750">
    <w:abstractNumId w:val="53"/>
  </w:num>
  <w:num w:numId="229" w16cid:durableId="426123186">
    <w:abstractNumId w:val="62"/>
  </w:num>
  <w:num w:numId="230" w16cid:durableId="1335645724">
    <w:abstractNumId w:val="59"/>
  </w:num>
  <w:num w:numId="231" w16cid:durableId="1860774105">
    <w:abstractNumId w:val="6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activeWritingStyle w:appName="MSWord" w:lang="nl-BE" w:vendorID="64" w:dllVersion="0" w:nlCheck="1" w:checkStyle="0"/>
  <w:activeWritingStyle w:appName="MSWord" w:lang="nl-N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3858"/>
    <w:rsid w:val="00034C77"/>
    <w:rsid w:val="000502E2"/>
    <w:rsid w:val="000B28C1"/>
    <w:rsid w:val="000E4864"/>
    <w:rsid w:val="0011092A"/>
    <w:rsid w:val="001479BE"/>
    <w:rsid w:val="00152172"/>
    <w:rsid w:val="00162966"/>
    <w:rsid w:val="00186B02"/>
    <w:rsid w:val="001D53EE"/>
    <w:rsid w:val="00264FE4"/>
    <w:rsid w:val="002A6C0E"/>
    <w:rsid w:val="002B4075"/>
    <w:rsid w:val="002B4FDE"/>
    <w:rsid w:val="002D003A"/>
    <w:rsid w:val="002E3FE5"/>
    <w:rsid w:val="00341145"/>
    <w:rsid w:val="00380988"/>
    <w:rsid w:val="003843B4"/>
    <w:rsid w:val="003B50A6"/>
    <w:rsid w:val="003E53AA"/>
    <w:rsid w:val="00410B13"/>
    <w:rsid w:val="00434475"/>
    <w:rsid w:val="00442720"/>
    <w:rsid w:val="00462702"/>
    <w:rsid w:val="0047187A"/>
    <w:rsid w:val="004960EA"/>
    <w:rsid w:val="004B336F"/>
    <w:rsid w:val="00506BFB"/>
    <w:rsid w:val="00512EF3"/>
    <w:rsid w:val="00546A47"/>
    <w:rsid w:val="0057190B"/>
    <w:rsid w:val="005E4AA3"/>
    <w:rsid w:val="006210E5"/>
    <w:rsid w:val="00656DAA"/>
    <w:rsid w:val="00676351"/>
    <w:rsid w:val="006E5F73"/>
    <w:rsid w:val="00700D6E"/>
    <w:rsid w:val="00701D29"/>
    <w:rsid w:val="007061B3"/>
    <w:rsid w:val="00722FBD"/>
    <w:rsid w:val="00725050"/>
    <w:rsid w:val="0074170F"/>
    <w:rsid w:val="0079458F"/>
    <w:rsid w:val="007A74C2"/>
    <w:rsid w:val="007E180B"/>
    <w:rsid w:val="007E4EED"/>
    <w:rsid w:val="00804507"/>
    <w:rsid w:val="008312DF"/>
    <w:rsid w:val="00874191"/>
    <w:rsid w:val="00883606"/>
    <w:rsid w:val="008A507E"/>
    <w:rsid w:val="008C43A0"/>
    <w:rsid w:val="008C6CF7"/>
    <w:rsid w:val="00912E2E"/>
    <w:rsid w:val="0096122E"/>
    <w:rsid w:val="009B043B"/>
    <w:rsid w:val="009B1973"/>
    <w:rsid w:val="00A144BE"/>
    <w:rsid w:val="00A8350D"/>
    <w:rsid w:val="00A870C2"/>
    <w:rsid w:val="00B11F8D"/>
    <w:rsid w:val="00B24557"/>
    <w:rsid w:val="00B420FD"/>
    <w:rsid w:val="00B93D4E"/>
    <w:rsid w:val="00B95F32"/>
    <w:rsid w:val="00B96DA2"/>
    <w:rsid w:val="00BE415E"/>
    <w:rsid w:val="00BE6F59"/>
    <w:rsid w:val="00C27FC2"/>
    <w:rsid w:val="00C35E15"/>
    <w:rsid w:val="00C50F61"/>
    <w:rsid w:val="00C5121E"/>
    <w:rsid w:val="00C562A7"/>
    <w:rsid w:val="00CA1F34"/>
    <w:rsid w:val="00CF1102"/>
    <w:rsid w:val="00D13263"/>
    <w:rsid w:val="00D15C5B"/>
    <w:rsid w:val="00D452F7"/>
    <w:rsid w:val="00D47D8C"/>
    <w:rsid w:val="00D53F0D"/>
    <w:rsid w:val="00D54CF4"/>
    <w:rsid w:val="00D56441"/>
    <w:rsid w:val="00D76789"/>
    <w:rsid w:val="00D938FB"/>
    <w:rsid w:val="00E03A31"/>
    <w:rsid w:val="00E35ACF"/>
    <w:rsid w:val="00E53858"/>
    <w:rsid w:val="00E812D4"/>
    <w:rsid w:val="00EC4856"/>
    <w:rsid w:val="00F23DD4"/>
    <w:rsid w:val="00F5559B"/>
    <w:rsid w:val="00F6636E"/>
    <w:rsid w:val="00FE5E09"/>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DB1A26"/>
  <w15:chartTrackingRefBased/>
  <w15:docId w15:val="{F67EF3B1-917C-4EEE-B630-7F74A6FD9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DD4"/>
    <w:pPr>
      <w:spacing w:after="0" w:line="240" w:lineRule="auto"/>
    </w:pPr>
    <w:rPr>
      <w:rFonts w:ascii="Segoe UI" w:eastAsia="Calibri" w:hAnsi="Segoe UI" w:cs="Times New Roman"/>
      <w:kern w:val="0"/>
      <w:sz w:val="18"/>
      <w:lang w:val="en-GB"/>
      <w14:ligatures w14:val="none"/>
    </w:rPr>
  </w:style>
  <w:style w:type="paragraph" w:styleId="Heading1">
    <w:name w:val="heading 1"/>
    <w:basedOn w:val="Normal"/>
    <w:next w:val="Normal"/>
    <w:link w:val="Heading1Char"/>
    <w:uiPriority w:val="9"/>
    <w:qFormat/>
    <w:rsid w:val="00341145"/>
    <w:pPr>
      <w:numPr>
        <w:numId w:val="28"/>
      </w:numPr>
      <w:spacing w:before="240" w:after="120" w:line="276" w:lineRule="auto"/>
      <w:outlineLvl w:val="0"/>
    </w:pPr>
    <w:rPr>
      <w:rFonts w:eastAsiaTheme="minorHAnsi"/>
      <w:b/>
      <w:bCs/>
      <w:color w:val="984A9C"/>
      <w:sz w:val="24"/>
      <w:szCs w:val="26"/>
      <w:shd w:val="clear" w:color="auto" w:fill="FFFFFF"/>
      <w:lang w:val="en-US"/>
    </w:rPr>
  </w:style>
  <w:style w:type="paragraph" w:styleId="Heading2">
    <w:name w:val="heading 2"/>
    <w:basedOn w:val="Normal"/>
    <w:next w:val="Normal"/>
    <w:link w:val="Heading2Char"/>
    <w:uiPriority w:val="9"/>
    <w:unhideWhenUsed/>
    <w:qFormat/>
    <w:rsid w:val="00341145"/>
    <w:pPr>
      <w:numPr>
        <w:ilvl w:val="1"/>
        <w:numId w:val="28"/>
      </w:numPr>
      <w:spacing w:before="240" w:after="120"/>
      <w:outlineLvl w:val="1"/>
    </w:pPr>
    <w:rPr>
      <w:rFonts w:eastAsia="Times New Roman"/>
      <w:b/>
      <w:bCs/>
      <w:color w:val="562873"/>
      <w:sz w:val="20"/>
      <w:szCs w:val="26"/>
      <w:shd w:val="clear" w:color="auto" w:fill="FFFFFF"/>
      <w:lang w:val="en-US"/>
    </w:rPr>
  </w:style>
  <w:style w:type="paragraph" w:styleId="Heading3">
    <w:name w:val="heading 3"/>
    <w:basedOn w:val="Normal"/>
    <w:next w:val="Normal"/>
    <w:link w:val="Heading3Char"/>
    <w:uiPriority w:val="9"/>
    <w:unhideWhenUsed/>
    <w:qFormat/>
    <w:rsid w:val="00341145"/>
    <w:pPr>
      <w:numPr>
        <w:ilvl w:val="2"/>
        <w:numId w:val="28"/>
      </w:numPr>
      <w:spacing w:before="240" w:after="120"/>
      <w:outlineLvl w:val="2"/>
    </w:pPr>
    <w:rPr>
      <w:rFonts w:eastAsia="Times New Roman"/>
      <w:color w:val="984A9C"/>
      <w:sz w:val="20"/>
      <w:lang w:val="fr-FR"/>
    </w:rPr>
  </w:style>
  <w:style w:type="paragraph" w:styleId="Heading4">
    <w:name w:val="heading 4"/>
    <w:basedOn w:val="Normal"/>
    <w:next w:val="Normal"/>
    <w:link w:val="Heading4Char"/>
    <w:uiPriority w:val="9"/>
    <w:unhideWhenUsed/>
    <w:qFormat/>
    <w:rsid w:val="00341145"/>
    <w:pPr>
      <w:numPr>
        <w:ilvl w:val="3"/>
        <w:numId w:val="28"/>
      </w:numPr>
      <w:spacing w:before="240" w:after="120"/>
      <w:outlineLvl w:val="3"/>
    </w:pPr>
    <w:rPr>
      <w:rFonts w:eastAsia="Times New Roman" w:cs="Segoe UI"/>
      <w:i/>
      <w:color w:val="034694"/>
      <w:szCs w:val="20"/>
      <w:shd w:val="clear" w:color="auto" w:fill="FFFFFF"/>
      <w:lang w:val="fr-FR"/>
    </w:rPr>
  </w:style>
  <w:style w:type="paragraph" w:styleId="Heading5">
    <w:name w:val="heading 5"/>
    <w:basedOn w:val="Normal"/>
    <w:next w:val="Normal"/>
    <w:link w:val="Heading5Char"/>
    <w:uiPriority w:val="9"/>
    <w:unhideWhenUsed/>
    <w:qFormat/>
    <w:rsid w:val="00341145"/>
    <w:pPr>
      <w:numPr>
        <w:ilvl w:val="4"/>
        <w:numId w:val="28"/>
      </w:numPr>
      <w:spacing w:before="240" w:after="120" w:line="276" w:lineRule="auto"/>
      <w:outlineLvl w:val="4"/>
    </w:pPr>
    <w:rPr>
      <w:rFonts w:eastAsia="Times New Roman"/>
      <w:i/>
      <w:color w:val="034694"/>
      <w:lang w:val="fr-FR"/>
    </w:rPr>
  </w:style>
  <w:style w:type="paragraph" w:styleId="Heading6">
    <w:name w:val="heading 6"/>
    <w:basedOn w:val="Normal"/>
    <w:next w:val="Normal"/>
    <w:link w:val="Heading6Char"/>
    <w:uiPriority w:val="9"/>
    <w:unhideWhenUsed/>
    <w:qFormat/>
    <w:rsid w:val="00341145"/>
    <w:pPr>
      <w:numPr>
        <w:ilvl w:val="5"/>
        <w:numId w:val="28"/>
      </w:numPr>
      <w:spacing w:before="240" w:after="120" w:line="276" w:lineRule="auto"/>
      <w:outlineLvl w:val="5"/>
    </w:pPr>
    <w:rPr>
      <w:rFonts w:eastAsia="Times New Roman"/>
      <w:i/>
      <w:color w:val="808080"/>
      <w:lang w:val="fr-FR"/>
    </w:rPr>
  </w:style>
  <w:style w:type="paragraph" w:styleId="Heading7">
    <w:name w:val="heading 7"/>
    <w:basedOn w:val="Normal"/>
    <w:next w:val="Normal"/>
    <w:link w:val="Heading7Char"/>
    <w:uiPriority w:val="9"/>
    <w:unhideWhenUsed/>
    <w:qFormat/>
    <w:rsid w:val="00341145"/>
    <w:pPr>
      <w:numPr>
        <w:ilvl w:val="6"/>
        <w:numId w:val="28"/>
      </w:numPr>
      <w:spacing w:before="240" w:after="120" w:line="276" w:lineRule="auto"/>
      <w:outlineLvl w:val="6"/>
    </w:pPr>
    <w:rPr>
      <w:rFonts w:eastAsia="Times New Roman"/>
      <w:i/>
      <w:color w:val="808080"/>
      <w:lang w:val="fr-FR"/>
    </w:rPr>
  </w:style>
  <w:style w:type="paragraph" w:styleId="Heading8">
    <w:name w:val="heading 8"/>
    <w:basedOn w:val="Normal"/>
    <w:next w:val="Normal"/>
    <w:link w:val="Heading8Char"/>
    <w:uiPriority w:val="9"/>
    <w:unhideWhenUsed/>
    <w:qFormat/>
    <w:rsid w:val="00341145"/>
    <w:pPr>
      <w:numPr>
        <w:ilvl w:val="7"/>
        <w:numId w:val="28"/>
      </w:numPr>
      <w:spacing w:before="240" w:after="120" w:line="276" w:lineRule="auto"/>
      <w:outlineLvl w:val="7"/>
    </w:pPr>
    <w:rPr>
      <w:rFonts w:eastAsia="Times New Roman"/>
      <w:i/>
      <w:color w:val="808080"/>
      <w:lang w:val="fr-FR"/>
    </w:rPr>
  </w:style>
  <w:style w:type="paragraph" w:styleId="Heading9">
    <w:name w:val="heading 9"/>
    <w:basedOn w:val="Normal"/>
    <w:next w:val="Normal"/>
    <w:link w:val="Heading9Char"/>
    <w:uiPriority w:val="9"/>
    <w:unhideWhenUsed/>
    <w:qFormat/>
    <w:rsid w:val="00341145"/>
    <w:pPr>
      <w:numPr>
        <w:ilvl w:val="8"/>
        <w:numId w:val="28"/>
      </w:numPr>
      <w:spacing w:before="240" w:after="120" w:line="276" w:lineRule="auto"/>
      <w:outlineLvl w:val="8"/>
    </w:pPr>
    <w:rPr>
      <w:rFonts w:eastAsia="Times New Roman"/>
      <w:i/>
      <w:color w:val="808080"/>
      <w:lang w:val="fr-F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341145"/>
    <w:rPr>
      <w:rFonts w:ascii="Segoe UI" w:eastAsia="Times New Roman" w:hAnsi="Segoe UI" w:cs="Times New Roman"/>
      <w:color w:val="984A9C"/>
      <w:kern w:val="0"/>
      <w:sz w:val="20"/>
      <w:lang w:val="fr-FR"/>
      <w14:ligatures w14:val="none"/>
    </w:rPr>
  </w:style>
  <w:style w:type="character" w:customStyle="1" w:styleId="Heading4Char">
    <w:name w:val="Heading 4 Char"/>
    <w:basedOn w:val="DefaultParagraphFont"/>
    <w:link w:val="Heading4"/>
    <w:uiPriority w:val="9"/>
    <w:rsid w:val="00341145"/>
    <w:rPr>
      <w:rFonts w:ascii="Segoe UI" w:eastAsia="Times New Roman" w:hAnsi="Segoe UI" w:cs="Segoe UI"/>
      <w:i/>
      <w:color w:val="034694"/>
      <w:kern w:val="0"/>
      <w:sz w:val="18"/>
      <w:szCs w:val="20"/>
      <w:lang w:val="fr-FR"/>
      <w14:ligatures w14:val="none"/>
    </w:rPr>
  </w:style>
  <w:style w:type="paragraph" w:styleId="NormalWeb">
    <w:name w:val="Normal (Web)"/>
    <w:basedOn w:val="Normal"/>
    <w:uiPriority w:val="99"/>
    <w:unhideWhenUsed/>
    <w:rsid w:val="00341145"/>
    <w:rPr>
      <w:rFonts w:ascii="Times New Roman" w:hAnsi="Times New Roman"/>
      <w:sz w:val="24"/>
      <w:szCs w:val="24"/>
    </w:rPr>
  </w:style>
  <w:style w:type="character" w:styleId="Strong">
    <w:name w:val="Strong"/>
    <w:basedOn w:val="DefaultParagraphFont"/>
    <w:uiPriority w:val="22"/>
    <w:qFormat/>
    <w:rsid w:val="00E53858"/>
    <w:rPr>
      <w:b/>
      <w:bCs/>
    </w:rPr>
  </w:style>
  <w:style w:type="paragraph" w:styleId="BalloonText">
    <w:name w:val="Balloon Text"/>
    <w:basedOn w:val="Normal"/>
    <w:link w:val="BalloonTextChar"/>
    <w:uiPriority w:val="99"/>
    <w:semiHidden/>
    <w:unhideWhenUsed/>
    <w:rsid w:val="00341145"/>
    <w:rPr>
      <w:rFonts w:cs="Segoe UI"/>
      <w:szCs w:val="18"/>
    </w:rPr>
  </w:style>
  <w:style w:type="character" w:customStyle="1" w:styleId="BalloonTextChar">
    <w:name w:val="Balloon Text Char"/>
    <w:basedOn w:val="DefaultParagraphFont"/>
    <w:link w:val="BalloonText"/>
    <w:uiPriority w:val="99"/>
    <w:semiHidden/>
    <w:rsid w:val="00341145"/>
    <w:rPr>
      <w:rFonts w:ascii="Segoe UI" w:eastAsia="Calibri" w:hAnsi="Segoe UI" w:cs="Segoe UI"/>
      <w:kern w:val="0"/>
      <w:sz w:val="18"/>
      <w:szCs w:val="18"/>
      <w14:ligatures w14:val="none"/>
    </w:rPr>
  </w:style>
  <w:style w:type="paragraph" w:styleId="Bibliography">
    <w:name w:val="Bibliography"/>
    <w:basedOn w:val="Normal"/>
    <w:next w:val="Normal"/>
    <w:uiPriority w:val="37"/>
    <w:semiHidden/>
    <w:unhideWhenUsed/>
    <w:rsid w:val="00341145"/>
  </w:style>
  <w:style w:type="paragraph" w:styleId="BlockText">
    <w:name w:val="Block Text"/>
    <w:basedOn w:val="Normal"/>
    <w:uiPriority w:val="99"/>
    <w:semiHidden/>
    <w:unhideWhenUsed/>
    <w:rsid w:val="00341145"/>
    <w:pPr>
      <w:pBdr>
        <w:top w:val="single" w:sz="2" w:space="10" w:color="562873" w:themeColor="accent1"/>
        <w:left w:val="single" w:sz="2" w:space="10" w:color="562873" w:themeColor="accent1"/>
        <w:bottom w:val="single" w:sz="2" w:space="10" w:color="562873" w:themeColor="accent1"/>
        <w:right w:val="single" w:sz="2" w:space="10" w:color="562873" w:themeColor="accent1"/>
      </w:pBdr>
      <w:ind w:left="1152" w:right="1152"/>
    </w:pPr>
    <w:rPr>
      <w:rFonts w:asciiTheme="minorHAnsi" w:eastAsiaTheme="minorEastAsia" w:hAnsiTheme="minorHAnsi" w:cstheme="minorBidi"/>
      <w:i/>
      <w:iCs/>
      <w:color w:val="562873" w:themeColor="accent1"/>
    </w:rPr>
  </w:style>
  <w:style w:type="paragraph" w:styleId="BodyText">
    <w:name w:val="Body Text"/>
    <w:basedOn w:val="Normal"/>
    <w:link w:val="BodyTextChar"/>
    <w:uiPriority w:val="99"/>
    <w:semiHidden/>
    <w:unhideWhenUsed/>
    <w:rsid w:val="00341145"/>
    <w:pPr>
      <w:spacing w:after="120"/>
    </w:pPr>
  </w:style>
  <w:style w:type="character" w:customStyle="1" w:styleId="BodyTextChar">
    <w:name w:val="Body Text Char"/>
    <w:basedOn w:val="DefaultParagraphFont"/>
    <w:link w:val="BodyText"/>
    <w:uiPriority w:val="99"/>
    <w:semiHidden/>
    <w:rsid w:val="00341145"/>
    <w:rPr>
      <w:rFonts w:ascii="Segoe UI" w:eastAsia="Calibri" w:hAnsi="Segoe UI" w:cs="Times New Roman"/>
      <w:kern w:val="0"/>
      <w:sz w:val="18"/>
      <w14:ligatures w14:val="none"/>
    </w:rPr>
  </w:style>
  <w:style w:type="paragraph" w:styleId="BodyText2">
    <w:name w:val="Body Text 2"/>
    <w:basedOn w:val="Normal"/>
    <w:link w:val="BodyText2Char"/>
    <w:uiPriority w:val="99"/>
    <w:semiHidden/>
    <w:unhideWhenUsed/>
    <w:rsid w:val="00341145"/>
    <w:pPr>
      <w:spacing w:after="120" w:line="480" w:lineRule="auto"/>
    </w:pPr>
  </w:style>
  <w:style w:type="character" w:customStyle="1" w:styleId="BodyText2Char">
    <w:name w:val="Body Text 2 Char"/>
    <w:basedOn w:val="DefaultParagraphFont"/>
    <w:link w:val="BodyText2"/>
    <w:uiPriority w:val="99"/>
    <w:semiHidden/>
    <w:rsid w:val="00341145"/>
    <w:rPr>
      <w:rFonts w:ascii="Segoe UI" w:eastAsia="Calibri" w:hAnsi="Segoe UI" w:cs="Times New Roman"/>
      <w:kern w:val="0"/>
      <w:sz w:val="18"/>
      <w14:ligatures w14:val="none"/>
    </w:rPr>
  </w:style>
  <w:style w:type="paragraph" w:styleId="BodyText3">
    <w:name w:val="Body Text 3"/>
    <w:basedOn w:val="Normal"/>
    <w:link w:val="BodyText3Char"/>
    <w:uiPriority w:val="99"/>
    <w:semiHidden/>
    <w:unhideWhenUsed/>
    <w:rsid w:val="00341145"/>
    <w:pPr>
      <w:spacing w:after="120"/>
    </w:pPr>
    <w:rPr>
      <w:sz w:val="16"/>
      <w:szCs w:val="16"/>
    </w:rPr>
  </w:style>
  <w:style w:type="character" w:customStyle="1" w:styleId="BodyText3Char">
    <w:name w:val="Body Text 3 Char"/>
    <w:basedOn w:val="DefaultParagraphFont"/>
    <w:link w:val="BodyText3"/>
    <w:uiPriority w:val="99"/>
    <w:semiHidden/>
    <w:rsid w:val="00341145"/>
    <w:rPr>
      <w:rFonts w:ascii="Segoe UI" w:eastAsia="Calibri" w:hAnsi="Segoe UI" w:cs="Times New Roman"/>
      <w:kern w:val="0"/>
      <w:sz w:val="16"/>
      <w:szCs w:val="16"/>
      <w14:ligatures w14:val="none"/>
    </w:rPr>
  </w:style>
  <w:style w:type="paragraph" w:styleId="BodyTextFirstIndent">
    <w:name w:val="Body Text First Indent"/>
    <w:basedOn w:val="BodyText"/>
    <w:link w:val="BodyTextFirstIndentChar"/>
    <w:uiPriority w:val="99"/>
    <w:semiHidden/>
    <w:unhideWhenUsed/>
    <w:rsid w:val="00341145"/>
    <w:pPr>
      <w:spacing w:after="0"/>
      <w:ind w:firstLine="360"/>
    </w:pPr>
  </w:style>
  <w:style w:type="character" w:customStyle="1" w:styleId="BodyTextFirstIndentChar">
    <w:name w:val="Body Text First Indent Char"/>
    <w:basedOn w:val="BodyTextChar"/>
    <w:link w:val="BodyTextFirstIndent"/>
    <w:uiPriority w:val="99"/>
    <w:semiHidden/>
    <w:rsid w:val="00341145"/>
    <w:rPr>
      <w:rFonts w:ascii="Segoe UI" w:eastAsia="Calibri" w:hAnsi="Segoe UI" w:cs="Times New Roman"/>
      <w:kern w:val="0"/>
      <w:sz w:val="18"/>
      <w14:ligatures w14:val="none"/>
    </w:rPr>
  </w:style>
  <w:style w:type="paragraph" w:styleId="BodyTextIndent">
    <w:name w:val="Body Text Indent"/>
    <w:basedOn w:val="Normal"/>
    <w:link w:val="BodyTextIndentChar"/>
    <w:uiPriority w:val="99"/>
    <w:semiHidden/>
    <w:unhideWhenUsed/>
    <w:rsid w:val="00341145"/>
    <w:pPr>
      <w:spacing w:after="120"/>
      <w:ind w:left="283"/>
    </w:pPr>
  </w:style>
  <w:style w:type="character" w:customStyle="1" w:styleId="BodyTextIndentChar">
    <w:name w:val="Body Text Indent Char"/>
    <w:basedOn w:val="DefaultParagraphFont"/>
    <w:link w:val="BodyTextIndent"/>
    <w:uiPriority w:val="99"/>
    <w:semiHidden/>
    <w:rsid w:val="00341145"/>
    <w:rPr>
      <w:rFonts w:ascii="Segoe UI" w:eastAsia="Calibri" w:hAnsi="Segoe UI" w:cs="Times New Roman"/>
      <w:kern w:val="0"/>
      <w:sz w:val="18"/>
      <w14:ligatures w14:val="none"/>
    </w:rPr>
  </w:style>
  <w:style w:type="paragraph" w:styleId="BodyTextFirstIndent2">
    <w:name w:val="Body Text First Indent 2"/>
    <w:basedOn w:val="BodyTextIndent"/>
    <w:link w:val="BodyTextFirstIndent2Char"/>
    <w:uiPriority w:val="99"/>
    <w:semiHidden/>
    <w:unhideWhenUsed/>
    <w:rsid w:val="00341145"/>
    <w:pPr>
      <w:spacing w:after="0"/>
      <w:ind w:left="360" w:firstLine="360"/>
    </w:pPr>
  </w:style>
  <w:style w:type="character" w:customStyle="1" w:styleId="BodyTextFirstIndent2Char">
    <w:name w:val="Body Text First Indent 2 Char"/>
    <w:basedOn w:val="BodyTextIndentChar"/>
    <w:link w:val="BodyTextFirstIndent2"/>
    <w:uiPriority w:val="99"/>
    <w:semiHidden/>
    <w:rsid w:val="00341145"/>
    <w:rPr>
      <w:rFonts w:ascii="Segoe UI" w:eastAsia="Calibri" w:hAnsi="Segoe UI" w:cs="Times New Roman"/>
      <w:kern w:val="0"/>
      <w:sz w:val="18"/>
      <w14:ligatures w14:val="none"/>
    </w:rPr>
  </w:style>
  <w:style w:type="paragraph" w:styleId="BodyTextIndent2">
    <w:name w:val="Body Text Indent 2"/>
    <w:basedOn w:val="Normal"/>
    <w:link w:val="BodyTextIndent2Char"/>
    <w:uiPriority w:val="99"/>
    <w:semiHidden/>
    <w:unhideWhenUsed/>
    <w:rsid w:val="00341145"/>
    <w:pPr>
      <w:spacing w:after="120" w:line="480" w:lineRule="auto"/>
      <w:ind w:left="283"/>
    </w:pPr>
  </w:style>
  <w:style w:type="character" w:customStyle="1" w:styleId="BodyTextIndent2Char">
    <w:name w:val="Body Text Indent 2 Char"/>
    <w:basedOn w:val="DefaultParagraphFont"/>
    <w:link w:val="BodyTextIndent2"/>
    <w:uiPriority w:val="99"/>
    <w:semiHidden/>
    <w:rsid w:val="00341145"/>
    <w:rPr>
      <w:rFonts w:ascii="Segoe UI" w:eastAsia="Calibri" w:hAnsi="Segoe UI" w:cs="Times New Roman"/>
      <w:kern w:val="0"/>
      <w:sz w:val="18"/>
      <w14:ligatures w14:val="none"/>
    </w:rPr>
  </w:style>
  <w:style w:type="paragraph" w:styleId="BodyTextIndent3">
    <w:name w:val="Body Text Indent 3"/>
    <w:basedOn w:val="Normal"/>
    <w:link w:val="BodyTextIndent3Char"/>
    <w:uiPriority w:val="99"/>
    <w:semiHidden/>
    <w:unhideWhenUsed/>
    <w:rsid w:val="00341145"/>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341145"/>
    <w:rPr>
      <w:rFonts w:ascii="Segoe UI" w:eastAsia="Calibri" w:hAnsi="Segoe UI" w:cs="Times New Roman"/>
      <w:kern w:val="0"/>
      <w:sz w:val="16"/>
      <w:szCs w:val="16"/>
      <w14:ligatures w14:val="none"/>
    </w:rPr>
  </w:style>
  <w:style w:type="paragraph" w:styleId="Caption">
    <w:name w:val="caption"/>
    <w:basedOn w:val="Normal"/>
    <w:next w:val="Normal"/>
    <w:link w:val="CaptionChar"/>
    <w:uiPriority w:val="35"/>
    <w:unhideWhenUsed/>
    <w:qFormat/>
    <w:rsid w:val="00341145"/>
    <w:pPr>
      <w:spacing w:after="200"/>
    </w:pPr>
    <w:rPr>
      <w:i/>
      <w:iCs/>
      <w:color w:val="515151" w:themeColor="text2"/>
      <w:szCs w:val="18"/>
    </w:rPr>
  </w:style>
  <w:style w:type="paragraph" w:styleId="Closing">
    <w:name w:val="Closing"/>
    <w:basedOn w:val="Normal"/>
    <w:link w:val="ClosingChar"/>
    <w:uiPriority w:val="99"/>
    <w:semiHidden/>
    <w:unhideWhenUsed/>
    <w:rsid w:val="00341145"/>
    <w:pPr>
      <w:ind w:left="4252"/>
    </w:pPr>
  </w:style>
  <w:style w:type="character" w:customStyle="1" w:styleId="ClosingChar">
    <w:name w:val="Closing Char"/>
    <w:basedOn w:val="DefaultParagraphFont"/>
    <w:link w:val="Closing"/>
    <w:uiPriority w:val="99"/>
    <w:semiHidden/>
    <w:rsid w:val="00341145"/>
    <w:rPr>
      <w:rFonts w:ascii="Segoe UI" w:eastAsia="Calibri" w:hAnsi="Segoe UI" w:cs="Times New Roman"/>
      <w:kern w:val="0"/>
      <w:sz w:val="18"/>
      <w14:ligatures w14:val="none"/>
    </w:rPr>
  </w:style>
  <w:style w:type="paragraph" w:styleId="CommentText">
    <w:name w:val="annotation text"/>
    <w:basedOn w:val="Normal"/>
    <w:link w:val="CommentTextChar"/>
    <w:uiPriority w:val="99"/>
    <w:unhideWhenUsed/>
    <w:rsid w:val="00341145"/>
    <w:rPr>
      <w:sz w:val="20"/>
      <w:szCs w:val="20"/>
    </w:rPr>
  </w:style>
  <w:style w:type="character" w:customStyle="1" w:styleId="CommentTextChar">
    <w:name w:val="Comment Text Char"/>
    <w:basedOn w:val="DefaultParagraphFont"/>
    <w:link w:val="CommentText"/>
    <w:uiPriority w:val="99"/>
    <w:rsid w:val="00341145"/>
    <w:rPr>
      <w:rFonts w:ascii="Segoe UI" w:eastAsia="Calibri" w:hAnsi="Segoe UI" w:cs="Times New Roman"/>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341145"/>
    <w:rPr>
      <w:b/>
      <w:bCs/>
    </w:rPr>
  </w:style>
  <w:style w:type="character" w:customStyle="1" w:styleId="CommentSubjectChar">
    <w:name w:val="Comment Subject Char"/>
    <w:basedOn w:val="CommentTextChar"/>
    <w:link w:val="CommentSubject"/>
    <w:uiPriority w:val="99"/>
    <w:semiHidden/>
    <w:rsid w:val="00341145"/>
    <w:rPr>
      <w:rFonts w:ascii="Segoe UI" w:eastAsia="Calibri" w:hAnsi="Segoe UI" w:cs="Times New Roman"/>
      <w:b/>
      <w:bCs/>
      <w:kern w:val="0"/>
      <w:sz w:val="20"/>
      <w:szCs w:val="20"/>
      <w14:ligatures w14:val="none"/>
    </w:rPr>
  </w:style>
  <w:style w:type="paragraph" w:styleId="Date">
    <w:name w:val="Date"/>
    <w:basedOn w:val="Normal"/>
    <w:next w:val="Normal"/>
    <w:link w:val="DateChar"/>
    <w:uiPriority w:val="99"/>
    <w:semiHidden/>
    <w:unhideWhenUsed/>
    <w:rsid w:val="00341145"/>
  </w:style>
  <w:style w:type="character" w:customStyle="1" w:styleId="DateChar">
    <w:name w:val="Date Char"/>
    <w:basedOn w:val="DefaultParagraphFont"/>
    <w:link w:val="Date"/>
    <w:uiPriority w:val="99"/>
    <w:semiHidden/>
    <w:rsid w:val="00341145"/>
    <w:rPr>
      <w:rFonts w:ascii="Segoe UI" w:eastAsia="Calibri" w:hAnsi="Segoe UI" w:cs="Times New Roman"/>
      <w:kern w:val="0"/>
      <w:sz w:val="18"/>
      <w14:ligatures w14:val="none"/>
    </w:rPr>
  </w:style>
  <w:style w:type="paragraph" w:styleId="DocumentMap">
    <w:name w:val="Document Map"/>
    <w:basedOn w:val="Normal"/>
    <w:link w:val="DocumentMapChar"/>
    <w:uiPriority w:val="99"/>
    <w:semiHidden/>
    <w:unhideWhenUsed/>
    <w:rsid w:val="00341145"/>
    <w:rPr>
      <w:rFonts w:cs="Segoe UI"/>
      <w:sz w:val="16"/>
      <w:szCs w:val="16"/>
    </w:rPr>
  </w:style>
  <w:style w:type="character" w:customStyle="1" w:styleId="DocumentMapChar">
    <w:name w:val="Document Map Char"/>
    <w:basedOn w:val="DefaultParagraphFont"/>
    <w:link w:val="DocumentMap"/>
    <w:uiPriority w:val="99"/>
    <w:semiHidden/>
    <w:rsid w:val="00341145"/>
    <w:rPr>
      <w:rFonts w:ascii="Segoe UI" w:eastAsia="Calibri" w:hAnsi="Segoe UI" w:cs="Segoe UI"/>
      <w:kern w:val="0"/>
      <w:sz w:val="16"/>
      <w:szCs w:val="16"/>
      <w14:ligatures w14:val="none"/>
    </w:rPr>
  </w:style>
  <w:style w:type="paragraph" w:styleId="E-mailSignature">
    <w:name w:val="E-mail Signature"/>
    <w:basedOn w:val="Normal"/>
    <w:link w:val="E-mailSignatureChar"/>
    <w:uiPriority w:val="99"/>
    <w:semiHidden/>
    <w:unhideWhenUsed/>
    <w:rsid w:val="00341145"/>
  </w:style>
  <w:style w:type="character" w:customStyle="1" w:styleId="E-mailSignatureChar">
    <w:name w:val="E-mail Signature Char"/>
    <w:basedOn w:val="DefaultParagraphFont"/>
    <w:link w:val="E-mailSignature"/>
    <w:uiPriority w:val="99"/>
    <w:semiHidden/>
    <w:rsid w:val="00341145"/>
    <w:rPr>
      <w:rFonts w:ascii="Segoe UI" w:eastAsia="Calibri" w:hAnsi="Segoe UI" w:cs="Times New Roman"/>
      <w:kern w:val="0"/>
      <w:sz w:val="18"/>
      <w14:ligatures w14:val="none"/>
    </w:rPr>
  </w:style>
  <w:style w:type="paragraph" w:styleId="EndnoteText">
    <w:name w:val="endnote text"/>
    <w:basedOn w:val="Normal"/>
    <w:link w:val="EndnoteTextChar"/>
    <w:uiPriority w:val="99"/>
    <w:semiHidden/>
    <w:unhideWhenUsed/>
    <w:rsid w:val="00341145"/>
    <w:rPr>
      <w:sz w:val="20"/>
      <w:szCs w:val="20"/>
    </w:rPr>
  </w:style>
  <w:style w:type="character" w:customStyle="1" w:styleId="EndnoteTextChar">
    <w:name w:val="Endnote Text Char"/>
    <w:basedOn w:val="DefaultParagraphFont"/>
    <w:link w:val="EndnoteText"/>
    <w:uiPriority w:val="99"/>
    <w:semiHidden/>
    <w:rsid w:val="00341145"/>
    <w:rPr>
      <w:rFonts w:ascii="Segoe UI" w:eastAsia="Calibri" w:hAnsi="Segoe UI" w:cs="Times New Roman"/>
      <w:kern w:val="0"/>
      <w:sz w:val="20"/>
      <w:szCs w:val="20"/>
      <w14:ligatures w14:val="none"/>
    </w:rPr>
  </w:style>
  <w:style w:type="paragraph" w:styleId="EnvelopeAddress">
    <w:name w:val="envelope address"/>
    <w:basedOn w:val="Normal"/>
    <w:uiPriority w:val="99"/>
    <w:semiHidden/>
    <w:unhideWhenUsed/>
    <w:rsid w:val="00341145"/>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341145"/>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341145"/>
    <w:pPr>
      <w:tabs>
        <w:tab w:val="center" w:pos="4703"/>
        <w:tab w:val="right" w:pos="9406"/>
      </w:tabs>
    </w:pPr>
  </w:style>
  <w:style w:type="character" w:customStyle="1" w:styleId="FooterChar">
    <w:name w:val="Footer Char"/>
    <w:basedOn w:val="DefaultParagraphFont"/>
    <w:link w:val="Footer"/>
    <w:uiPriority w:val="99"/>
    <w:rsid w:val="00341145"/>
    <w:rPr>
      <w:rFonts w:ascii="Segoe UI" w:eastAsia="Calibri" w:hAnsi="Segoe UI" w:cs="Times New Roman"/>
      <w:kern w:val="0"/>
      <w:sz w:val="18"/>
      <w14:ligatures w14:val="none"/>
    </w:rPr>
  </w:style>
  <w:style w:type="paragraph" w:styleId="FootnoteText">
    <w:name w:val="footnote text"/>
    <w:basedOn w:val="Normal"/>
    <w:link w:val="FootnoteTextChar"/>
    <w:uiPriority w:val="99"/>
    <w:semiHidden/>
    <w:unhideWhenUsed/>
    <w:rsid w:val="00341145"/>
    <w:rPr>
      <w:sz w:val="20"/>
      <w:szCs w:val="20"/>
    </w:rPr>
  </w:style>
  <w:style w:type="character" w:customStyle="1" w:styleId="FootnoteTextChar">
    <w:name w:val="Footnote Text Char"/>
    <w:basedOn w:val="DefaultParagraphFont"/>
    <w:link w:val="FootnoteText"/>
    <w:uiPriority w:val="99"/>
    <w:semiHidden/>
    <w:rsid w:val="00341145"/>
    <w:rPr>
      <w:rFonts w:ascii="Segoe UI" w:eastAsia="Calibri" w:hAnsi="Segoe UI" w:cs="Times New Roman"/>
      <w:kern w:val="0"/>
      <w:sz w:val="20"/>
      <w:szCs w:val="20"/>
      <w14:ligatures w14:val="none"/>
    </w:rPr>
  </w:style>
  <w:style w:type="paragraph" w:styleId="Header">
    <w:name w:val="header"/>
    <w:basedOn w:val="Normal"/>
    <w:link w:val="HeaderChar"/>
    <w:uiPriority w:val="99"/>
    <w:unhideWhenUsed/>
    <w:rsid w:val="00341145"/>
    <w:pPr>
      <w:tabs>
        <w:tab w:val="center" w:pos="4703"/>
        <w:tab w:val="right" w:pos="9406"/>
      </w:tabs>
    </w:pPr>
  </w:style>
  <w:style w:type="character" w:customStyle="1" w:styleId="HeaderChar">
    <w:name w:val="Header Char"/>
    <w:basedOn w:val="DefaultParagraphFont"/>
    <w:link w:val="Header"/>
    <w:uiPriority w:val="99"/>
    <w:rsid w:val="00341145"/>
    <w:rPr>
      <w:rFonts w:ascii="Segoe UI" w:eastAsia="Calibri" w:hAnsi="Segoe UI" w:cs="Times New Roman"/>
      <w:kern w:val="0"/>
      <w:sz w:val="18"/>
      <w14:ligatures w14:val="none"/>
    </w:rPr>
  </w:style>
  <w:style w:type="character" w:customStyle="1" w:styleId="Heading1Char">
    <w:name w:val="Heading 1 Char"/>
    <w:basedOn w:val="DefaultParagraphFont"/>
    <w:link w:val="Heading1"/>
    <w:uiPriority w:val="9"/>
    <w:rsid w:val="00341145"/>
    <w:rPr>
      <w:rFonts w:ascii="Segoe UI" w:hAnsi="Segoe UI" w:cs="Times New Roman"/>
      <w:b/>
      <w:bCs/>
      <w:color w:val="984A9C"/>
      <w:kern w:val="0"/>
      <w:sz w:val="24"/>
      <w:szCs w:val="26"/>
      <w:lang w:val="en-US"/>
      <w14:ligatures w14:val="none"/>
    </w:rPr>
  </w:style>
  <w:style w:type="character" w:customStyle="1" w:styleId="Heading2Char">
    <w:name w:val="Heading 2 Char"/>
    <w:basedOn w:val="DefaultParagraphFont"/>
    <w:link w:val="Heading2"/>
    <w:uiPriority w:val="9"/>
    <w:rsid w:val="00341145"/>
    <w:rPr>
      <w:rFonts w:ascii="Segoe UI" w:eastAsia="Times New Roman" w:hAnsi="Segoe UI" w:cs="Times New Roman"/>
      <w:b/>
      <w:bCs/>
      <w:color w:val="562873"/>
      <w:kern w:val="0"/>
      <w:sz w:val="20"/>
      <w:szCs w:val="26"/>
      <w:lang w:val="en-US"/>
      <w14:ligatures w14:val="none"/>
    </w:rPr>
  </w:style>
  <w:style w:type="character" w:customStyle="1" w:styleId="Heading5Char">
    <w:name w:val="Heading 5 Char"/>
    <w:basedOn w:val="DefaultParagraphFont"/>
    <w:link w:val="Heading5"/>
    <w:uiPriority w:val="9"/>
    <w:rsid w:val="00341145"/>
    <w:rPr>
      <w:rFonts w:ascii="Segoe UI" w:eastAsia="Times New Roman" w:hAnsi="Segoe UI" w:cs="Times New Roman"/>
      <w:i/>
      <w:color w:val="034694"/>
      <w:kern w:val="0"/>
      <w:sz w:val="18"/>
      <w:lang w:val="fr-FR"/>
      <w14:ligatures w14:val="none"/>
    </w:rPr>
  </w:style>
  <w:style w:type="character" w:customStyle="1" w:styleId="Heading6Char">
    <w:name w:val="Heading 6 Char"/>
    <w:basedOn w:val="DefaultParagraphFont"/>
    <w:link w:val="Heading6"/>
    <w:uiPriority w:val="9"/>
    <w:rsid w:val="00341145"/>
    <w:rPr>
      <w:rFonts w:ascii="Segoe UI" w:eastAsia="Times New Roman" w:hAnsi="Segoe UI" w:cs="Times New Roman"/>
      <w:i/>
      <w:color w:val="808080"/>
      <w:kern w:val="0"/>
      <w:sz w:val="18"/>
      <w:lang w:val="fr-FR"/>
      <w14:ligatures w14:val="none"/>
    </w:rPr>
  </w:style>
  <w:style w:type="character" w:customStyle="1" w:styleId="Heading7Char">
    <w:name w:val="Heading 7 Char"/>
    <w:basedOn w:val="DefaultParagraphFont"/>
    <w:link w:val="Heading7"/>
    <w:uiPriority w:val="9"/>
    <w:rsid w:val="00341145"/>
    <w:rPr>
      <w:rFonts w:ascii="Segoe UI" w:eastAsia="Times New Roman" w:hAnsi="Segoe UI" w:cs="Times New Roman"/>
      <w:i/>
      <w:color w:val="808080"/>
      <w:kern w:val="0"/>
      <w:sz w:val="18"/>
      <w:lang w:val="fr-FR"/>
      <w14:ligatures w14:val="none"/>
    </w:rPr>
  </w:style>
  <w:style w:type="character" w:customStyle="1" w:styleId="Heading8Char">
    <w:name w:val="Heading 8 Char"/>
    <w:basedOn w:val="DefaultParagraphFont"/>
    <w:link w:val="Heading8"/>
    <w:uiPriority w:val="9"/>
    <w:rsid w:val="00341145"/>
    <w:rPr>
      <w:rFonts w:ascii="Segoe UI" w:eastAsia="Times New Roman" w:hAnsi="Segoe UI" w:cs="Times New Roman"/>
      <w:i/>
      <w:color w:val="808080"/>
      <w:kern w:val="0"/>
      <w:sz w:val="18"/>
      <w:lang w:val="fr-FR"/>
      <w14:ligatures w14:val="none"/>
    </w:rPr>
  </w:style>
  <w:style w:type="character" w:customStyle="1" w:styleId="Heading9Char">
    <w:name w:val="Heading 9 Char"/>
    <w:basedOn w:val="DefaultParagraphFont"/>
    <w:link w:val="Heading9"/>
    <w:uiPriority w:val="9"/>
    <w:rsid w:val="00341145"/>
    <w:rPr>
      <w:rFonts w:ascii="Segoe UI" w:eastAsia="Times New Roman" w:hAnsi="Segoe UI" w:cs="Times New Roman"/>
      <w:i/>
      <w:color w:val="808080"/>
      <w:kern w:val="0"/>
      <w:sz w:val="18"/>
      <w:lang w:val="fr-FR"/>
      <w14:ligatures w14:val="none"/>
    </w:rPr>
  </w:style>
  <w:style w:type="paragraph" w:styleId="HTMLAddress">
    <w:name w:val="HTML Address"/>
    <w:basedOn w:val="Normal"/>
    <w:link w:val="HTMLAddressChar"/>
    <w:uiPriority w:val="99"/>
    <w:semiHidden/>
    <w:unhideWhenUsed/>
    <w:rsid w:val="00341145"/>
    <w:rPr>
      <w:i/>
      <w:iCs/>
    </w:rPr>
  </w:style>
  <w:style w:type="character" w:customStyle="1" w:styleId="HTMLAddressChar">
    <w:name w:val="HTML Address Char"/>
    <w:basedOn w:val="DefaultParagraphFont"/>
    <w:link w:val="HTMLAddress"/>
    <w:uiPriority w:val="99"/>
    <w:semiHidden/>
    <w:rsid w:val="00341145"/>
    <w:rPr>
      <w:rFonts w:ascii="Segoe UI" w:eastAsia="Calibri" w:hAnsi="Segoe UI" w:cs="Times New Roman"/>
      <w:i/>
      <w:iCs/>
      <w:kern w:val="0"/>
      <w:sz w:val="18"/>
      <w14:ligatures w14:val="none"/>
    </w:rPr>
  </w:style>
  <w:style w:type="paragraph" w:styleId="HTMLPreformatted">
    <w:name w:val="HTML Preformatted"/>
    <w:basedOn w:val="Normal"/>
    <w:link w:val="HTMLPreformattedChar"/>
    <w:uiPriority w:val="99"/>
    <w:semiHidden/>
    <w:unhideWhenUsed/>
    <w:rsid w:val="00341145"/>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41145"/>
    <w:rPr>
      <w:rFonts w:ascii="Consolas" w:eastAsia="Calibri" w:hAnsi="Consolas" w:cs="Times New Roman"/>
      <w:kern w:val="0"/>
      <w:sz w:val="20"/>
      <w:szCs w:val="20"/>
      <w14:ligatures w14:val="none"/>
    </w:rPr>
  </w:style>
  <w:style w:type="paragraph" w:styleId="Index1">
    <w:name w:val="index 1"/>
    <w:basedOn w:val="Normal"/>
    <w:next w:val="Normal"/>
    <w:autoRedefine/>
    <w:uiPriority w:val="99"/>
    <w:semiHidden/>
    <w:unhideWhenUsed/>
    <w:rsid w:val="00341145"/>
    <w:pPr>
      <w:ind w:left="180" w:hanging="180"/>
    </w:pPr>
  </w:style>
  <w:style w:type="paragraph" w:styleId="Index2">
    <w:name w:val="index 2"/>
    <w:basedOn w:val="Normal"/>
    <w:next w:val="Normal"/>
    <w:autoRedefine/>
    <w:uiPriority w:val="99"/>
    <w:semiHidden/>
    <w:unhideWhenUsed/>
    <w:rsid w:val="00341145"/>
    <w:pPr>
      <w:ind w:left="360" w:hanging="180"/>
    </w:pPr>
  </w:style>
  <w:style w:type="paragraph" w:styleId="Index3">
    <w:name w:val="index 3"/>
    <w:basedOn w:val="Normal"/>
    <w:next w:val="Normal"/>
    <w:autoRedefine/>
    <w:uiPriority w:val="99"/>
    <w:semiHidden/>
    <w:unhideWhenUsed/>
    <w:rsid w:val="00341145"/>
    <w:pPr>
      <w:ind w:left="540" w:hanging="180"/>
    </w:pPr>
  </w:style>
  <w:style w:type="paragraph" w:styleId="Index4">
    <w:name w:val="index 4"/>
    <w:basedOn w:val="Normal"/>
    <w:next w:val="Normal"/>
    <w:autoRedefine/>
    <w:uiPriority w:val="99"/>
    <w:semiHidden/>
    <w:unhideWhenUsed/>
    <w:rsid w:val="00341145"/>
    <w:pPr>
      <w:ind w:left="720" w:hanging="180"/>
    </w:pPr>
  </w:style>
  <w:style w:type="paragraph" w:styleId="Index5">
    <w:name w:val="index 5"/>
    <w:basedOn w:val="Normal"/>
    <w:next w:val="Normal"/>
    <w:autoRedefine/>
    <w:uiPriority w:val="99"/>
    <w:semiHidden/>
    <w:unhideWhenUsed/>
    <w:rsid w:val="00341145"/>
    <w:pPr>
      <w:ind w:left="900" w:hanging="180"/>
    </w:pPr>
  </w:style>
  <w:style w:type="paragraph" w:styleId="Index6">
    <w:name w:val="index 6"/>
    <w:basedOn w:val="Normal"/>
    <w:next w:val="Normal"/>
    <w:autoRedefine/>
    <w:uiPriority w:val="99"/>
    <w:semiHidden/>
    <w:unhideWhenUsed/>
    <w:rsid w:val="00341145"/>
    <w:pPr>
      <w:ind w:left="1080" w:hanging="180"/>
    </w:pPr>
  </w:style>
  <w:style w:type="paragraph" w:styleId="Index7">
    <w:name w:val="index 7"/>
    <w:basedOn w:val="Normal"/>
    <w:next w:val="Normal"/>
    <w:autoRedefine/>
    <w:uiPriority w:val="99"/>
    <w:semiHidden/>
    <w:unhideWhenUsed/>
    <w:rsid w:val="00341145"/>
    <w:pPr>
      <w:ind w:left="1260" w:hanging="180"/>
    </w:pPr>
  </w:style>
  <w:style w:type="paragraph" w:styleId="Index8">
    <w:name w:val="index 8"/>
    <w:basedOn w:val="Normal"/>
    <w:next w:val="Normal"/>
    <w:autoRedefine/>
    <w:uiPriority w:val="99"/>
    <w:semiHidden/>
    <w:unhideWhenUsed/>
    <w:rsid w:val="00341145"/>
    <w:pPr>
      <w:ind w:left="1440" w:hanging="180"/>
    </w:pPr>
  </w:style>
  <w:style w:type="paragraph" w:styleId="Index9">
    <w:name w:val="index 9"/>
    <w:basedOn w:val="Normal"/>
    <w:next w:val="Normal"/>
    <w:autoRedefine/>
    <w:uiPriority w:val="99"/>
    <w:semiHidden/>
    <w:unhideWhenUsed/>
    <w:rsid w:val="00341145"/>
    <w:pPr>
      <w:ind w:left="1620" w:hanging="180"/>
    </w:pPr>
  </w:style>
  <w:style w:type="paragraph" w:styleId="IndexHeading">
    <w:name w:val="index heading"/>
    <w:basedOn w:val="Normal"/>
    <w:next w:val="Index1"/>
    <w:uiPriority w:val="99"/>
    <w:semiHidden/>
    <w:unhideWhenUsed/>
    <w:rsid w:val="00341145"/>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341145"/>
    <w:pPr>
      <w:pBdr>
        <w:top w:val="single" w:sz="4" w:space="10" w:color="562873" w:themeColor="accent1"/>
        <w:bottom w:val="single" w:sz="4" w:space="10" w:color="562873" w:themeColor="accent1"/>
      </w:pBdr>
      <w:spacing w:before="360" w:after="360"/>
      <w:ind w:left="864" w:right="864"/>
      <w:jc w:val="center"/>
    </w:pPr>
    <w:rPr>
      <w:rFonts w:ascii="Georgia" w:hAnsi="Georgia"/>
      <w:i/>
      <w:iCs/>
      <w:color w:val="562873" w:themeColor="accent1"/>
      <w:sz w:val="24"/>
    </w:rPr>
  </w:style>
  <w:style w:type="character" w:customStyle="1" w:styleId="IntenseQuoteChar">
    <w:name w:val="Intense Quote Char"/>
    <w:basedOn w:val="DefaultParagraphFont"/>
    <w:link w:val="IntenseQuote"/>
    <w:uiPriority w:val="30"/>
    <w:rsid w:val="00341145"/>
    <w:rPr>
      <w:rFonts w:ascii="Georgia" w:eastAsia="Calibri" w:hAnsi="Georgia" w:cs="Times New Roman"/>
      <w:i/>
      <w:iCs/>
      <w:color w:val="562873" w:themeColor="accent1"/>
      <w:kern w:val="0"/>
      <w:sz w:val="24"/>
      <w14:ligatures w14:val="none"/>
    </w:rPr>
  </w:style>
  <w:style w:type="paragraph" w:styleId="List">
    <w:name w:val="List"/>
    <w:basedOn w:val="Normal"/>
    <w:uiPriority w:val="99"/>
    <w:semiHidden/>
    <w:unhideWhenUsed/>
    <w:rsid w:val="00341145"/>
    <w:pPr>
      <w:ind w:left="283" w:hanging="283"/>
      <w:contextualSpacing/>
    </w:pPr>
  </w:style>
  <w:style w:type="paragraph" w:styleId="List2">
    <w:name w:val="List 2"/>
    <w:basedOn w:val="Normal"/>
    <w:uiPriority w:val="99"/>
    <w:semiHidden/>
    <w:unhideWhenUsed/>
    <w:rsid w:val="00341145"/>
    <w:pPr>
      <w:ind w:left="566" w:hanging="283"/>
      <w:contextualSpacing/>
    </w:pPr>
  </w:style>
  <w:style w:type="paragraph" w:styleId="List3">
    <w:name w:val="List 3"/>
    <w:basedOn w:val="Normal"/>
    <w:uiPriority w:val="99"/>
    <w:semiHidden/>
    <w:unhideWhenUsed/>
    <w:rsid w:val="00341145"/>
    <w:pPr>
      <w:ind w:left="849" w:hanging="283"/>
      <w:contextualSpacing/>
    </w:pPr>
  </w:style>
  <w:style w:type="paragraph" w:styleId="List4">
    <w:name w:val="List 4"/>
    <w:basedOn w:val="Normal"/>
    <w:uiPriority w:val="99"/>
    <w:semiHidden/>
    <w:unhideWhenUsed/>
    <w:rsid w:val="00341145"/>
    <w:pPr>
      <w:ind w:left="1132" w:hanging="283"/>
      <w:contextualSpacing/>
    </w:pPr>
  </w:style>
  <w:style w:type="paragraph" w:styleId="List5">
    <w:name w:val="List 5"/>
    <w:basedOn w:val="Normal"/>
    <w:uiPriority w:val="99"/>
    <w:semiHidden/>
    <w:unhideWhenUsed/>
    <w:rsid w:val="00341145"/>
    <w:pPr>
      <w:ind w:left="1415" w:hanging="283"/>
      <w:contextualSpacing/>
    </w:pPr>
  </w:style>
  <w:style w:type="paragraph" w:styleId="ListBullet">
    <w:name w:val="List Bullet"/>
    <w:basedOn w:val="Normal"/>
    <w:uiPriority w:val="99"/>
    <w:semiHidden/>
    <w:unhideWhenUsed/>
    <w:rsid w:val="00341145"/>
    <w:pPr>
      <w:numPr>
        <w:numId w:val="185"/>
      </w:numPr>
      <w:contextualSpacing/>
    </w:pPr>
  </w:style>
  <w:style w:type="paragraph" w:styleId="ListBullet2">
    <w:name w:val="List Bullet 2"/>
    <w:basedOn w:val="Normal"/>
    <w:uiPriority w:val="99"/>
    <w:semiHidden/>
    <w:unhideWhenUsed/>
    <w:rsid w:val="00341145"/>
    <w:pPr>
      <w:numPr>
        <w:numId w:val="186"/>
      </w:numPr>
      <w:contextualSpacing/>
    </w:pPr>
  </w:style>
  <w:style w:type="paragraph" w:styleId="ListBullet3">
    <w:name w:val="List Bullet 3"/>
    <w:basedOn w:val="Normal"/>
    <w:uiPriority w:val="99"/>
    <w:semiHidden/>
    <w:unhideWhenUsed/>
    <w:rsid w:val="00341145"/>
    <w:pPr>
      <w:numPr>
        <w:numId w:val="187"/>
      </w:numPr>
      <w:contextualSpacing/>
    </w:pPr>
  </w:style>
  <w:style w:type="paragraph" w:styleId="ListBullet4">
    <w:name w:val="List Bullet 4"/>
    <w:basedOn w:val="Normal"/>
    <w:uiPriority w:val="99"/>
    <w:semiHidden/>
    <w:unhideWhenUsed/>
    <w:rsid w:val="00341145"/>
    <w:pPr>
      <w:numPr>
        <w:numId w:val="188"/>
      </w:numPr>
      <w:contextualSpacing/>
    </w:pPr>
  </w:style>
  <w:style w:type="paragraph" w:styleId="ListBullet5">
    <w:name w:val="List Bullet 5"/>
    <w:basedOn w:val="Normal"/>
    <w:uiPriority w:val="99"/>
    <w:semiHidden/>
    <w:unhideWhenUsed/>
    <w:rsid w:val="00341145"/>
    <w:pPr>
      <w:numPr>
        <w:numId w:val="189"/>
      </w:numPr>
      <w:contextualSpacing/>
    </w:pPr>
  </w:style>
  <w:style w:type="paragraph" w:styleId="ListContinue">
    <w:name w:val="List Continue"/>
    <w:basedOn w:val="Normal"/>
    <w:uiPriority w:val="99"/>
    <w:semiHidden/>
    <w:unhideWhenUsed/>
    <w:rsid w:val="00341145"/>
    <w:pPr>
      <w:spacing w:after="120"/>
      <w:ind w:left="283"/>
      <w:contextualSpacing/>
    </w:pPr>
  </w:style>
  <w:style w:type="paragraph" w:styleId="ListContinue2">
    <w:name w:val="List Continue 2"/>
    <w:basedOn w:val="Normal"/>
    <w:uiPriority w:val="99"/>
    <w:semiHidden/>
    <w:unhideWhenUsed/>
    <w:rsid w:val="00341145"/>
    <w:pPr>
      <w:spacing w:after="120"/>
      <w:ind w:left="566"/>
      <w:contextualSpacing/>
    </w:pPr>
  </w:style>
  <w:style w:type="paragraph" w:styleId="ListContinue3">
    <w:name w:val="List Continue 3"/>
    <w:basedOn w:val="Normal"/>
    <w:uiPriority w:val="99"/>
    <w:semiHidden/>
    <w:unhideWhenUsed/>
    <w:rsid w:val="00341145"/>
    <w:pPr>
      <w:spacing w:after="120"/>
      <w:ind w:left="849"/>
      <w:contextualSpacing/>
    </w:pPr>
  </w:style>
  <w:style w:type="paragraph" w:styleId="ListContinue4">
    <w:name w:val="List Continue 4"/>
    <w:basedOn w:val="Normal"/>
    <w:uiPriority w:val="99"/>
    <w:semiHidden/>
    <w:unhideWhenUsed/>
    <w:rsid w:val="00341145"/>
    <w:pPr>
      <w:spacing w:after="120"/>
      <w:ind w:left="1132"/>
      <w:contextualSpacing/>
    </w:pPr>
  </w:style>
  <w:style w:type="paragraph" w:styleId="ListContinue5">
    <w:name w:val="List Continue 5"/>
    <w:basedOn w:val="Normal"/>
    <w:uiPriority w:val="99"/>
    <w:semiHidden/>
    <w:unhideWhenUsed/>
    <w:rsid w:val="00341145"/>
    <w:pPr>
      <w:spacing w:after="120"/>
      <w:ind w:left="1415"/>
      <w:contextualSpacing/>
    </w:pPr>
  </w:style>
  <w:style w:type="paragraph" w:styleId="ListNumber">
    <w:name w:val="List Number"/>
    <w:basedOn w:val="Normal"/>
    <w:uiPriority w:val="99"/>
    <w:semiHidden/>
    <w:unhideWhenUsed/>
    <w:rsid w:val="00341145"/>
    <w:pPr>
      <w:numPr>
        <w:numId w:val="190"/>
      </w:numPr>
      <w:contextualSpacing/>
    </w:pPr>
  </w:style>
  <w:style w:type="paragraph" w:styleId="ListNumber2">
    <w:name w:val="List Number 2"/>
    <w:basedOn w:val="Normal"/>
    <w:uiPriority w:val="99"/>
    <w:semiHidden/>
    <w:unhideWhenUsed/>
    <w:rsid w:val="00341145"/>
    <w:pPr>
      <w:numPr>
        <w:numId w:val="191"/>
      </w:numPr>
      <w:contextualSpacing/>
    </w:pPr>
  </w:style>
  <w:style w:type="paragraph" w:styleId="ListNumber3">
    <w:name w:val="List Number 3"/>
    <w:basedOn w:val="Normal"/>
    <w:uiPriority w:val="99"/>
    <w:semiHidden/>
    <w:unhideWhenUsed/>
    <w:rsid w:val="00341145"/>
    <w:pPr>
      <w:numPr>
        <w:numId w:val="192"/>
      </w:numPr>
      <w:contextualSpacing/>
    </w:pPr>
  </w:style>
  <w:style w:type="paragraph" w:styleId="ListNumber4">
    <w:name w:val="List Number 4"/>
    <w:basedOn w:val="Normal"/>
    <w:uiPriority w:val="99"/>
    <w:semiHidden/>
    <w:unhideWhenUsed/>
    <w:rsid w:val="00341145"/>
    <w:pPr>
      <w:numPr>
        <w:numId w:val="193"/>
      </w:numPr>
      <w:contextualSpacing/>
    </w:pPr>
  </w:style>
  <w:style w:type="paragraph" w:styleId="ListNumber5">
    <w:name w:val="List Number 5"/>
    <w:basedOn w:val="Normal"/>
    <w:uiPriority w:val="99"/>
    <w:semiHidden/>
    <w:unhideWhenUsed/>
    <w:rsid w:val="00341145"/>
    <w:pPr>
      <w:numPr>
        <w:numId w:val="194"/>
      </w:numPr>
      <w:contextualSpacing/>
    </w:pPr>
  </w:style>
  <w:style w:type="paragraph" w:styleId="ListParagraph">
    <w:name w:val="List Paragraph"/>
    <w:basedOn w:val="Normal"/>
    <w:uiPriority w:val="34"/>
    <w:qFormat/>
    <w:rsid w:val="00341145"/>
    <w:pPr>
      <w:ind w:left="720"/>
      <w:contextualSpacing/>
    </w:pPr>
  </w:style>
  <w:style w:type="paragraph" w:styleId="MacroText">
    <w:name w:val="macro"/>
    <w:link w:val="MacroTextChar"/>
    <w:uiPriority w:val="99"/>
    <w:semiHidden/>
    <w:unhideWhenUsed/>
    <w:rsid w:val="00341145"/>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nsolas" w:eastAsia="Calibri" w:hAnsi="Consolas" w:cs="Times New Roman"/>
      <w:kern w:val="0"/>
      <w:sz w:val="20"/>
      <w:szCs w:val="20"/>
      <w14:ligatures w14:val="none"/>
    </w:rPr>
  </w:style>
  <w:style w:type="character" w:customStyle="1" w:styleId="MacroTextChar">
    <w:name w:val="Macro Text Char"/>
    <w:basedOn w:val="DefaultParagraphFont"/>
    <w:link w:val="MacroText"/>
    <w:uiPriority w:val="99"/>
    <w:semiHidden/>
    <w:rsid w:val="00341145"/>
    <w:rPr>
      <w:rFonts w:ascii="Consolas" w:eastAsia="Calibri" w:hAnsi="Consolas" w:cs="Times New Roman"/>
      <w:kern w:val="0"/>
      <w:sz w:val="20"/>
      <w:szCs w:val="20"/>
      <w14:ligatures w14:val="none"/>
    </w:rPr>
  </w:style>
  <w:style w:type="paragraph" w:styleId="MessageHeader">
    <w:name w:val="Message Header"/>
    <w:basedOn w:val="Normal"/>
    <w:link w:val="MessageHeaderChar"/>
    <w:uiPriority w:val="99"/>
    <w:semiHidden/>
    <w:unhideWhenUsed/>
    <w:rsid w:val="00341145"/>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341145"/>
    <w:rPr>
      <w:rFonts w:asciiTheme="majorHAnsi" w:eastAsiaTheme="majorEastAsia" w:hAnsiTheme="majorHAnsi" w:cstheme="majorBidi"/>
      <w:kern w:val="0"/>
      <w:sz w:val="24"/>
      <w:szCs w:val="24"/>
      <w:shd w:val="pct20" w:color="auto" w:fill="auto"/>
      <w14:ligatures w14:val="none"/>
    </w:rPr>
  </w:style>
  <w:style w:type="paragraph" w:styleId="NoSpacing">
    <w:name w:val="No Spacing"/>
    <w:uiPriority w:val="1"/>
    <w:qFormat/>
    <w:rsid w:val="00341145"/>
    <w:pPr>
      <w:spacing w:after="0" w:line="240" w:lineRule="auto"/>
    </w:pPr>
    <w:rPr>
      <w:rFonts w:ascii="Segoe UI" w:hAnsi="Segoe UI" w:cs="Segoe UI"/>
      <w:kern w:val="0"/>
      <w:sz w:val="18"/>
      <w:szCs w:val="20"/>
      <w:shd w:val="clear" w:color="auto" w:fill="FFFFFF"/>
      <w:lang w:val="en-US"/>
      <w14:ligatures w14:val="none"/>
    </w:rPr>
  </w:style>
  <w:style w:type="paragraph" w:styleId="NormalIndent">
    <w:name w:val="Normal Indent"/>
    <w:basedOn w:val="Normal"/>
    <w:uiPriority w:val="99"/>
    <w:semiHidden/>
    <w:unhideWhenUsed/>
    <w:rsid w:val="00341145"/>
    <w:pPr>
      <w:ind w:left="720"/>
    </w:pPr>
  </w:style>
  <w:style w:type="paragraph" w:styleId="NoteHeading">
    <w:name w:val="Note Heading"/>
    <w:basedOn w:val="Normal"/>
    <w:next w:val="Normal"/>
    <w:link w:val="NoteHeadingChar"/>
    <w:uiPriority w:val="99"/>
    <w:semiHidden/>
    <w:unhideWhenUsed/>
    <w:rsid w:val="00341145"/>
  </w:style>
  <w:style w:type="character" w:customStyle="1" w:styleId="NoteHeadingChar">
    <w:name w:val="Note Heading Char"/>
    <w:basedOn w:val="DefaultParagraphFont"/>
    <w:link w:val="NoteHeading"/>
    <w:uiPriority w:val="99"/>
    <w:semiHidden/>
    <w:rsid w:val="00341145"/>
    <w:rPr>
      <w:rFonts w:ascii="Segoe UI" w:eastAsia="Calibri" w:hAnsi="Segoe UI" w:cs="Times New Roman"/>
      <w:kern w:val="0"/>
      <w:sz w:val="18"/>
      <w14:ligatures w14:val="none"/>
    </w:rPr>
  </w:style>
  <w:style w:type="paragraph" w:styleId="PlainText">
    <w:name w:val="Plain Text"/>
    <w:basedOn w:val="Normal"/>
    <w:link w:val="PlainTextChar"/>
    <w:uiPriority w:val="99"/>
    <w:semiHidden/>
    <w:unhideWhenUsed/>
    <w:rsid w:val="00341145"/>
    <w:rPr>
      <w:rFonts w:ascii="Consolas" w:hAnsi="Consolas"/>
      <w:sz w:val="21"/>
      <w:szCs w:val="21"/>
    </w:rPr>
  </w:style>
  <w:style w:type="character" w:customStyle="1" w:styleId="PlainTextChar">
    <w:name w:val="Plain Text Char"/>
    <w:basedOn w:val="DefaultParagraphFont"/>
    <w:link w:val="PlainText"/>
    <w:uiPriority w:val="99"/>
    <w:semiHidden/>
    <w:rsid w:val="00341145"/>
    <w:rPr>
      <w:rFonts w:ascii="Consolas" w:eastAsia="Calibri" w:hAnsi="Consolas" w:cs="Times New Roman"/>
      <w:kern w:val="0"/>
      <w:sz w:val="21"/>
      <w:szCs w:val="21"/>
      <w14:ligatures w14:val="none"/>
    </w:rPr>
  </w:style>
  <w:style w:type="paragraph" w:styleId="Quote">
    <w:name w:val="Quote"/>
    <w:basedOn w:val="Subtitle"/>
    <w:next w:val="Normal"/>
    <w:link w:val="QuoteChar"/>
    <w:uiPriority w:val="29"/>
    <w:qFormat/>
    <w:rsid w:val="00341145"/>
  </w:style>
  <w:style w:type="character" w:customStyle="1" w:styleId="QuoteChar">
    <w:name w:val="Quote Char"/>
    <w:basedOn w:val="DefaultParagraphFont"/>
    <w:link w:val="Quote"/>
    <w:uiPriority w:val="29"/>
    <w:rsid w:val="00341145"/>
    <w:rPr>
      <w:rFonts w:ascii="Georgia" w:eastAsia="Calibri" w:hAnsi="Georgia" w:cs="Times New Roman"/>
      <w:color w:val="562873" w:themeColor="accent1"/>
      <w:kern w:val="0"/>
      <w:sz w:val="36"/>
      <w:lang w:val="en-US"/>
      <w14:ligatures w14:val="none"/>
    </w:rPr>
  </w:style>
  <w:style w:type="paragraph" w:styleId="Subtitle">
    <w:name w:val="Subtitle"/>
    <w:basedOn w:val="Normal"/>
    <w:next w:val="Normal"/>
    <w:link w:val="SubtitleChar"/>
    <w:uiPriority w:val="11"/>
    <w:qFormat/>
    <w:rsid w:val="00341145"/>
    <w:rPr>
      <w:rFonts w:ascii="Georgia" w:hAnsi="Georgia"/>
      <w:color w:val="562873" w:themeColor="accent1"/>
      <w:sz w:val="36"/>
      <w:lang w:val="en-US"/>
    </w:rPr>
  </w:style>
  <w:style w:type="character" w:customStyle="1" w:styleId="SubtitleChar">
    <w:name w:val="Subtitle Char"/>
    <w:basedOn w:val="DefaultParagraphFont"/>
    <w:link w:val="Subtitle"/>
    <w:uiPriority w:val="11"/>
    <w:rsid w:val="00341145"/>
    <w:rPr>
      <w:rFonts w:ascii="Georgia" w:eastAsia="Calibri" w:hAnsi="Georgia" w:cs="Times New Roman"/>
      <w:color w:val="562873" w:themeColor="accent1"/>
      <w:kern w:val="0"/>
      <w:sz w:val="36"/>
      <w:lang w:val="en-US"/>
      <w14:ligatures w14:val="none"/>
    </w:rPr>
  </w:style>
  <w:style w:type="paragraph" w:styleId="Salutation">
    <w:name w:val="Salutation"/>
    <w:basedOn w:val="Normal"/>
    <w:next w:val="Normal"/>
    <w:link w:val="SalutationChar"/>
    <w:uiPriority w:val="99"/>
    <w:semiHidden/>
    <w:unhideWhenUsed/>
    <w:rsid w:val="00341145"/>
  </w:style>
  <w:style w:type="character" w:customStyle="1" w:styleId="SalutationChar">
    <w:name w:val="Salutation Char"/>
    <w:basedOn w:val="DefaultParagraphFont"/>
    <w:link w:val="Salutation"/>
    <w:uiPriority w:val="99"/>
    <w:semiHidden/>
    <w:rsid w:val="00341145"/>
    <w:rPr>
      <w:rFonts w:ascii="Segoe UI" w:eastAsia="Calibri" w:hAnsi="Segoe UI" w:cs="Times New Roman"/>
      <w:kern w:val="0"/>
      <w:sz w:val="18"/>
      <w14:ligatures w14:val="none"/>
    </w:rPr>
  </w:style>
  <w:style w:type="paragraph" w:styleId="Signature">
    <w:name w:val="Signature"/>
    <w:basedOn w:val="Normal"/>
    <w:link w:val="SignatureChar"/>
    <w:uiPriority w:val="99"/>
    <w:semiHidden/>
    <w:unhideWhenUsed/>
    <w:rsid w:val="00341145"/>
    <w:pPr>
      <w:ind w:left="4252"/>
    </w:pPr>
  </w:style>
  <w:style w:type="character" w:customStyle="1" w:styleId="SignatureChar">
    <w:name w:val="Signature Char"/>
    <w:basedOn w:val="DefaultParagraphFont"/>
    <w:link w:val="Signature"/>
    <w:uiPriority w:val="99"/>
    <w:semiHidden/>
    <w:rsid w:val="00341145"/>
    <w:rPr>
      <w:rFonts w:ascii="Segoe UI" w:eastAsia="Calibri" w:hAnsi="Segoe UI" w:cs="Times New Roman"/>
      <w:kern w:val="0"/>
      <w:sz w:val="18"/>
      <w14:ligatures w14:val="none"/>
    </w:rPr>
  </w:style>
  <w:style w:type="paragraph" w:styleId="TableofAuthorities">
    <w:name w:val="table of authorities"/>
    <w:basedOn w:val="Normal"/>
    <w:next w:val="Normal"/>
    <w:uiPriority w:val="99"/>
    <w:semiHidden/>
    <w:unhideWhenUsed/>
    <w:rsid w:val="00341145"/>
    <w:pPr>
      <w:ind w:left="180" w:hanging="180"/>
    </w:pPr>
  </w:style>
  <w:style w:type="paragraph" w:styleId="TableofFigures">
    <w:name w:val="table of figures"/>
    <w:basedOn w:val="Normal"/>
    <w:next w:val="Normal"/>
    <w:uiPriority w:val="99"/>
    <w:semiHidden/>
    <w:unhideWhenUsed/>
    <w:rsid w:val="00341145"/>
  </w:style>
  <w:style w:type="paragraph" w:styleId="Title">
    <w:name w:val="Title"/>
    <w:basedOn w:val="Normal"/>
    <w:next w:val="Normal"/>
    <w:link w:val="TitleChar"/>
    <w:uiPriority w:val="10"/>
    <w:qFormat/>
    <w:rsid w:val="00341145"/>
    <w:rPr>
      <w:b/>
      <w:color w:val="984A9C"/>
      <w:sz w:val="56"/>
      <w:szCs w:val="60"/>
      <w:lang w:val="en-US"/>
    </w:rPr>
  </w:style>
  <w:style w:type="character" w:customStyle="1" w:styleId="TitleChar">
    <w:name w:val="Title Char"/>
    <w:basedOn w:val="DefaultParagraphFont"/>
    <w:link w:val="Title"/>
    <w:uiPriority w:val="10"/>
    <w:rsid w:val="00341145"/>
    <w:rPr>
      <w:rFonts w:ascii="Segoe UI" w:eastAsia="Calibri" w:hAnsi="Segoe UI" w:cs="Times New Roman"/>
      <w:b/>
      <w:color w:val="984A9C"/>
      <w:kern w:val="0"/>
      <w:sz w:val="56"/>
      <w:szCs w:val="60"/>
      <w:lang w:val="en-US"/>
      <w14:ligatures w14:val="none"/>
    </w:rPr>
  </w:style>
  <w:style w:type="paragraph" w:styleId="TOAHeading">
    <w:name w:val="toa heading"/>
    <w:basedOn w:val="Normal"/>
    <w:next w:val="Normal"/>
    <w:uiPriority w:val="99"/>
    <w:semiHidden/>
    <w:unhideWhenUsed/>
    <w:rsid w:val="00341145"/>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qFormat/>
    <w:rsid w:val="00874191"/>
    <w:pPr>
      <w:tabs>
        <w:tab w:val="left" w:pos="401"/>
        <w:tab w:val="right" w:leader="dot" w:pos="9742"/>
      </w:tabs>
      <w:spacing w:after="100"/>
      <w:ind w:right="113"/>
      <w:contextualSpacing/>
    </w:pPr>
    <w:rPr>
      <w:rFonts w:cs="Times New Roman (Hoofdtekst CS)"/>
      <w:b/>
      <w:bCs/>
      <w:noProof/>
      <w:color w:val="562873" w:themeColor="accent1"/>
      <w:sz w:val="24"/>
      <w:szCs w:val="24"/>
      <w:lang w:val="nl-NL"/>
    </w:rPr>
  </w:style>
  <w:style w:type="paragraph" w:styleId="TOC2">
    <w:name w:val="toc 2"/>
    <w:basedOn w:val="Normal"/>
    <w:next w:val="Normal"/>
    <w:autoRedefine/>
    <w:uiPriority w:val="39"/>
    <w:unhideWhenUsed/>
    <w:rsid w:val="00341145"/>
    <w:pPr>
      <w:tabs>
        <w:tab w:val="left" w:pos="403"/>
        <w:tab w:val="right" w:leader="dot" w:pos="9742"/>
      </w:tabs>
      <w:spacing w:after="100"/>
    </w:pPr>
  </w:style>
  <w:style w:type="paragraph" w:styleId="TOC3">
    <w:name w:val="toc 3"/>
    <w:basedOn w:val="Normal"/>
    <w:next w:val="Normal"/>
    <w:autoRedefine/>
    <w:uiPriority w:val="39"/>
    <w:unhideWhenUsed/>
    <w:rsid w:val="00341145"/>
    <w:pPr>
      <w:tabs>
        <w:tab w:val="left" w:pos="403"/>
        <w:tab w:val="right" w:leader="dot" w:pos="9742"/>
      </w:tabs>
      <w:spacing w:after="100"/>
    </w:pPr>
  </w:style>
  <w:style w:type="paragraph" w:styleId="TOC4">
    <w:name w:val="toc 4"/>
    <w:basedOn w:val="TOC3"/>
    <w:next w:val="Normal"/>
    <w:autoRedefine/>
    <w:uiPriority w:val="39"/>
    <w:unhideWhenUsed/>
    <w:rsid w:val="00341145"/>
    <w:rPr>
      <w:noProof/>
    </w:rPr>
  </w:style>
  <w:style w:type="paragraph" w:styleId="TOC5">
    <w:name w:val="toc 5"/>
    <w:basedOn w:val="TOC4"/>
    <w:next w:val="Normal"/>
    <w:autoRedefine/>
    <w:uiPriority w:val="39"/>
    <w:unhideWhenUsed/>
    <w:rsid w:val="00341145"/>
  </w:style>
  <w:style w:type="paragraph" w:styleId="TOC6">
    <w:name w:val="toc 6"/>
    <w:basedOn w:val="TOC5"/>
    <w:next w:val="Normal"/>
    <w:autoRedefine/>
    <w:uiPriority w:val="39"/>
    <w:unhideWhenUsed/>
    <w:rsid w:val="00341145"/>
  </w:style>
  <w:style w:type="paragraph" w:styleId="TOC7">
    <w:name w:val="toc 7"/>
    <w:basedOn w:val="TOC6"/>
    <w:next w:val="Normal"/>
    <w:autoRedefine/>
    <w:uiPriority w:val="39"/>
    <w:unhideWhenUsed/>
    <w:rsid w:val="00341145"/>
  </w:style>
  <w:style w:type="paragraph" w:styleId="TOC8">
    <w:name w:val="toc 8"/>
    <w:basedOn w:val="TOC7"/>
    <w:next w:val="Normal"/>
    <w:autoRedefine/>
    <w:uiPriority w:val="39"/>
    <w:unhideWhenUsed/>
    <w:rsid w:val="00341145"/>
  </w:style>
  <w:style w:type="paragraph" w:styleId="TOC9">
    <w:name w:val="toc 9"/>
    <w:basedOn w:val="TOC8"/>
    <w:next w:val="Normal"/>
    <w:autoRedefine/>
    <w:uiPriority w:val="39"/>
    <w:unhideWhenUsed/>
    <w:rsid w:val="00341145"/>
  </w:style>
  <w:style w:type="paragraph" w:styleId="TOCHeading">
    <w:name w:val="TOC Heading"/>
    <w:basedOn w:val="Heading1"/>
    <w:next w:val="Normal"/>
    <w:uiPriority w:val="39"/>
    <w:unhideWhenUsed/>
    <w:qFormat/>
    <w:rsid w:val="00341145"/>
    <w:pPr>
      <w:keepNext/>
      <w:keepLines/>
      <w:spacing w:after="0" w:line="259" w:lineRule="auto"/>
      <w:outlineLvl w:val="9"/>
    </w:pPr>
    <w:rPr>
      <w:rFonts w:asciiTheme="majorHAnsi" w:eastAsiaTheme="majorEastAsia" w:hAnsiTheme="majorHAnsi" w:cstheme="majorBidi"/>
      <w:b w:val="0"/>
      <w:color w:val="401E56" w:themeColor="accent1" w:themeShade="BF"/>
      <w:sz w:val="32"/>
      <w:szCs w:val="32"/>
    </w:rPr>
  </w:style>
  <w:style w:type="table" w:styleId="GridTable2-Accent1">
    <w:name w:val="Grid Table 2 Accent 1"/>
    <w:basedOn w:val="TableNormal"/>
    <w:uiPriority w:val="47"/>
    <w:rsid w:val="00722FBD"/>
    <w:pPr>
      <w:spacing w:after="0" w:line="240" w:lineRule="auto"/>
    </w:pPr>
    <w:tblPr>
      <w:tblStyleRowBandSize w:val="1"/>
      <w:tblStyleColBandSize w:val="1"/>
      <w:tblBorders>
        <w:top w:val="single" w:sz="2" w:space="0" w:color="A060C8" w:themeColor="accent1" w:themeTint="99"/>
        <w:bottom w:val="single" w:sz="2" w:space="0" w:color="A060C8" w:themeColor="accent1" w:themeTint="99"/>
        <w:insideH w:val="single" w:sz="2" w:space="0" w:color="A060C8" w:themeColor="accent1" w:themeTint="99"/>
        <w:insideV w:val="single" w:sz="2" w:space="0" w:color="A060C8" w:themeColor="accent1" w:themeTint="99"/>
      </w:tblBorders>
    </w:tblPr>
    <w:tblStylePr w:type="firstRow">
      <w:rPr>
        <w:b/>
        <w:bCs/>
      </w:rPr>
      <w:tblPr/>
      <w:tcPr>
        <w:tcBorders>
          <w:top w:val="nil"/>
          <w:bottom w:val="single" w:sz="12" w:space="0" w:color="A060C8" w:themeColor="accent1" w:themeTint="99"/>
          <w:insideH w:val="nil"/>
          <w:insideV w:val="nil"/>
        </w:tcBorders>
        <w:shd w:val="clear" w:color="auto" w:fill="FFFFFF" w:themeFill="background1"/>
      </w:tcPr>
    </w:tblStylePr>
    <w:tblStylePr w:type="lastRow">
      <w:rPr>
        <w:b/>
        <w:bCs/>
      </w:rPr>
      <w:tblPr/>
      <w:tcPr>
        <w:tcBorders>
          <w:top w:val="double" w:sz="2" w:space="0" w:color="A060C8"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FCAEC" w:themeFill="accent1" w:themeFillTint="33"/>
      </w:tcPr>
    </w:tblStylePr>
    <w:tblStylePr w:type="band1Horz">
      <w:tblPr/>
      <w:tcPr>
        <w:shd w:val="clear" w:color="auto" w:fill="DFCAEC" w:themeFill="accent1" w:themeFillTint="33"/>
      </w:tcPr>
    </w:tblStylePr>
  </w:style>
  <w:style w:type="paragraph" w:customStyle="1" w:styleId="Normalsemibold">
    <w:name w:val="Normal semibold"/>
    <w:basedOn w:val="Normal"/>
    <w:link w:val="NormalsemiboldChar"/>
    <w:qFormat/>
    <w:rsid w:val="00722FBD"/>
    <w:pPr>
      <w:tabs>
        <w:tab w:val="right" w:pos="9752"/>
      </w:tabs>
      <w:spacing w:after="60" w:line="276" w:lineRule="auto"/>
    </w:pPr>
    <w:rPr>
      <w:rFonts w:ascii="Segoe UI Semibold" w:hAnsi="Segoe UI Semibold"/>
      <w:sz w:val="20"/>
    </w:rPr>
  </w:style>
  <w:style w:type="character" w:customStyle="1" w:styleId="NormalsemiboldChar">
    <w:name w:val="Normal semibold Char"/>
    <w:basedOn w:val="DefaultParagraphFont"/>
    <w:link w:val="Normalsemibold"/>
    <w:rsid w:val="00722FBD"/>
    <w:rPr>
      <w:rFonts w:ascii="Segoe UI Semibold" w:eastAsia="Calibri" w:hAnsi="Segoe UI Semibold" w:cs="Times New Roman"/>
      <w:kern w:val="0"/>
      <w:sz w:val="20"/>
      <w:lang w:val="en-GB"/>
      <w14:ligatures w14:val="none"/>
    </w:rPr>
  </w:style>
  <w:style w:type="table" w:styleId="TableGrid">
    <w:name w:val="Table Grid"/>
    <w:aliases w:val="Table long document"/>
    <w:basedOn w:val="TableNormal"/>
    <w:uiPriority w:val="39"/>
    <w:rsid w:val="00722FBD"/>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small">
    <w:name w:val="Normal small"/>
    <w:basedOn w:val="Normal"/>
    <w:link w:val="NormalsmallChar"/>
    <w:qFormat/>
    <w:rsid w:val="00722FBD"/>
    <w:pPr>
      <w:spacing w:after="60" w:line="276" w:lineRule="auto"/>
    </w:pPr>
    <w:rPr>
      <w:sz w:val="17"/>
    </w:rPr>
  </w:style>
  <w:style w:type="character" w:customStyle="1" w:styleId="NormalsmallChar">
    <w:name w:val="Normal small Char"/>
    <w:basedOn w:val="DefaultParagraphFont"/>
    <w:link w:val="Normalsmall"/>
    <w:rsid w:val="00722FBD"/>
    <w:rPr>
      <w:rFonts w:ascii="Segoe UI" w:eastAsia="Calibri" w:hAnsi="Segoe UI" w:cs="Times New Roman"/>
      <w:kern w:val="0"/>
      <w:sz w:val="17"/>
      <w:lang w:val="en-GB"/>
      <w14:ligatures w14:val="none"/>
    </w:rPr>
  </w:style>
  <w:style w:type="character" w:customStyle="1" w:styleId="CaptionChar">
    <w:name w:val="Caption Char"/>
    <w:basedOn w:val="DefaultParagraphFont"/>
    <w:link w:val="Caption"/>
    <w:uiPriority w:val="35"/>
    <w:rsid w:val="00722FBD"/>
    <w:rPr>
      <w:rFonts w:ascii="Segoe UI" w:eastAsia="Calibri" w:hAnsi="Segoe UI" w:cs="Times New Roman"/>
      <w:i/>
      <w:iCs/>
      <w:color w:val="515151" w:themeColor="text2"/>
      <w:kern w:val="0"/>
      <w:sz w:val="18"/>
      <w:szCs w:val="18"/>
      <w14:ligatures w14:val="none"/>
    </w:rPr>
  </w:style>
  <w:style w:type="paragraph" w:customStyle="1" w:styleId="regular">
    <w:name w:val="regular"/>
    <w:basedOn w:val="Normal"/>
    <w:link w:val="regularChar"/>
    <w:rsid w:val="00656DAA"/>
    <w:pPr>
      <w:spacing w:before="120" w:after="60" w:line="276" w:lineRule="auto"/>
      <w:jc w:val="both"/>
    </w:pPr>
    <w:rPr>
      <w:sz w:val="20"/>
      <w:lang w:val="en-US"/>
    </w:rPr>
  </w:style>
  <w:style w:type="character" w:customStyle="1" w:styleId="regularChar">
    <w:name w:val="regular Char"/>
    <w:basedOn w:val="DefaultParagraphFont"/>
    <w:link w:val="regular"/>
    <w:rsid w:val="00656DAA"/>
    <w:rPr>
      <w:rFonts w:ascii="Segoe UI" w:eastAsia="Calibri" w:hAnsi="Segoe UI" w:cs="Times New Roman"/>
      <w:kern w:val="0"/>
      <w:sz w:val="20"/>
      <w:lang w:val="en-US"/>
      <w14:ligatures w14:val="none"/>
    </w:rPr>
  </w:style>
  <w:style w:type="character" w:styleId="PlaceholderText">
    <w:name w:val="Placeholder Text"/>
    <w:basedOn w:val="DefaultParagraphFont"/>
    <w:uiPriority w:val="99"/>
    <w:semiHidden/>
    <w:rsid w:val="00656DAA"/>
    <w:rPr>
      <w:color w:val="808080"/>
    </w:rPr>
  </w:style>
  <w:style w:type="character" w:styleId="Hyperlink">
    <w:name w:val="Hyperlink"/>
    <w:basedOn w:val="DefaultParagraphFont"/>
    <w:uiPriority w:val="99"/>
    <w:unhideWhenUsed/>
    <w:rsid w:val="00B95F32"/>
    <w:rPr>
      <w:color w:val="BC58AE" w:themeColor="hyperlink"/>
      <w:u w:val="single"/>
    </w:rPr>
  </w:style>
  <w:style w:type="paragraph" w:customStyle="1" w:styleId="AlexandriaFooter">
    <w:name w:val="Alexandria Footer"/>
    <w:rsid w:val="00C5121E"/>
    <w:pPr>
      <w:pBdr>
        <w:top w:val="single" w:sz="4" w:space="1" w:color="auto"/>
      </w:pBdr>
      <w:tabs>
        <w:tab w:val="center" w:pos="4536"/>
        <w:tab w:val="right" w:pos="9072"/>
      </w:tabs>
      <w:spacing w:after="0" w:line="240" w:lineRule="auto"/>
    </w:pPr>
    <w:rPr>
      <w:rFonts w:ascii="Segoe UI" w:hAnsi="Segoe UI" w:cs="Segoe UI"/>
      <w:i/>
      <w:color w:val="808080" w:themeColor="background1" w:themeShade="80"/>
      <w:kern w:val="0"/>
      <w:sz w:val="16"/>
      <w:szCs w:val="16"/>
      <w:lang w:val="en-US"/>
      <w14:ligatures w14:val="none"/>
    </w:rPr>
  </w:style>
  <w:style w:type="character" w:styleId="IntenseReference">
    <w:name w:val="Intense Reference"/>
    <w:basedOn w:val="DefaultParagraphFont"/>
    <w:uiPriority w:val="32"/>
    <w:qFormat/>
    <w:rsid w:val="00912E2E"/>
    <w:rPr>
      <w:b/>
      <w:bCs/>
      <w:smallCaps/>
      <w:color w:val="562873" w:themeColor="accent1"/>
      <w:spacing w:val="5"/>
    </w:rPr>
  </w:style>
  <w:style w:type="paragraph" w:customStyle="1" w:styleId="PPR">
    <w:name w:val="PPR"/>
    <w:basedOn w:val="Normal"/>
    <w:rsid w:val="00152172"/>
    <w:pPr>
      <w:numPr>
        <w:numId w:val="79"/>
      </w:numPr>
    </w:pPr>
  </w:style>
  <w:style w:type="table" w:styleId="GridTable1Light-Accent2">
    <w:name w:val="Grid Table 1 Light Accent 2"/>
    <w:basedOn w:val="TableNormal"/>
    <w:uiPriority w:val="46"/>
    <w:rsid w:val="00152172"/>
    <w:pPr>
      <w:spacing w:after="0" w:line="240" w:lineRule="auto"/>
    </w:pPr>
    <w:tblPr>
      <w:tblStyleRowBandSize w:val="1"/>
      <w:tblStyleColBandSize w:val="1"/>
      <w:tblBorders>
        <w:top w:val="single" w:sz="4" w:space="0" w:color="D8B3DB" w:themeColor="accent2" w:themeTint="66"/>
        <w:left w:val="single" w:sz="4" w:space="0" w:color="D8B3DB" w:themeColor="accent2" w:themeTint="66"/>
        <w:bottom w:val="single" w:sz="4" w:space="0" w:color="D8B3DB" w:themeColor="accent2" w:themeTint="66"/>
        <w:right w:val="single" w:sz="4" w:space="0" w:color="D8B3DB" w:themeColor="accent2" w:themeTint="66"/>
        <w:insideH w:val="single" w:sz="4" w:space="0" w:color="D8B3DB" w:themeColor="accent2" w:themeTint="66"/>
        <w:insideV w:val="single" w:sz="4" w:space="0" w:color="D8B3DB" w:themeColor="accent2" w:themeTint="66"/>
      </w:tblBorders>
    </w:tblPr>
    <w:tblStylePr w:type="firstRow">
      <w:rPr>
        <w:b/>
        <w:bCs/>
      </w:rPr>
      <w:tblPr/>
      <w:tcPr>
        <w:tcBorders>
          <w:bottom w:val="single" w:sz="12" w:space="0" w:color="C58DC9" w:themeColor="accent2" w:themeTint="99"/>
        </w:tcBorders>
      </w:tcPr>
    </w:tblStylePr>
    <w:tblStylePr w:type="lastRow">
      <w:rPr>
        <w:b/>
        <w:bCs/>
      </w:rPr>
      <w:tblPr/>
      <w:tcPr>
        <w:tcBorders>
          <w:top w:val="double" w:sz="2" w:space="0" w:color="C58DC9"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47187A"/>
    <w:pPr>
      <w:spacing w:after="0" w:line="240" w:lineRule="auto"/>
    </w:pPr>
    <w:tblPr>
      <w:tblStyleRowBandSize w:val="1"/>
      <w:tblStyleColBandSize w:val="1"/>
      <w:tblBorders>
        <w:top w:val="single" w:sz="4" w:space="0" w:color="D1EFFC" w:themeColor="accent3" w:themeTint="66"/>
        <w:left w:val="single" w:sz="4" w:space="0" w:color="D1EFFC" w:themeColor="accent3" w:themeTint="66"/>
        <w:bottom w:val="single" w:sz="4" w:space="0" w:color="D1EFFC" w:themeColor="accent3" w:themeTint="66"/>
        <w:right w:val="single" w:sz="4" w:space="0" w:color="D1EFFC" w:themeColor="accent3" w:themeTint="66"/>
        <w:insideH w:val="single" w:sz="4" w:space="0" w:color="D1EFFC" w:themeColor="accent3" w:themeTint="66"/>
        <w:insideV w:val="single" w:sz="4" w:space="0" w:color="D1EFFC" w:themeColor="accent3" w:themeTint="66"/>
      </w:tblBorders>
    </w:tblPr>
    <w:tblStylePr w:type="firstRow">
      <w:rPr>
        <w:b/>
        <w:bCs/>
      </w:rPr>
      <w:tblPr/>
      <w:tcPr>
        <w:tcBorders>
          <w:bottom w:val="single" w:sz="12" w:space="0" w:color="BBE7FA" w:themeColor="accent3" w:themeTint="99"/>
        </w:tcBorders>
      </w:tcPr>
    </w:tblStylePr>
    <w:tblStylePr w:type="lastRow">
      <w:rPr>
        <w:b/>
        <w:bCs/>
      </w:rPr>
      <w:tblPr/>
      <w:tcPr>
        <w:tcBorders>
          <w:top w:val="double" w:sz="2" w:space="0" w:color="BBE7FA" w:themeColor="accent3" w:themeTint="99"/>
        </w:tcBorders>
      </w:tcPr>
    </w:tblStylePr>
    <w:tblStylePr w:type="firstCol">
      <w:rPr>
        <w:b/>
        <w:bCs/>
      </w:rPr>
    </w:tblStylePr>
    <w:tblStylePr w:type="lastCol">
      <w:rPr>
        <w:b/>
        <w:bCs/>
      </w:rPr>
    </w:tblStylePr>
  </w:style>
  <w:style w:type="paragraph" w:customStyle="1" w:styleId="Requiremnts">
    <w:name w:val="Requiremnts"/>
    <w:basedOn w:val="Normal"/>
    <w:rsid w:val="0047187A"/>
    <w:pPr>
      <w:numPr>
        <w:numId w:val="51"/>
      </w:numPr>
    </w:pPr>
  </w:style>
  <w:style w:type="character" w:styleId="HTMLCode">
    <w:name w:val="HTML Code"/>
    <w:basedOn w:val="DefaultParagraphFont"/>
    <w:uiPriority w:val="99"/>
    <w:semiHidden/>
    <w:unhideWhenUsed/>
    <w:rsid w:val="00264FE4"/>
    <w:rPr>
      <w:rFonts w:ascii="Courier New" w:eastAsia="Times New Roman" w:hAnsi="Courier New" w:cs="Courier New"/>
      <w:sz w:val="20"/>
      <w:szCs w:val="20"/>
    </w:rPr>
  </w:style>
  <w:style w:type="character" w:styleId="Emphasis">
    <w:name w:val="Emphasis"/>
    <w:basedOn w:val="DefaultParagraphFont"/>
    <w:uiPriority w:val="20"/>
    <w:qFormat/>
    <w:rsid w:val="00264FE4"/>
    <w:rPr>
      <w:i/>
      <w:iCs/>
    </w:rPr>
  </w:style>
  <w:style w:type="table" w:styleId="GridTable1Light-Accent1">
    <w:name w:val="Grid Table 1 Light Accent 1"/>
    <w:basedOn w:val="TableNormal"/>
    <w:uiPriority w:val="46"/>
    <w:rsid w:val="00A870C2"/>
    <w:pPr>
      <w:spacing w:after="0" w:line="240" w:lineRule="auto"/>
    </w:pPr>
    <w:tblPr>
      <w:tblStyleRowBandSize w:val="1"/>
      <w:tblStyleColBandSize w:val="1"/>
      <w:tblBorders>
        <w:top w:val="single" w:sz="4" w:space="0" w:color="BF95DA" w:themeColor="accent1" w:themeTint="66"/>
        <w:left w:val="single" w:sz="4" w:space="0" w:color="BF95DA" w:themeColor="accent1" w:themeTint="66"/>
        <w:bottom w:val="single" w:sz="4" w:space="0" w:color="BF95DA" w:themeColor="accent1" w:themeTint="66"/>
        <w:right w:val="single" w:sz="4" w:space="0" w:color="BF95DA" w:themeColor="accent1" w:themeTint="66"/>
        <w:insideH w:val="single" w:sz="4" w:space="0" w:color="BF95DA" w:themeColor="accent1" w:themeTint="66"/>
        <w:insideV w:val="single" w:sz="4" w:space="0" w:color="BF95DA" w:themeColor="accent1" w:themeTint="66"/>
      </w:tblBorders>
    </w:tblPr>
    <w:tblStylePr w:type="firstRow">
      <w:rPr>
        <w:b/>
        <w:bCs/>
      </w:rPr>
      <w:tblPr/>
      <w:tcPr>
        <w:tcBorders>
          <w:bottom w:val="single" w:sz="12" w:space="0" w:color="A060C8" w:themeColor="accent1" w:themeTint="99"/>
        </w:tcBorders>
      </w:tcPr>
    </w:tblStylePr>
    <w:tblStylePr w:type="lastRow">
      <w:rPr>
        <w:b/>
        <w:bCs/>
      </w:rPr>
      <w:tblPr/>
      <w:tcPr>
        <w:tcBorders>
          <w:top w:val="double" w:sz="2" w:space="0" w:color="A060C8" w:themeColor="accent1" w:themeTint="99"/>
        </w:tcBorders>
      </w:tcPr>
    </w:tblStylePr>
    <w:tblStylePr w:type="firstCol">
      <w:rPr>
        <w:b/>
        <w:bCs/>
      </w:rPr>
    </w:tblStylePr>
    <w:tblStylePr w:type="lastCol">
      <w:rPr>
        <w:b/>
        <w:bCs/>
      </w:rPr>
    </w:tblStylePr>
  </w:style>
  <w:style w:type="character" w:styleId="FootnoteReference">
    <w:name w:val="footnote reference"/>
    <w:basedOn w:val="DefaultParagraphFont"/>
    <w:uiPriority w:val="99"/>
    <w:semiHidden/>
    <w:unhideWhenUsed/>
    <w:rsid w:val="00FE5E09"/>
    <w:rPr>
      <w:vertAlign w:val="superscript"/>
    </w:rPr>
  </w:style>
  <w:style w:type="character" w:styleId="CommentReference">
    <w:name w:val="annotation reference"/>
    <w:basedOn w:val="DefaultParagraphFont"/>
    <w:uiPriority w:val="99"/>
    <w:semiHidden/>
    <w:unhideWhenUsed/>
    <w:rsid w:val="00B96DA2"/>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1327948">
      <w:bodyDiv w:val="1"/>
      <w:marLeft w:val="0"/>
      <w:marRight w:val="0"/>
      <w:marTop w:val="0"/>
      <w:marBottom w:val="0"/>
      <w:divBdr>
        <w:top w:val="none" w:sz="0" w:space="0" w:color="auto"/>
        <w:left w:val="none" w:sz="0" w:space="0" w:color="auto"/>
        <w:bottom w:val="none" w:sz="0" w:space="0" w:color="auto"/>
        <w:right w:val="none" w:sz="0" w:space="0" w:color="auto"/>
      </w:divBdr>
    </w:div>
    <w:div w:id="410390329">
      <w:bodyDiv w:val="1"/>
      <w:marLeft w:val="0"/>
      <w:marRight w:val="0"/>
      <w:marTop w:val="0"/>
      <w:marBottom w:val="0"/>
      <w:divBdr>
        <w:top w:val="none" w:sz="0" w:space="0" w:color="auto"/>
        <w:left w:val="none" w:sz="0" w:space="0" w:color="auto"/>
        <w:bottom w:val="none" w:sz="0" w:space="0" w:color="auto"/>
        <w:right w:val="none" w:sz="0" w:space="0" w:color="auto"/>
      </w:divBdr>
    </w:div>
    <w:div w:id="622226493">
      <w:bodyDiv w:val="1"/>
      <w:marLeft w:val="0"/>
      <w:marRight w:val="0"/>
      <w:marTop w:val="0"/>
      <w:marBottom w:val="0"/>
      <w:divBdr>
        <w:top w:val="none" w:sz="0" w:space="0" w:color="auto"/>
        <w:left w:val="none" w:sz="0" w:space="0" w:color="auto"/>
        <w:bottom w:val="none" w:sz="0" w:space="0" w:color="auto"/>
        <w:right w:val="none" w:sz="0" w:space="0" w:color="auto"/>
      </w:divBdr>
    </w:div>
    <w:div w:id="756052583">
      <w:bodyDiv w:val="1"/>
      <w:marLeft w:val="0"/>
      <w:marRight w:val="0"/>
      <w:marTop w:val="0"/>
      <w:marBottom w:val="0"/>
      <w:divBdr>
        <w:top w:val="none" w:sz="0" w:space="0" w:color="auto"/>
        <w:left w:val="none" w:sz="0" w:space="0" w:color="auto"/>
        <w:bottom w:val="none" w:sz="0" w:space="0" w:color="auto"/>
        <w:right w:val="none" w:sz="0" w:space="0" w:color="auto"/>
      </w:divBdr>
      <w:divsChild>
        <w:div w:id="1042677918">
          <w:marLeft w:val="0"/>
          <w:marRight w:val="0"/>
          <w:marTop w:val="0"/>
          <w:marBottom w:val="0"/>
          <w:divBdr>
            <w:top w:val="none" w:sz="0" w:space="0" w:color="auto"/>
            <w:left w:val="none" w:sz="0" w:space="0" w:color="auto"/>
            <w:bottom w:val="none" w:sz="0" w:space="0" w:color="auto"/>
            <w:right w:val="none" w:sz="0" w:space="0" w:color="auto"/>
          </w:divBdr>
        </w:div>
        <w:div w:id="1321500368">
          <w:marLeft w:val="0"/>
          <w:marRight w:val="0"/>
          <w:marTop w:val="0"/>
          <w:marBottom w:val="0"/>
          <w:divBdr>
            <w:top w:val="none" w:sz="0" w:space="0" w:color="auto"/>
            <w:left w:val="none" w:sz="0" w:space="0" w:color="auto"/>
            <w:bottom w:val="none" w:sz="0" w:space="0" w:color="auto"/>
            <w:right w:val="none" w:sz="0" w:space="0" w:color="auto"/>
          </w:divBdr>
        </w:div>
      </w:divsChild>
    </w:div>
    <w:div w:id="773743475">
      <w:bodyDiv w:val="1"/>
      <w:marLeft w:val="0"/>
      <w:marRight w:val="0"/>
      <w:marTop w:val="0"/>
      <w:marBottom w:val="0"/>
      <w:divBdr>
        <w:top w:val="none" w:sz="0" w:space="0" w:color="auto"/>
        <w:left w:val="none" w:sz="0" w:space="0" w:color="auto"/>
        <w:bottom w:val="none" w:sz="0" w:space="0" w:color="auto"/>
        <w:right w:val="none" w:sz="0" w:space="0" w:color="auto"/>
      </w:divBdr>
    </w:div>
    <w:div w:id="781072711">
      <w:bodyDiv w:val="1"/>
      <w:marLeft w:val="0"/>
      <w:marRight w:val="0"/>
      <w:marTop w:val="0"/>
      <w:marBottom w:val="0"/>
      <w:divBdr>
        <w:top w:val="none" w:sz="0" w:space="0" w:color="auto"/>
        <w:left w:val="none" w:sz="0" w:space="0" w:color="auto"/>
        <w:bottom w:val="none" w:sz="0" w:space="0" w:color="auto"/>
        <w:right w:val="none" w:sz="0" w:space="0" w:color="auto"/>
      </w:divBdr>
      <w:divsChild>
        <w:div w:id="499927867">
          <w:marLeft w:val="0"/>
          <w:marRight w:val="0"/>
          <w:marTop w:val="0"/>
          <w:marBottom w:val="0"/>
          <w:divBdr>
            <w:top w:val="none" w:sz="0" w:space="0" w:color="auto"/>
            <w:left w:val="none" w:sz="0" w:space="0" w:color="auto"/>
            <w:bottom w:val="none" w:sz="0" w:space="0" w:color="auto"/>
            <w:right w:val="none" w:sz="0" w:space="0" w:color="auto"/>
          </w:divBdr>
        </w:div>
      </w:divsChild>
    </w:div>
    <w:div w:id="808280647">
      <w:bodyDiv w:val="1"/>
      <w:marLeft w:val="0"/>
      <w:marRight w:val="0"/>
      <w:marTop w:val="0"/>
      <w:marBottom w:val="0"/>
      <w:divBdr>
        <w:top w:val="none" w:sz="0" w:space="0" w:color="auto"/>
        <w:left w:val="none" w:sz="0" w:space="0" w:color="auto"/>
        <w:bottom w:val="none" w:sz="0" w:space="0" w:color="auto"/>
        <w:right w:val="none" w:sz="0" w:space="0" w:color="auto"/>
      </w:divBdr>
    </w:div>
    <w:div w:id="828400976">
      <w:bodyDiv w:val="1"/>
      <w:marLeft w:val="0"/>
      <w:marRight w:val="0"/>
      <w:marTop w:val="0"/>
      <w:marBottom w:val="0"/>
      <w:divBdr>
        <w:top w:val="none" w:sz="0" w:space="0" w:color="auto"/>
        <w:left w:val="none" w:sz="0" w:space="0" w:color="auto"/>
        <w:bottom w:val="none" w:sz="0" w:space="0" w:color="auto"/>
        <w:right w:val="none" w:sz="0" w:space="0" w:color="auto"/>
      </w:divBdr>
      <w:divsChild>
        <w:div w:id="1912814841">
          <w:marLeft w:val="0"/>
          <w:marRight w:val="0"/>
          <w:marTop w:val="0"/>
          <w:marBottom w:val="0"/>
          <w:divBdr>
            <w:top w:val="none" w:sz="0" w:space="0" w:color="auto"/>
            <w:left w:val="none" w:sz="0" w:space="0" w:color="auto"/>
            <w:bottom w:val="none" w:sz="0" w:space="0" w:color="auto"/>
            <w:right w:val="none" w:sz="0" w:space="0" w:color="auto"/>
          </w:divBdr>
        </w:div>
      </w:divsChild>
    </w:div>
    <w:div w:id="903762307">
      <w:bodyDiv w:val="1"/>
      <w:marLeft w:val="0"/>
      <w:marRight w:val="0"/>
      <w:marTop w:val="0"/>
      <w:marBottom w:val="0"/>
      <w:divBdr>
        <w:top w:val="none" w:sz="0" w:space="0" w:color="auto"/>
        <w:left w:val="none" w:sz="0" w:space="0" w:color="auto"/>
        <w:bottom w:val="none" w:sz="0" w:space="0" w:color="auto"/>
        <w:right w:val="none" w:sz="0" w:space="0" w:color="auto"/>
      </w:divBdr>
      <w:divsChild>
        <w:div w:id="284586158">
          <w:marLeft w:val="0"/>
          <w:marRight w:val="0"/>
          <w:marTop w:val="0"/>
          <w:marBottom w:val="0"/>
          <w:divBdr>
            <w:top w:val="none" w:sz="0" w:space="0" w:color="auto"/>
            <w:left w:val="none" w:sz="0" w:space="0" w:color="auto"/>
            <w:bottom w:val="none" w:sz="0" w:space="0" w:color="auto"/>
            <w:right w:val="none" w:sz="0" w:space="0" w:color="auto"/>
          </w:divBdr>
        </w:div>
        <w:div w:id="1172181778">
          <w:marLeft w:val="0"/>
          <w:marRight w:val="0"/>
          <w:marTop w:val="0"/>
          <w:marBottom w:val="0"/>
          <w:divBdr>
            <w:top w:val="none" w:sz="0" w:space="0" w:color="auto"/>
            <w:left w:val="none" w:sz="0" w:space="0" w:color="auto"/>
            <w:bottom w:val="none" w:sz="0" w:space="0" w:color="auto"/>
            <w:right w:val="none" w:sz="0" w:space="0" w:color="auto"/>
          </w:divBdr>
        </w:div>
      </w:divsChild>
    </w:div>
    <w:div w:id="904032085">
      <w:bodyDiv w:val="1"/>
      <w:marLeft w:val="0"/>
      <w:marRight w:val="0"/>
      <w:marTop w:val="0"/>
      <w:marBottom w:val="0"/>
      <w:divBdr>
        <w:top w:val="none" w:sz="0" w:space="0" w:color="auto"/>
        <w:left w:val="none" w:sz="0" w:space="0" w:color="auto"/>
        <w:bottom w:val="none" w:sz="0" w:space="0" w:color="auto"/>
        <w:right w:val="none" w:sz="0" w:space="0" w:color="auto"/>
      </w:divBdr>
    </w:div>
    <w:div w:id="933827852">
      <w:bodyDiv w:val="1"/>
      <w:marLeft w:val="0"/>
      <w:marRight w:val="0"/>
      <w:marTop w:val="0"/>
      <w:marBottom w:val="0"/>
      <w:divBdr>
        <w:top w:val="none" w:sz="0" w:space="0" w:color="auto"/>
        <w:left w:val="none" w:sz="0" w:space="0" w:color="auto"/>
        <w:bottom w:val="none" w:sz="0" w:space="0" w:color="auto"/>
        <w:right w:val="none" w:sz="0" w:space="0" w:color="auto"/>
      </w:divBdr>
    </w:div>
    <w:div w:id="945578177">
      <w:bodyDiv w:val="1"/>
      <w:marLeft w:val="0"/>
      <w:marRight w:val="0"/>
      <w:marTop w:val="0"/>
      <w:marBottom w:val="0"/>
      <w:divBdr>
        <w:top w:val="none" w:sz="0" w:space="0" w:color="auto"/>
        <w:left w:val="none" w:sz="0" w:space="0" w:color="auto"/>
        <w:bottom w:val="none" w:sz="0" w:space="0" w:color="auto"/>
        <w:right w:val="none" w:sz="0" w:space="0" w:color="auto"/>
      </w:divBdr>
    </w:div>
    <w:div w:id="1126654197">
      <w:bodyDiv w:val="1"/>
      <w:marLeft w:val="0"/>
      <w:marRight w:val="0"/>
      <w:marTop w:val="0"/>
      <w:marBottom w:val="0"/>
      <w:divBdr>
        <w:top w:val="none" w:sz="0" w:space="0" w:color="auto"/>
        <w:left w:val="none" w:sz="0" w:space="0" w:color="auto"/>
        <w:bottom w:val="none" w:sz="0" w:space="0" w:color="auto"/>
        <w:right w:val="none" w:sz="0" w:space="0" w:color="auto"/>
      </w:divBdr>
    </w:div>
    <w:div w:id="1183401637">
      <w:bodyDiv w:val="1"/>
      <w:marLeft w:val="0"/>
      <w:marRight w:val="0"/>
      <w:marTop w:val="0"/>
      <w:marBottom w:val="0"/>
      <w:divBdr>
        <w:top w:val="none" w:sz="0" w:space="0" w:color="auto"/>
        <w:left w:val="none" w:sz="0" w:space="0" w:color="auto"/>
        <w:bottom w:val="none" w:sz="0" w:space="0" w:color="auto"/>
        <w:right w:val="none" w:sz="0" w:space="0" w:color="auto"/>
      </w:divBdr>
    </w:div>
    <w:div w:id="1199976328">
      <w:bodyDiv w:val="1"/>
      <w:marLeft w:val="0"/>
      <w:marRight w:val="0"/>
      <w:marTop w:val="0"/>
      <w:marBottom w:val="0"/>
      <w:divBdr>
        <w:top w:val="none" w:sz="0" w:space="0" w:color="auto"/>
        <w:left w:val="none" w:sz="0" w:space="0" w:color="auto"/>
        <w:bottom w:val="none" w:sz="0" w:space="0" w:color="auto"/>
        <w:right w:val="none" w:sz="0" w:space="0" w:color="auto"/>
      </w:divBdr>
    </w:div>
    <w:div w:id="1253127917">
      <w:bodyDiv w:val="1"/>
      <w:marLeft w:val="0"/>
      <w:marRight w:val="0"/>
      <w:marTop w:val="0"/>
      <w:marBottom w:val="0"/>
      <w:divBdr>
        <w:top w:val="none" w:sz="0" w:space="0" w:color="auto"/>
        <w:left w:val="none" w:sz="0" w:space="0" w:color="auto"/>
        <w:bottom w:val="none" w:sz="0" w:space="0" w:color="auto"/>
        <w:right w:val="none" w:sz="0" w:space="0" w:color="auto"/>
      </w:divBdr>
    </w:div>
    <w:div w:id="1284460887">
      <w:bodyDiv w:val="1"/>
      <w:marLeft w:val="0"/>
      <w:marRight w:val="0"/>
      <w:marTop w:val="0"/>
      <w:marBottom w:val="0"/>
      <w:divBdr>
        <w:top w:val="none" w:sz="0" w:space="0" w:color="auto"/>
        <w:left w:val="none" w:sz="0" w:space="0" w:color="auto"/>
        <w:bottom w:val="none" w:sz="0" w:space="0" w:color="auto"/>
        <w:right w:val="none" w:sz="0" w:space="0" w:color="auto"/>
      </w:divBdr>
      <w:divsChild>
        <w:div w:id="1497920373">
          <w:marLeft w:val="0"/>
          <w:marRight w:val="0"/>
          <w:marTop w:val="0"/>
          <w:marBottom w:val="0"/>
          <w:divBdr>
            <w:top w:val="none" w:sz="0" w:space="0" w:color="auto"/>
            <w:left w:val="none" w:sz="0" w:space="0" w:color="auto"/>
            <w:bottom w:val="none" w:sz="0" w:space="0" w:color="auto"/>
            <w:right w:val="none" w:sz="0" w:space="0" w:color="auto"/>
          </w:divBdr>
        </w:div>
      </w:divsChild>
    </w:div>
    <w:div w:id="1491865194">
      <w:bodyDiv w:val="1"/>
      <w:marLeft w:val="0"/>
      <w:marRight w:val="0"/>
      <w:marTop w:val="0"/>
      <w:marBottom w:val="0"/>
      <w:divBdr>
        <w:top w:val="none" w:sz="0" w:space="0" w:color="auto"/>
        <w:left w:val="none" w:sz="0" w:space="0" w:color="auto"/>
        <w:bottom w:val="none" w:sz="0" w:space="0" w:color="auto"/>
        <w:right w:val="none" w:sz="0" w:space="0" w:color="auto"/>
      </w:divBdr>
      <w:divsChild>
        <w:div w:id="1602949472">
          <w:marLeft w:val="0"/>
          <w:marRight w:val="0"/>
          <w:marTop w:val="0"/>
          <w:marBottom w:val="0"/>
          <w:divBdr>
            <w:top w:val="none" w:sz="0" w:space="0" w:color="auto"/>
            <w:left w:val="none" w:sz="0" w:space="0" w:color="auto"/>
            <w:bottom w:val="none" w:sz="0" w:space="0" w:color="auto"/>
            <w:right w:val="none" w:sz="0" w:space="0" w:color="auto"/>
          </w:divBdr>
        </w:div>
        <w:div w:id="1770195307">
          <w:marLeft w:val="0"/>
          <w:marRight w:val="0"/>
          <w:marTop w:val="0"/>
          <w:marBottom w:val="0"/>
          <w:divBdr>
            <w:top w:val="none" w:sz="0" w:space="0" w:color="auto"/>
            <w:left w:val="none" w:sz="0" w:space="0" w:color="auto"/>
            <w:bottom w:val="none" w:sz="0" w:space="0" w:color="auto"/>
            <w:right w:val="none" w:sz="0" w:space="0" w:color="auto"/>
          </w:divBdr>
        </w:div>
      </w:divsChild>
    </w:div>
    <w:div w:id="1553006780">
      <w:bodyDiv w:val="1"/>
      <w:marLeft w:val="0"/>
      <w:marRight w:val="0"/>
      <w:marTop w:val="0"/>
      <w:marBottom w:val="0"/>
      <w:divBdr>
        <w:top w:val="none" w:sz="0" w:space="0" w:color="auto"/>
        <w:left w:val="none" w:sz="0" w:space="0" w:color="auto"/>
        <w:bottom w:val="none" w:sz="0" w:space="0" w:color="auto"/>
        <w:right w:val="none" w:sz="0" w:space="0" w:color="auto"/>
      </w:divBdr>
      <w:divsChild>
        <w:div w:id="1939748207">
          <w:marLeft w:val="0"/>
          <w:marRight w:val="0"/>
          <w:marTop w:val="0"/>
          <w:marBottom w:val="0"/>
          <w:divBdr>
            <w:top w:val="none" w:sz="0" w:space="0" w:color="auto"/>
            <w:left w:val="none" w:sz="0" w:space="0" w:color="auto"/>
            <w:bottom w:val="none" w:sz="0" w:space="0" w:color="auto"/>
            <w:right w:val="none" w:sz="0" w:space="0" w:color="auto"/>
          </w:divBdr>
        </w:div>
        <w:div w:id="1981618870">
          <w:marLeft w:val="0"/>
          <w:marRight w:val="0"/>
          <w:marTop w:val="0"/>
          <w:marBottom w:val="0"/>
          <w:divBdr>
            <w:top w:val="none" w:sz="0" w:space="0" w:color="auto"/>
            <w:left w:val="none" w:sz="0" w:space="0" w:color="auto"/>
            <w:bottom w:val="none" w:sz="0" w:space="0" w:color="auto"/>
            <w:right w:val="none" w:sz="0" w:space="0" w:color="auto"/>
          </w:divBdr>
        </w:div>
        <w:div w:id="1511064451">
          <w:marLeft w:val="0"/>
          <w:marRight w:val="0"/>
          <w:marTop w:val="0"/>
          <w:marBottom w:val="0"/>
          <w:divBdr>
            <w:top w:val="none" w:sz="0" w:space="0" w:color="auto"/>
            <w:left w:val="none" w:sz="0" w:space="0" w:color="auto"/>
            <w:bottom w:val="none" w:sz="0" w:space="0" w:color="auto"/>
            <w:right w:val="none" w:sz="0" w:space="0" w:color="auto"/>
          </w:divBdr>
        </w:div>
        <w:div w:id="1341662191">
          <w:marLeft w:val="0"/>
          <w:marRight w:val="0"/>
          <w:marTop w:val="0"/>
          <w:marBottom w:val="0"/>
          <w:divBdr>
            <w:top w:val="none" w:sz="0" w:space="0" w:color="auto"/>
            <w:left w:val="none" w:sz="0" w:space="0" w:color="auto"/>
            <w:bottom w:val="none" w:sz="0" w:space="0" w:color="auto"/>
            <w:right w:val="none" w:sz="0" w:space="0" w:color="auto"/>
          </w:divBdr>
        </w:div>
        <w:div w:id="614866944">
          <w:marLeft w:val="0"/>
          <w:marRight w:val="0"/>
          <w:marTop w:val="0"/>
          <w:marBottom w:val="0"/>
          <w:divBdr>
            <w:top w:val="none" w:sz="0" w:space="0" w:color="auto"/>
            <w:left w:val="none" w:sz="0" w:space="0" w:color="auto"/>
            <w:bottom w:val="none" w:sz="0" w:space="0" w:color="auto"/>
            <w:right w:val="none" w:sz="0" w:space="0" w:color="auto"/>
          </w:divBdr>
        </w:div>
        <w:div w:id="774522426">
          <w:marLeft w:val="0"/>
          <w:marRight w:val="0"/>
          <w:marTop w:val="0"/>
          <w:marBottom w:val="0"/>
          <w:divBdr>
            <w:top w:val="none" w:sz="0" w:space="0" w:color="auto"/>
            <w:left w:val="none" w:sz="0" w:space="0" w:color="auto"/>
            <w:bottom w:val="none" w:sz="0" w:space="0" w:color="auto"/>
            <w:right w:val="none" w:sz="0" w:space="0" w:color="auto"/>
          </w:divBdr>
        </w:div>
        <w:div w:id="619261081">
          <w:marLeft w:val="0"/>
          <w:marRight w:val="0"/>
          <w:marTop w:val="0"/>
          <w:marBottom w:val="0"/>
          <w:divBdr>
            <w:top w:val="none" w:sz="0" w:space="0" w:color="auto"/>
            <w:left w:val="none" w:sz="0" w:space="0" w:color="auto"/>
            <w:bottom w:val="none" w:sz="0" w:space="0" w:color="auto"/>
            <w:right w:val="none" w:sz="0" w:space="0" w:color="auto"/>
          </w:divBdr>
        </w:div>
        <w:div w:id="1813985950">
          <w:marLeft w:val="0"/>
          <w:marRight w:val="0"/>
          <w:marTop w:val="0"/>
          <w:marBottom w:val="0"/>
          <w:divBdr>
            <w:top w:val="none" w:sz="0" w:space="0" w:color="auto"/>
            <w:left w:val="none" w:sz="0" w:space="0" w:color="auto"/>
            <w:bottom w:val="none" w:sz="0" w:space="0" w:color="auto"/>
            <w:right w:val="none" w:sz="0" w:space="0" w:color="auto"/>
          </w:divBdr>
        </w:div>
      </w:divsChild>
    </w:div>
    <w:div w:id="1795833723">
      <w:bodyDiv w:val="1"/>
      <w:marLeft w:val="0"/>
      <w:marRight w:val="0"/>
      <w:marTop w:val="0"/>
      <w:marBottom w:val="0"/>
      <w:divBdr>
        <w:top w:val="none" w:sz="0" w:space="0" w:color="auto"/>
        <w:left w:val="none" w:sz="0" w:space="0" w:color="auto"/>
        <w:bottom w:val="none" w:sz="0" w:space="0" w:color="auto"/>
        <w:right w:val="none" w:sz="0" w:space="0" w:color="auto"/>
      </w:divBdr>
      <w:divsChild>
        <w:div w:id="1577085065">
          <w:marLeft w:val="0"/>
          <w:marRight w:val="0"/>
          <w:marTop w:val="0"/>
          <w:marBottom w:val="0"/>
          <w:divBdr>
            <w:top w:val="none" w:sz="0" w:space="0" w:color="auto"/>
            <w:left w:val="none" w:sz="0" w:space="0" w:color="auto"/>
            <w:bottom w:val="none" w:sz="0" w:space="0" w:color="auto"/>
            <w:right w:val="none" w:sz="0" w:space="0" w:color="auto"/>
          </w:divBdr>
        </w:div>
        <w:div w:id="1343050886">
          <w:marLeft w:val="0"/>
          <w:marRight w:val="0"/>
          <w:marTop w:val="0"/>
          <w:marBottom w:val="0"/>
          <w:divBdr>
            <w:top w:val="none" w:sz="0" w:space="0" w:color="auto"/>
            <w:left w:val="none" w:sz="0" w:space="0" w:color="auto"/>
            <w:bottom w:val="none" w:sz="0" w:space="0" w:color="auto"/>
            <w:right w:val="none" w:sz="0" w:space="0" w:color="auto"/>
          </w:divBdr>
        </w:div>
        <w:div w:id="766997339">
          <w:marLeft w:val="0"/>
          <w:marRight w:val="0"/>
          <w:marTop w:val="0"/>
          <w:marBottom w:val="0"/>
          <w:divBdr>
            <w:top w:val="none" w:sz="0" w:space="0" w:color="auto"/>
            <w:left w:val="none" w:sz="0" w:space="0" w:color="auto"/>
            <w:bottom w:val="none" w:sz="0" w:space="0" w:color="auto"/>
            <w:right w:val="none" w:sz="0" w:space="0" w:color="auto"/>
          </w:divBdr>
        </w:div>
      </w:divsChild>
    </w:div>
    <w:div w:id="1822889559">
      <w:bodyDiv w:val="1"/>
      <w:marLeft w:val="0"/>
      <w:marRight w:val="0"/>
      <w:marTop w:val="0"/>
      <w:marBottom w:val="0"/>
      <w:divBdr>
        <w:top w:val="none" w:sz="0" w:space="0" w:color="auto"/>
        <w:left w:val="none" w:sz="0" w:space="0" w:color="auto"/>
        <w:bottom w:val="none" w:sz="0" w:space="0" w:color="auto"/>
        <w:right w:val="none" w:sz="0" w:space="0" w:color="auto"/>
      </w:divBdr>
    </w:div>
    <w:div w:id="1874264340">
      <w:bodyDiv w:val="1"/>
      <w:marLeft w:val="0"/>
      <w:marRight w:val="0"/>
      <w:marTop w:val="0"/>
      <w:marBottom w:val="0"/>
      <w:divBdr>
        <w:top w:val="none" w:sz="0" w:space="0" w:color="auto"/>
        <w:left w:val="none" w:sz="0" w:space="0" w:color="auto"/>
        <w:bottom w:val="none" w:sz="0" w:space="0" w:color="auto"/>
        <w:right w:val="none" w:sz="0" w:space="0" w:color="auto"/>
      </w:divBdr>
    </w:div>
    <w:div w:id="1916822025">
      <w:bodyDiv w:val="1"/>
      <w:marLeft w:val="0"/>
      <w:marRight w:val="0"/>
      <w:marTop w:val="0"/>
      <w:marBottom w:val="0"/>
      <w:divBdr>
        <w:top w:val="none" w:sz="0" w:space="0" w:color="auto"/>
        <w:left w:val="none" w:sz="0" w:space="0" w:color="auto"/>
        <w:bottom w:val="none" w:sz="0" w:space="0" w:color="auto"/>
        <w:right w:val="none" w:sz="0" w:space="0" w:color="auto"/>
      </w:divBdr>
    </w:div>
    <w:div w:id="1917669441">
      <w:bodyDiv w:val="1"/>
      <w:marLeft w:val="0"/>
      <w:marRight w:val="0"/>
      <w:marTop w:val="0"/>
      <w:marBottom w:val="0"/>
      <w:divBdr>
        <w:top w:val="none" w:sz="0" w:space="0" w:color="auto"/>
        <w:left w:val="none" w:sz="0" w:space="0" w:color="auto"/>
        <w:bottom w:val="none" w:sz="0" w:space="0" w:color="auto"/>
        <w:right w:val="none" w:sz="0" w:space="0" w:color="auto"/>
      </w:divBdr>
    </w:div>
    <w:div w:id="1940992132">
      <w:bodyDiv w:val="1"/>
      <w:marLeft w:val="0"/>
      <w:marRight w:val="0"/>
      <w:marTop w:val="0"/>
      <w:marBottom w:val="0"/>
      <w:divBdr>
        <w:top w:val="none" w:sz="0" w:space="0" w:color="auto"/>
        <w:left w:val="none" w:sz="0" w:space="0" w:color="auto"/>
        <w:bottom w:val="none" w:sz="0" w:space="0" w:color="auto"/>
        <w:right w:val="none" w:sz="0" w:space="0" w:color="auto"/>
      </w:divBdr>
      <w:divsChild>
        <w:div w:id="1222788659">
          <w:marLeft w:val="0"/>
          <w:marRight w:val="0"/>
          <w:marTop w:val="0"/>
          <w:marBottom w:val="0"/>
          <w:divBdr>
            <w:top w:val="none" w:sz="0" w:space="0" w:color="auto"/>
            <w:left w:val="none" w:sz="0" w:space="0" w:color="auto"/>
            <w:bottom w:val="none" w:sz="0" w:space="0" w:color="auto"/>
            <w:right w:val="none" w:sz="0" w:space="0" w:color="auto"/>
          </w:divBdr>
        </w:div>
        <w:div w:id="1594360304">
          <w:marLeft w:val="0"/>
          <w:marRight w:val="0"/>
          <w:marTop w:val="0"/>
          <w:marBottom w:val="0"/>
          <w:divBdr>
            <w:top w:val="none" w:sz="0" w:space="0" w:color="auto"/>
            <w:left w:val="none" w:sz="0" w:space="0" w:color="auto"/>
            <w:bottom w:val="none" w:sz="0" w:space="0" w:color="auto"/>
            <w:right w:val="none" w:sz="0" w:space="0" w:color="auto"/>
          </w:divBdr>
        </w:div>
        <w:div w:id="305817710">
          <w:marLeft w:val="0"/>
          <w:marRight w:val="0"/>
          <w:marTop w:val="0"/>
          <w:marBottom w:val="0"/>
          <w:divBdr>
            <w:top w:val="none" w:sz="0" w:space="0" w:color="auto"/>
            <w:left w:val="none" w:sz="0" w:space="0" w:color="auto"/>
            <w:bottom w:val="none" w:sz="0" w:space="0" w:color="auto"/>
            <w:right w:val="none" w:sz="0" w:space="0" w:color="auto"/>
          </w:divBdr>
        </w:div>
        <w:div w:id="1629969976">
          <w:marLeft w:val="0"/>
          <w:marRight w:val="0"/>
          <w:marTop w:val="0"/>
          <w:marBottom w:val="0"/>
          <w:divBdr>
            <w:top w:val="none" w:sz="0" w:space="0" w:color="auto"/>
            <w:left w:val="none" w:sz="0" w:space="0" w:color="auto"/>
            <w:bottom w:val="none" w:sz="0" w:space="0" w:color="auto"/>
            <w:right w:val="none" w:sz="0" w:space="0" w:color="auto"/>
          </w:divBdr>
        </w:div>
        <w:div w:id="1756701327">
          <w:marLeft w:val="0"/>
          <w:marRight w:val="0"/>
          <w:marTop w:val="0"/>
          <w:marBottom w:val="0"/>
          <w:divBdr>
            <w:top w:val="none" w:sz="0" w:space="0" w:color="auto"/>
            <w:left w:val="none" w:sz="0" w:space="0" w:color="auto"/>
            <w:bottom w:val="none" w:sz="0" w:space="0" w:color="auto"/>
            <w:right w:val="none" w:sz="0" w:space="0" w:color="auto"/>
          </w:divBdr>
        </w:div>
        <w:div w:id="1968006854">
          <w:marLeft w:val="0"/>
          <w:marRight w:val="0"/>
          <w:marTop w:val="0"/>
          <w:marBottom w:val="0"/>
          <w:divBdr>
            <w:top w:val="none" w:sz="0" w:space="0" w:color="auto"/>
            <w:left w:val="none" w:sz="0" w:space="0" w:color="auto"/>
            <w:bottom w:val="none" w:sz="0" w:space="0" w:color="auto"/>
            <w:right w:val="none" w:sz="0" w:space="0" w:color="auto"/>
          </w:divBdr>
        </w:div>
      </w:divsChild>
    </w:div>
    <w:div w:id="2059930309">
      <w:bodyDiv w:val="1"/>
      <w:marLeft w:val="0"/>
      <w:marRight w:val="0"/>
      <w:marTop w:val="0"/>
      <w:marBottom w:val="0"/>
      <w:divBdr>
        <w:top w:val="none" w:sz="0" w:space="0" w:color="auto"/>
        <w:left w:val="none" w:sz="0" w:space="0" w:color="auto"/>
        <w:bottom w:val="none" w:sz="0" w:space="0" w:color="auto"/>
        <w:right w:val="none" w:sz="0" w:space="0" w:color="auto"/>
      </w:divBdr>
      <w:divsChild>
        <w:div w:id="1906530341">
          <w:marLeft w:val="0"/>
          <w:marRight w:val="0"/>
          <w:marTop w:val="0"/>
          <w:marBottom w:val="0"/>
          <w:divBdr>
            <w:top w:val="none" w:sz="0" w:space="0" w:color="auto"/>
            <w:left w:val="none" w:sz="0" w:space="0" w:color="auto"/>
            <w:bottom w:val="none" w:sz="0" w:space="0" w:color="auto"/>
            <w:right w:val="none" w:sz="0" w:space="0" w:color="auto"/>
          </w:divBdr>
        </w:div>
        <w:div w:id="114203840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Violet II">
      <a:dk1>
        <a:srgbClr val="000000"/>
      </a:dk1>
      <a:lt1>
        <a:srgbClr val="FFFFFF"/>
      </a:lt1>
      <a:dk2>
        <a:srgbClr val="515151"/>
      </a:dk2>
      <a:lt2>
        <a:srgbClr val="E7E6E6"/>
      </a:lt2>
      <a:accent1>
        <a:srgbClr val="562873"/>
      </a:accent1>
      <a:accent2>
        <a:srgbClr val="984A9C"/>
      </a:accent2>
      <a:accent3>
        <a:srgbClr val="8ED8F8"/>
      </a:accent3>
      <a:accent4>
        <a:srgbClr val="034694"/>
      </a:accent4>
      <a:accent5>
        <a:srgbClr val="CACCD0"/>
      </a:accent5>
      <a:accent6>
        <a:srgbClr val="DFE0E2"/>
      </a:accent6>
      <a:hlink>
        <a:srgbClr val="BC58AE"/>
      </a:hlink>
      <a:folHlink>
        <a:srgbClr val="501D53"/>
      </a:folHlink>
    </a:clrScheme>
    <a:fontScheme name="Office">
      <a:majorFont>
        <a:latin typeface="Segoe UI"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Segoe U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9A386B-D8A2-4E21-B939-592ED32CD7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3214</Words>
  <Characters>18322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QLANT RFO preparation – Granting Phase</vt:lpstr>
    </vt:vector>
  </TitlesOfParts>
  <Company>SCK CEN</Company>
  <LinksUpToDate>false</LinksUpToDate>
  <CharactersWithSpaces>21494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QLANT RFO preparation – Granting Phase</dc:title>
  <dc:subject/>
  <dc:creator>Bonthuys Gerkotze</dc:creator>
  <cp:keywords/>
  <dc:description/>
  <cp:lastModifiedBy>Gerkotze Bonthuys</cp:lastModifiedBy>
  <cp:revision>2</cp:revision>
  <dcterms:created xsi:type="dcterms:W3CDTF">2025-03-24T15:29:00Z</dcterms:created>
  <dcterms:modified xsi:type="dcterms:W3CDTF">2025-03-24T15:29:00Z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D">
    <vt:lpwstr>91333535</vt:lpwstr>
  </property>
  <property fmtid="{D5CDD505-2E9C-101B-9397-08002B2CF9AE}" pid="3" name="Name">
    <vt:lpwstr>QPLANT_PVPS_Interface.docx</vt:lpwstr>
  </property>
  <property fmtid="{D5CDD505-2E9C-101B-9397-08002B2CF9AE}" pid="4" name="Common Attributes_Reference Number">
    <vt:lpwstr>SCK CEN/91333535</vt:lpwstr>
  </property>
  <property fmtid="{D5CDD505-2E9C-101B-9397-08002B2CF9AE}" pid="5" name="Common Attributes_Short Reference">
    <vt:lpwstr>SCK CEN/91333535</vt:lpwstr>
  </property>
  <property fmtid="{D5CDD505-2E9C-101B-9397-08002B2CF9AE}" pid="6" name="Common Attributes_Alternative Reference">
    <vt:lpwstr> </vt:lpwstr>
  </property>
  <property fmtid="{D5CDD505-2E9C-101B-9397-08002B2CF9AE}" pid="7" name="Common Attributes_Document Type">
    <vt:lpwstr> </vt:lpwstr>
  </property>
  <property fmtid="{D5CDD505-2E9C-101B-9397-08002B2CF9AE}" pid="8" name="Common Attributes_Author_Author Name">
    <vt:lpwstr>Gerkotze Bonthuys</vt:lpwstr>
  </property>
  <property fmtid="{D5CDD505-2E9C-101B-9397-08002B2CF9AE}" pid="9" name="Common Attributes_Author_Author Affiliation">
    <vt:lpwstr>SCK CEN</vt:lpwstr>
  </property>
  <property fmtid="{D5CDD505-2E9C-101B-9397-08002B2CF9AE}" pid="10" name="Common Attributes_Information Security Classification">
    <vt:lpwstr>Restricted</vt:lpwstr>
  </property>
  <property fmtid="{D5CDD505-2E9C-101B-9397-08002B2CF9AE}" pid="11" name="Common Attributes_ISC Motivation">
    <vt:lpwstr>ISC was automatically assigned as default ISC for MINERVA documents.</vt:lpwstr>
  </property>
  <property fmtid="{D5CDD505-2E9C-101B-9397-08002B2CF9AE}" pid="12" name="SuppMarkings">
    <vt:lpwstr> </vt:lpwstr>
  </property>
  <property fmtid="{D5CDD505-2E9C-101B-9397-08002B2CF9AE}" pid="13" name="Security Clearance">
    <vt:lpwstr> </vt:lpwstr>
  </property>
  <property fmtid="{D5CDD505-2E9C-101B-9397-08002B2CF9AE}" pid="14" name="HyperLink">
    <vt:lpwstr>https://ecm.sckcen.be/OTCS/llisapi.dll/open/91333535</vt:lpwstr>
  </property>
</Properties>
</file>