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</w:t>
      </w:r>
    </w:p>
    <w:p>
      <w:pPr>
        <w:pStyle w:val="Heading1"/>
      </w:pPr>
      <w:r>
        <w:t>TC-1: Verify User Login</w:t>
      </w:r>
    </w:p>
    <w:p>
      <w:r>
        <w:t>Test case to verify FR-1.1</w:t>
      </w:r>
    </w:p>
    <w:p>
      <w:r>
        <w:t>Steps: Enter username and password, click login</w:t>
      </w:r>
    </w:p>
    <w:p>
      <w:r>
        <w:t>Expected: User is logged in successfully</w:t>
      </w:r>
    </w:p>
    <w:p>
      <w:pPr>
        <w:pStyle w:val="Heading1"/>
      </w:pPr>
      <w:r>
        <w:t>TC-2: Verify User Logout</w:t>
      </w:r>
    </w:p>
    <w:p>
      <w:r>
        <w:t>Test case to verify FR-1.2</w:t>
      </w:r>
    </w:p>
    <w:p>
      <w:r>
        <w:t>Steps: Click logout button</w:t>
      </w:r>
    </w:p>
    <w:p>
      <w:r>
        <w:t>Expected: User is logged out successfully</w:t>
      </w:r>
    </w:p>
    <w:p>
      <w:pPr>
        <w:pStyle w:val="Heading1"/>
      </w:pPr>
      <w:r>
        <w:t>TC-3: Verify System Performance</w:t>
      </w:r>
    </w:p>
    <w:p>
      <w:r>
        <w:t>Test case to verify NFR-1</w:t>
      </w:r>
    </w:p>
    <w:p>
      <w:r>
        <w:t>Steps: Execute standard operations and measure response time</w:t>
      </w:r>
    </w:p>
    <w:p>
      <w:r>
        <w:t>Expected: All responses occur within 2 seconds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