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Document with Requirements</w:t>
      </w:r>
    </w:p>
    <w:p>
      <w:r>
        <w:t>This is a test document with sample requirements for the RTM pipeline.</w:t>
      </w:r>
    </w:p>
    <w:p/>
    <w:p>
      <w:pPr>
        <w:pStyle w:val="Heading1"/>
      </w:pPr>
      <w:r>
        <w:t>1. Functional Requirements</w:t>
      </w:r>
    </w:p>
    <w:p>
      <w:pPr>
        <w:pStyle w:val="Heading2"/>
      </w:pPr>
      <w:r>
        <w:t>FR-1: User Authentication</w:t>
      </w:r>
    </w:p>
    <w:p>
      <w:r>
        <w:t>The system shall provide user authentication capabilities.</w:t>
      </w:r>
    </w:p>
    <w:p>
      <w:pPr>
        <w:pStyle w:val="Heading3"/>
      </w:pPr>
      <w:r>
        <w:t>FR-1.1: Login Function</w:t>
      </w:r>
    </w:p>
    <w:p>
      <w:r>
        <w:t>Users must be able to log in with username and password.</w:t>
      </w:r>
    </w:p>
    <w:p>
      <w:pPr>
        <w:pStyle w:val="Heading3"/>
      </w:pPr>
      <w:r>
        <w:t>FR-1.2: Password Reset</w:t>
      </w:r>
    </w:p>
    <w:p>
      <w:r>
        <w:t>Users must be able to reset their password.</w:t>
      </w:r>
    </w:p>
    <w:p>
      <w:pPr>
        <w:pStyle w:val="Heading2"/>
      </w:pPr>
      <w:r>
        <w:t>FR-2: Data Management</w:t>
      </w:r>
    </w:p>
    <w:p>
      <w:r>
        <w:t>The system shall manage data effectively.</w:t>
      </w:r>
    </w:p>
    <w:p>
      <w:pPr>
        <w:pStyle w:val="Heading1"/>
      </w:pPr>
      <w:r>
        <w:t>2. Non-Functional Requirements</w:t>
      </w:r>
    </w:p>
    <w:p>
      <w:pPr>
        <w:pStyle w:val="Heading2"/>
      </w:pPr>
      <w:r>
        <w:t>NFR-1: Performance</w:t>
      </w:r>
    </w:p>
    <w:p>
      <w:r>
        <w:t>The system shall respond within 2 seconds.</w:t>
      </w:r>
    </w:p>
    <w:p>
      <w:pPr>
        <w:pStyle w:val="Heading2"/>
      </w:pPr>
      <w:r>
        <w:t>NFR-2: Security</w:t>
      </w:r>
    </w:p>
    <w:p>
      <w:r>
        <w:t>User data must be encrypted in transit and at rest.</w:t>
      </w:r>
    </w:p>
    <w:p>
      <w:pPr>
        <w:pStyle w:val="Heading1"/>
      </w:pPr>
      <w:r>
        <w:t>3. Technical Requirements</w:t>
      </w:r>
    </w:p>
    <w:p>
      <w:pPr>
        <w:pStyle w:val="Heading2"/>
      </w:pPr>
      <w:r>
        <w:t>QQQ.100: Database Integration</w:t>
      </w:r>
    </w:p>
    <w:p>
      <w:r>
        <w:t>The system shall integrate with SQL and NoSQL databases.</w:t>
      </w:r>
    </w:p>
    <w:p>
      <w:pPr>
        <w:pStyle w:val="Heading3"/>
      </w:pPr>
      <w:r>
        <w:t>QQQ.200.10: API Performance</w:t>
      </w:r>
    </w:p>
    <w:p>
      <w:r>
        <w:t>The API shall handle 1000 requests per second.</w:t>
      </w:r>
    </w:p>
    <w:p>
      <w:pPr>
        <w:pStyle w:val="Heading1"/>
      </w:pPr>
      <w:r>
        <w:t>4. Interface Requirements</w:t>
      </w:r>
    </w:p>
    <w:p>
      <w:r>
        <w:t>The following table defines interface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IR-1</w:t>
            </w:r>
          </w:p>
        </w:tc>
        <w:tc>
          <w:tcPr>
            <w:tcW w:type="dxa" w:w="2880"/>
          </w:tcPr>
          <w:p>
            <w:r>
              <w:t>The system shall provide a REST API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IR-2</w:t>
            </w:r>
          </w:p>
        </w:tc>
        <w:tc>
          <w:tcPr>
            <w:tcW w:type="dxa" w:w="2880"/>
          </w:tcPr>
          <w:p>
            <w:r>
              <w:t>The system shall provide a web UI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IR-3</w:t>
            </w:r>
          </w:p>
        </w:tc>
        <w:tc>
          <w:tcPr>
            <w:tcW w:type="dxa" w:w="2880"/>
          </w:tcPr>
          <w:p>
            <w:r>
              <w:t>The system shall provide a mobile UI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