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bf95b258533b911e617c388f97474512169eb79"/>
    <w:p>
      <w:pPr>
        <w:pStyle w:val="Heading1"/>
      </w:pPr>
      <w:r>
        <w:t xml:space="preserve">CDN Version Pinning — Cryogenic Material Dashboard v0.4.9</w:t>
      </w:r>
    </w:p>
    <w:p>
      <w:pPr>
        <w:pStyle w:val="BlockText"/>
      </w:pPr>
      <w:r>
        <w:t xml:space="preserve">Locked: 2026-05-18</w:t>
      </w:r>
    </w:p>
    <w:bookmarkStart w:id="20" w:name="pinned-libraries"/>
    <w:p>
      <w:pPr>
        <w:pStyle w:val="Heading2"/>
      </w:pPr>
      <w:r>
        <w:t xml:space="preserve">Pinned Libraries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Plotly.js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2.35.2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https://cdn.plot.ly/plotly-2.35.2.min.js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dashboard_modular.html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ssot_launcher.html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index_slides.html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Reveal.js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4.6.1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https://cdn.jsdelivr.net/npm/reveal.js@4.6.1/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index_slides.html</w:t>
            </w:r>
          </w:p>
        </w:tc>
      </w:tr>
    </w:tbl>
    <w:bookmarkEnd w:id="20"/>
    <w:bookmarkStart w:id="21" w:name="why-pin"/>
    <w:p>
      <w:pPr>
        <w:pStyle w:val="Heading2"/>
      </w:pPr>
      <w:r>
        <w:t xml:space="preserve">Why Pin?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Reproducibility</w:t>
      </w:r>
      <w:r>
        <w:t xml:space="preserve">: Charts and slides render identically across deployments.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surprise breakage</w:t>
      </w:r>
      <w:r>
        <w:t xml:space="preserve">: CDN updates won’t silently change behavior.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Audit trail</w:t>
      </w:r>
      <w:r>
        <w:t xml:space="preserve">: Each version bump is a deliberate, tested decision.</w:t>
      </w:r>
    </w:p>
    <w:bookmarkEnd w:id="21"/>
    <w:bookmarkStart w:id="22" w:name="updating-cdn-versions"/>
    <w:p>
      <w:pPr>
        <w:pStyle w:val="Heading2"/>
      </w:pPr>
      <w:r>
        <w:t xml:space="preserve">Updating CDN Versions</w:t>
      </w:r>
    </w:p>
    <w:p>
      <w:pPr>
        <w:numPr>
          <w:ilvl w:val="0"/>
          <w:numId w:val="1002"/>
        </w:numPr>
        <w:pStyle w:val="Compact"/>
      </w:pPr>
      <w:r>
        <w:t xml:space="preserve">Test the new version locally with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and manual chart inspection.</w:t>
      </w:r>
    </w:p>
    <w:p>
      <w:pPr>
        <w:numPr>
          <w:ilvl w:val="0"/>
          <w:numId w:val="1002"/>
        </w:numPr>
        <w:pStyle w:val="Compact"/>
      </w:pPr>
      <w:r>
        <w:t xml:space="preserve">Update all HTML files referencing the library.</w:t>
      </w:r>
    </w:p>
    <w:p>
      <w:pPr>
        <w:numPr>
          <w:ilvl w:val="0"/>
          <w:numId w:val="1002"/>
        </w:numPr>
        <w:pStyle w:val="Compact"/>
      </w:pPr>
      <w:r>
        <w:t xml:space="preserve">Update this document.</w:t>
      </w:r>
    </w:p>
    <w:p>
      <w:pPr>
        <w:numPr>
          <w:ilvl w:val="0"/>
          <w:numId w:val="1002"/>
        </w:numPr>
        <w:pStyle w:val="Compact"/>
      </w:pPr>
      <w:r>
        <w:t xml:space="preserve">Bump dashboard version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.</w:t>
      </w:r>
    </w:p>
    <w:bookmarkEnd w:id="22"/>
    <w:bookmarkStart w:id="23" w:name="previous-versions"/>
    <w:p>
      <w:pPr>
        <w:pStyle w:val="Heading2"/>
      </w:pPr>
      <w:r>
        <w:t xml:space="preserve">Previous Versions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7"/>
        <w:gridCol w:w="2489"/>
        <w:gridCol w:w="2489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Plotly.js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Reveal.js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Pre-v0.4.9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(2.27.0 / 2.35.2)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Inconsistent across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Standardized across all entry points</w:t>
            </w:r>
          </w:p>
        </w:tc>
      </w:tr>
    </w:tbl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2026-05-18T19:37:22Z</dcterms:created>
  <dcterms:modified xsi:type="dcterms:W3CDTF">2026-05-18T19:37:22Z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