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5.6396484375"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DATA MINING E BIOIMMAGINI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9061622619629" w:lineRule="auto"/>
        <w:ind w:left="327.49542236328125" w:right="416.837158203125"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FASI DI UN’INDAGINE STATISTICA: acquisizione dei dati, analisi dei dati, rappresentazione  grafica dei dati - INDICI STATISTICI: media, moda, mediana, varianza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413818359375" w:line="240" w:lineRule="auto"/>
        <w:ind w:left="1951.3211059570312"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Prof. Pierangelo Veltri – 27/09/2023- Autori: Calisto, Panarello - Revisionatori: Panarello, Calisto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47607421875" w:line="240" w:lineRule="auto"/>
        <w:ind w:left="267.6412963867187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ESPERIMENTI (ACQUISIZIONE DEI DATI)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53.89822006225586" w:lineRule="auto"/>
        <w:ind w:left="277.72132873535156" w:right="365.52001953125" w:firstLine="4.07997131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statistica medica si esegue un’acquisizione dei dati per effettuare meccanismi di analisi e  validazione. Per quanto riguarda l’acquisizione, può essere effettuata in diversi modi: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 posteriori: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recuperare le informazioni successivamente agli eventi.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24609375" w:line="257.89647102355957" w:lineRule="auto"/>
        <w:ind w:left="648.2832336425781" w:right="365.20263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 parallelo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dati vengono acquisiti contemporaneamente allo svolgimento dell’esperimento.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Studio osservazionale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misurazioni vengono effettuate senza intervenire (coinvolgere) sui  soggetti.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4658203125" w:line="240" w:lineRule="auto"/>
        <w:ind w:left="648.283233642578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Esperimenti che riducono la presenza di variabili nascoste.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18994140625" w:line="247.90088653564453" w:lineRule="auto"/>
        <w:ind w:left="277.2412872314453" w:right="365.22705078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Quando si esegue un’acquisizione dei dati bisogna fare attenzione a fenomeni “particolari”, come  quelli legati alla presenza di informazioni che apparentemente possono sembrare non significative, ma in realtà lo sono: sono le cosiddette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variabili nascoste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 potrebbero avere un peso significativo  non solo nell’acquisizione del dato ma anche nelle fasi successive dell’analisi.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18798828125" w:line="240" w:lineRule="auto"/>
        <w:ind w:left="270.76133728027344"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STUDIO OSSERVAZIONALE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7.90088653564453" w:lineRule="auto"/>
        <w:ind w:left="275.32135009765625" w:right="365.223388671875" w:firstLine="5.279998779296875"/>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 studio osservazionale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Figura 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osserva e misura ma non agisce sui soggetti. Le osservazioni  possono essere effettuate: in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intervallo temporale passato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istante preciso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intervallo  temporale futuro.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107177734375" w:line="240" w:lineRule="auto"/>
        <w:ind w:left="277.00157165527344"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6011992" cy="3023870"/>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011992" cy="302387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3612976074219"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ALTRI TIPI DI ESPERIMENTO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7.90088653564453" w:lineRule="auto"/>
        <w:ind w:left="277.72132873535156" w:right="365.45043945312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Quando si parla di tipo di esperimento ci riferiamo all’acquisizione del dato, che avviene in diversi  modi: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189697265625" w:line="240" w:lineRule="auto"/>
        <w:ind w:left="648.2832336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Cieco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soggetto (paziente) non conosce appartenenza;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0166015625" w:line="263.8948345184326" w:lineRule="auto"/>
        <w:ind w:left="648.2832336425781" w:right="1661.2713623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Doppio cieco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medico e paziente non conoscono la loro appartenenza al gruppo;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Ripetizione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esperimento condotto da più individui;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459716796875" w:line="240" w:lineRule="auto"/>
        <w:ind w:left="648.2832336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Randomizzazione: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soggetti assegnati a gruppi diversi un modo randomatico.</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4012908935547"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CAMPIONAMENTO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7.90088653564453" w:lineRule="auto"/>
        <w:ind w:left="283.7213134765625" w:right="365.43212890625" w:hanging="1.92001342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generale, il campionamento si riferisce al processo di selezione di un sottoinsieme. Esso può essere  distinto in: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85546875" w:line="254.5649528503418" w:lineRule="auto"/>
        <w:ind w:left="648.2832336425781" w:right="365.2514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Campionamento casuale: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ogni individuo della popolazione ha la stessa probabilità di essere  scelto. Spesso si fa ricorso ad algoritmi per generare numeri telefonici casuali.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Campionamento casuale semplice: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viene estratto un campione di dimensione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modo che  ogni campione di dimensione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abbia la stessa probabilità di essere scelto.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54736328125" w:line="247.90088653564453" w:lineRule="auto"/>
        <w:ind w:left="1003.2414245605469" w:right="433.369140625" w:hanging="354.9581909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Campionamento sistemico: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sceglie un punto di partenza, da cui viene selezionato ogni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 esimo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 (per esempio, ogni 50esimo) della popolazione.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9775390625" w:line="240" w:lineRule="auto"/>
        <w:ind w:left="648.28323364257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Campionamento di convenienza: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usano dati di facile raccolta.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875" w:line="251.89913749694824" w:lineRule="auto"/>
        <w:ind w:left="1005.6413269042969" w:right="365.37353515625" w:hanging="357.358093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Campionamento stratificato: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suddivide la popolazione in almeno due diversi sottogruppi  (o strati), quindi viene estratto un campione da ciascun sottoinsieme.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2099609375" w:line="240" w:lineRule="auto"/>
        <w:ind w:left="262.3612976074219"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ANALISI DEI DATI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7.90088653564453" w:lineRule="auto"/>
        <w:ind w:left="283.7213134765625" w:right="365.19287109375" w:hanging="3.8400268554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Dopo la raccolta dei dati, si procede all'analisi statistica, in cui vengono letti i valori e si risponde a  domande relative all’analisi di nostro interesse; il fine è quello di ottenere una rappresentazione della  distribuzione di frequenza del dato (rappresentazione oggettiva che può essere, ad esempio, su un  calcolo percentuale).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92138671875" w:line="240" w:lineRule="auto"/>
        <w:ind w:left="268.36128234863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1"/>
          <w:i w:val="1"/>
          <w:smallCaps w:val="0"/>
          <w:strike w:val="0"/>
          <w:color w:val="000000"/>
          <w:sz w:val="24"/>
          <w:szCs w:val="24"/>
          <w:u w:val="none"/>
          <w:shd w:fill="d9e2f3" w:val="clear"/>
          <w:vertAlign w:val="baseline"/>
          <w:rtl w:val="0"/>
        </w:rPr>
        <w:t xml:space="preserve">B. statistica inferenziale</w:t>
      </w:r>
      <w:r w:rsidDel="00000000" w:rsidR="00000000" w:rsidRPr="00000000">
        <w:rPr>
          <w:rFonts w:ascii="Times New Roman" w:cs="Times New Roman" w:eastAsia="Times New Roman" w:hAnsi="Times New Roman"/>
          <w:b w:val="0"/>
          <w:i w:val="0"/>
          <w:smallCaps w:val="0"/>
          <w:strike w:val="0"/>
          <w:color w:val="000000"/>
          <w:sz w:val="24"/>
          <w:szCs w:val="24"/>
          <w:u w:val="none"/>
          <w:shd w:fill="d9e2f3" w:val="clear"/>
          <w:vertAlign w:val="baseline"/>
          <w:rtl w:val="0"/>
        </w:rPr>
        <w:t xml:space="preserve">: generazione sull’intera popolazione dalla quale sono estratti i dati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92041015625" w:line="240" w:lineRule="auto"/>
        <w:ind w:left="268.361282348632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RAPPRESENTAZIONE DEI DATI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7.90074348449707" w:lineRule="auto"/>
        <w:ind w:left="277.0013427734375" w:right="365.26123046875" w:hanging="3.60000610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forma di distribuzione dei dati è l’</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istogramma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istogramma è un grafico a barre che riporta  sull’asse orizzontale le classi in cui sono stati suddivisi i dati e sull’asse verticale le frequenze.  L’altezza delle barre corrisponde ai valori delle frequenze e le barre sono adiacenti le une alle altre.  Si veda il seguente esempio relativo ai punteggi di QI di un gruppo di individui esposti a basso livello  di piombo. </w:t>
      </w:r>
      <w:r w:rsidDel="00000000" w:rsidR="00000000" w:rsidRPr="00000000">
        <w:drawing>
          <wp:anchor allowOverlap="1" behindDoc="0" distB="19050" distT="19050" distL="19050" distR="19050" hidden="0" layoutInCell="1" locked="0" relativeHeight="0" simplePos="0">
            <wp:simplePos x="0" y="0"/>
            <wp:positionH relativeFrom="column">
              <wp:posOffset>407672</wp:posOffset>
            </wp:positionH>
            <wp:positionV relativeFrom="paragraph">
              <wp:posOffset>250777</wp:posOffset>
            </wp:positionV>
            <wp:extent cx="4951517" cy="2691590"/>
            <wp:effectExtent b="0" l="0" r="0" t="0"/>
            <wp:wrapSquare wrapText="bothSides" distB="19050" distT="19050" distL="19050" distR="19050"/>
            <wp:docPr id="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951517" cy="2691590"/>
                    </a:xfrm>
                    <a:prstGeom prst="rect"/>
                    <a:ln/>
                  </pic:spPr>
                </pic:pic>
              </a:graphicData>
            </a:graphic>
          </wp:anchor>
        </w:drawing>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8193359375" w:line="240" w:lineRule="auto"/>
        <w:ind w:left="275.8013153076172"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Forme rilevanti di distribuzione dei dati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7.90088653564453" w:lineRule="auto"/>
        <w:ind w:left="4528.162536621094" w:right="365.408935546875" w:hanging="4247.321166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Esistono altre distribuzioni di cui le più note sono quelle in cui sull’asse delle ordinate colloco le  frequenze e sull’asse delle ascisse colloco i dati di studio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216330</wp:posOffset>
            </wp:positionV>
            <wp:extent cx="2750820" cy="1684655"/>
            <wp:effectExtent b="0" l="0" r="0" t="0"/>
            <wp:wrapSquare wrapText="right" distB="19050" distT="19050" distL="19050" distR="1905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50820" cy="1684655"/>
                    </a:xfrm>
                    <a:prstGeom prst="rect"/>
                    <a:ln/>
                  </pic:spPr>
                </pic:pic>
              </a:graphicData>
            </a:graphic>
          </wp:anchor>
        </w:drawing>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140625" w:line="240" w:lineRule="auto"/>
        <w:ind w:left="0" w:right="365.48217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campione di studio). Il tipo di grafico utilizzato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2338.66577148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dipende dall’intervallo campionario.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2392578125" w:line="240" w:lineRule="auto"/>
        <w:ind w:left="0" w:right="860.31982421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Grafico a campana e distribuzione di Gauss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53125" w:line="240" w:lineRule="auto"/>
        <w:ind w:left="0" w:right="365.4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"grafico a campana" o "istogramma a campana" è un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365.5053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tipo di grafico utilizzato nella statistica per visualizzare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751953125" w:line="240" w:lineRule="auto"/>
        <w:ind w:left="0" w:right="365.3857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distribuzione di una variabile numerica continua.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01416015625" w:line="240" w:lineRule="auto"/>
        <w:ind w:left="0" w:right="365.4333496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Questo tipo di grafico è anche noto come "istogramma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88653564453" w:lineRule="auto"/>
        <w:ind w:left="283.9613342285156" w:right="365.5212402343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Gauss" o "istogramma normale" perché spesso rappresenta una distribuzione normale o gaussiana,  che ha una forma a campana.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818603515625" w:line="247.90088653564453" w:lineRule="auto"/>
        <w:ind w:left="283.7213134765625" w:right="365.56884765625" w:hanging="10.800018310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Nella distribuzione a campana individuiamo due code agli estremi del campo (estremi della  distribuzione) che rappresentano una piccola parte della popolazione.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18798828125" w:line="247.90088653564453" w:lineRule="auto"/>
        <w:ind w:left="282.7613067626953" w:right="365.45166015625" w:hanging="11.999969482421875"/>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Esempio: se abbiamo una popolazione con soggetti per la gran parte sani, un ragazzo di 22 anni con  un infarto miocardico si collocherà agli estremi del campo (code).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41943359375" w:line="240" w:lineRule="auto"/>
        <w:ind w:left="648.283233642578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Grafico dei quartili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36768341064453" w:lineRule="auto"/>
        <w:ind w:left="648.2832336425781" w:right="426.12548828125" w:hanging="371.281661987304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6118782" cy="2113457"/>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8782" cy="2113457"/>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Dot plot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(rappresentazione a punti)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689697265625" w:line="240" w:lineRule="auto"/>
        <w:ind w:left="277.00157165527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098067" cy="97155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98067" cy="9715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322934" cy="158369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322934"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2832336425781"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Grafico a torta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67529296875" w:line="240" w:lineRule="auto"/>
        <w:ind w:left="0" w:right="2918.0029296875"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19050" distT="19050" distL="19050" distR="19050">
            <wp:extent cx="2495550" cy="23114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4955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90037155151367" w:lineRule="auto"/>
        <w:ind w:left="283.9613342285156" w:right="365.31005859375" w:hanging="6.48002624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Scatterplot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osservazioni con correlazione tra oggetti ( si parla di campioni bi-variati e si introduce il  concetto di correlazione)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76133728027344"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SCATTERPLOT E CORRELAZIONE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57418823242188" w:lineRule="auto"/>
        <w:ind w:left="281.8013000488281" w:right="406.387939453125" w:hanging="0.96000671386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caso di campioni bivariati (di cui si raccolgono coppie di variabili, ad esempio peso ed altezza) si  introduce il concetto di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correlazione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 viene rappresentata tramite un grafico detto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scatterplot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Esiste correlazione tra due variabili quando i valori di una variabile sono in qualche modo  associati ai valori dell'altra variabile.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5361328125" w:line="229.90829944610596" w:lineRule="auto"/>
        <w:ind w:left="1001.8014526367188" w:right="386.80419921875" w:hanging="349.065704345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Esiste correlazione lineare tra due variabili quando c'è correlazione e i punti corrispondenti  alle coppie di osservazioni disegnano una “nuvola” che può essere ben descritta da una retta.  In questo caso si ricerca il cosiddetto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coefficiente di correlazione lineare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31.90690994262695" w:lineRule="auto"/>
        <w:ind w:left="1003.7214660644531" w:right="1585.467529296875" w:hanging="350.98571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coefficiente di correlazione lineare è in genere indicato con r e misura la forza  dell’associazione lineare tra due variabili.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29.90829944610596" w:lineRule="auto"/>
        <w:ind w:left="1004.4413757324219" w:right="526.610107421875" w:hanging="351.70562744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Uno scatterplot è un grafico per dati bivariati quantitativi (x,y) con un asse orizzontale e un  asse verticale. L’asse orizzontale è usato per la prima variabile (x) e l’asse verticale per la  seconda variabile (y).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3232421875" w:line="240" w:lineRule="auto"/>
        <w:ind w:left="637.0016479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813300" cy="235331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13300" cy="235331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401306152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Correlazione implica relazione ma non necessariamente causalità.</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877.72140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 esempio, nello scatterplot a destra si osserva  </w:t>
      </w:r>
      <w:r w:rsidDel="00000000" w:rsidR="00000000" w:rsidRPr="00000000">
        <w:drawing>
          <wp:anchor allowOverlap="1" behindDoc="0" distB="19050" distT="19050" distL="19050" distR="19050" hidden="0" layoutInCell="1" locked="0" relativeHeight="0" simplePos="0">
            <wp:simplePos x="0" y="0"/>
            <wp:positionH relativeFrom="column">
              <wp:posOffset>3249471</wp:posOffset>
            </wp:positionH>
            <wp:positionV relativeFrom="paragraph">
              <wp:posOffset>-139917</wp:posOffset>
            </wp:positionV>
            <wp:extent cx="2752725" cy="1745615"/>
            <wp:effectExtent b="0" l="0" r="0" t="0"/>
            <wp:wrapSquare wrapText="left" distB="19050" distT="19050" distL="19050" distR="1905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52725" cy="1745615"/>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6.0414123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uno studio sulla correlazione tra la dimensione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214660644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della vita e quella del braccio. In particolare, la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5.16143798828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 approssimativamente rettilinea della nuvola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214660644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punti suggerisce che ci sia correlazione tra le due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7.72140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variabili in esame.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5201416015625" w:line="240" w:lineRule="auto"/>
        <w:ind w:left="0" w:right="599.84741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Nell’esempio a sinistra, invece, in cui si ricerca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-416263</wp:posOffset>
            </wp:positionV>
            <wp:extent cx="3012440" cy="1851025"/>
            <wp:effectExtent b="0" l="0" r="0" t="0"/>
            <wp:wrapSquare wrapText="right" distB="19050" distT="19050" distL="19050" distR="1905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012440" cy="1851025"/>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79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nel campione la correlazione tra peso e frequenza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7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cardiaca, si osserva che la nuvola di punti non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6.6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mostra una forma chiara e suggerisce che non ci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3.399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sia correlazione tra il peso e le pulsazioni.</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3612823486328"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REGRESSIONE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29944610596" w:lineRule="auto"/>
        <w:ind w:left="275.32135009765625" w:right="519.5239257812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una collezione di dati appaiati, la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retta di regressione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retta di migliore approssimazione  o retta dei minimi quadrati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è la retta che “meglio” approssima lo scatterplot dei dati. Il criterio  per determinare tale approssimazione è il criterio dei minimi quadrati.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29.9079704284668" w:lineRule="auto"/>
        <w:ind w:left="275.32135009765625" w:right="460.356445312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 dei minimi quadrati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inglese OLS: Ordinary Least Squares) è una tecnica di ottimizzazione (o regressione) che permette di trovare una funzione, rappresentata da una curva  ottima (o curva di regressione), che si avvicini il più possibile ad un insieme di dati (tipicamente  punti del piano). In particolare, la funzione trovata deve essere quella che minimizza la somma dei  quadrati delle distanze tra i dati osservati e quelli della curva che rappresenta la funzione  stessa. L'utilizzo più frequente è la deduzione dell'andamento medio in base ai dati sperimentali per  l'estrapolazione fuori dal campo di misurazione.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1171875" w:line="230.57451725006104" w:lineRule="auto"/>
        <w:ind w:left="283.00132751464844" w:right="573.45703125" w:hanging="5.99998474121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esempio in ambito medico che prevede il calcolo di tale retta è la gestione del numero di posti  letto in una struttura ospedaliera. In particolare, si calcola la retta di regressione e il collegamento  (correlazione) tra numero di posti letto e numero di casi. Il grafico che rappresenta le due variabili  singolarmente risulta di tipo esponenziale (predizione esponenziale); costruendo un grafico che ha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29.90829944610596" w:lineRule="auto"/>
        <w:ind w:left="283.9613342285156" w:right="667.021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 ascisse il numero di casi d’infezioni e nelle ordinate il numero di posti letto disponibili, si  ottiene un grafico con andamento non esponenziale che permette di stimare approssimativamente  (predire) il numero di posti letto disponibili ed infetti in un dato giorno.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67822265625" w:line="200.86345195770264" w:lineRule="auto"/>
        <w:ind w:left="268.3612823486328" w:right="1614.002685546875" w:firstLine="8.64028930664062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5364480" cy="2405201"/>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364480" cy="2405201"/>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RED CAP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09375" w:line="230.57434558868408" w:lineRule="auto"/>
        <w:ind w:left="283.9613342285156" w:right="516.662597656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che consente di costruire un ambiente per l'acquisizione dei dati condivisibile e facilmente  consultabile tramite codici di accesso. Tale sistema agevola la fase di acquisizione dei dati, di  fondamentale importanza e relativamente complessa in quanto necessita tempo, risorse ed un  campione adatto e disponibile.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5556640625" w:line="240" w:lineRule="auto"/>
        <w:ind w:left="280.36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LINK REDCAP: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https://projectredcap.org/wp-content/themes/rcap/map/map_fullscreen.php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20166015625" w:line="240" w:lineRule="auto"/>
        <w:ind w:left="267.8813171386719"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MISURE DI CENTRALITÀ </w:t>
      </w:r>
      <w:r w:rsidDel="00000000" w:rsidR="00000000" w:rsidRPr="00000000">
        <w:drawing>
          <wp:anchor allowOverlap="1" behindDoc="0" distB="19050" distT="19050" distL="19050" distR="19050" hidden="0" layoutInCell="1" locked="0" relativeHeight="0" simplePos="0">
            <wp:simplePos x="0" y="0"/>
            <wp:positionH relativeFrom="column">
              <wp:posOffset>3467814</wp:posOffset>
            </wp:positionH>
            <wp:positionV relativeFrom="paragraph">
              <wp:posOffset>69462</wp:posOffset>
            </wp:positionV>
            <wp:extent cx="2946400" cy="2070100"/>
            <wp:effectExtent b="0" l="0" r="0" t="0"/>
            <wp:wrapSquare wrapText="left" distB="19050" distT="19050" distL="19050" distR="1905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946400" cy="2070100"/>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9212951660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 sempre i dati del dataset sono correlabili tramite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9613342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coefficiente di correlazione. Un esempio è la misura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72131347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della frequenza cardiaca nell’uomo e nella donna: per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2412872314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ragioni genetiche ed anatomiche, tali variabili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2412872314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risultano differenti in condizioni analoghe (esempio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561340332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stessa età, stesso stile di vita, ecc.). In questi casi si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041336059570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utilizzano delle misure dette di centralità.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9195556640625" w:line="240" w:lineRule="auto"/>
        <w:ind w:left="277.00134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misura di centralità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un valore che si trova al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961334228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centro dei dataset e servono ad indicare un valore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24128723144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rappresentativo al centro dei dati. Esse sono:</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79876708984" w:lineRule="auto"/>
        <w:ind w:left="995.3213500976562" w:right="438.8818359375" w:hanging="349.034881591796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 aritmetica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misura ottenuta sommando tra loro tutti i valori e dividendo poi il totale  per il numero di tali valori. Spesso viene chiamata semplicemente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 si indica con il  simbolo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30859375" w:line="231.90690994262695" w:lineRule="auto"/>
        <w:ind w:left="1007.5613403320312" w:right="991.4794921875" w:hanging="361.2748718261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 ponderata: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ottiene moltiplicando ogni valore per il suo punteggio associato,  sommando tali prodotti e dividendo il risultato per la somma dei pesi.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31.90793991088867" w:lineRule="auto"/>
        <w:ind w:left="1003.7214660644531" w:right="792.271728515625" w:hanging="357.434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Midrange: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costituita dal valore posto a metà tra il minimo e il massimo dei dati; viene  determinato sommando il massimo al minimo e dividendo il risultato per 2.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1328125" w:line="231.90690994262695" w:lineRule="auto"/>
        <w:ind w:left="997.7214050292969" w:right="706.6015625" w:hanging="351.434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Mediana: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il valore centrale della distribuzione e può corrispondere alla media quando i  valori sono distribuiti in ordine crescente.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2548828125" w:line="230.57451725006104" w:lineRule="auto"/>
        <w:ind w:left="997.2413635253906" w:right="598.968505859375" w:hanging="350.954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il valore con frequenza più elevata. Se vi sono due differenti valori con la stessa  frequenza massima, sono entrambi mode e la distribuzione è detta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bimodale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tali valori  sono più di due si dice distribuzione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multimodale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nessun valore è ripetuto si dice che  non vi è moda.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145263671875" w:line="240" w:lineRule="auto"/>
        <w:ind w:left="280.60134887695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MISURE DI VARIAZIONE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76692962646" w:lineRule="auto"/>
        <w:ind w:left="275.56129455566406" w:right="386.402587890625" w:firstLine="1.44004821777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indice di variabilità rispetto ad un centro misura la presenza o meno di una certa stabilità dei  valori assunti dalle unità rispetto alla misura di tendenza centrale. Gli indici maggiormente diffusi si  basano sul concetto di “scarto” (o scostamento) delle variabili rispetto alla media (intesa come  media aritmetica). Tali indici, dette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misure di variazione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sono 5: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78173828125" w:line="227.908673286438" w:lineRule="auto"/>
        <w:ind w:left="1003.9613342285156" w:right="498.668212890625" w:hanging="357.674865722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Range (campo di variazione):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è il più semplice e il più immediato indice di variabilità e si  calcola sottraendo dal punteggio più alto il punteggio più piccolo.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1376953125" w:line="229.24142360687256" w:lineRule="auto"/>
        <w:ind w:left="1003.7214660644531" w:right="586.273193359375" w:hanging="357.434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Differenza interquartile: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viene calcolata semplicemente sottraendo il punteggio  corrispondente alla posizione del venticinquesimo percentile (denominato primo quartile o  Q1) dal punteggio corrispondente alla posizione del settantacinquesimo percentile (il terzo  quartile o Q3).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958984375" w:line="229.90779876708984" w:lineRule="auto"/>
        <w:ind w:left="997.7214050292969" w:right="611.9140625" w:hanging="351.434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Deviazione media: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somma degli scarti di ogni punteggio dalla media divisa N (numero di  valori) , dove lo scarto è la differenza tra il valore stesso e la media aritmetica della  distribuzione.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060546875" w:line="240" w:lineRule="auto"/>
        <w:ind w:left="646.2864685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Varianza: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somma degli scarti della media al quadrato diviso 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2415952682495" w:lineRule="auto"/>
        <w:ind w:left="997.2413635253906" w:right="600.9130859375" w:hanging="350.954895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5999984741211"/>
          <w:szCs w:val="20.15999984741211"/>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Deviazione standard (scarto quadratico medio):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misura la variazione di tutti i valori  rispetto alla media aritmetica; maggiore è la deviazione standard, maggiore è la variazione  dei dati. La deviazione standard aumenta se vi sono outliers (valori fuori dal range del  dataset). La deviazione standard si calcola con le formule in figura.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3115234375" w:line="240" w:lineRule="auto"/>
        <w:ind w:left="869.00482177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726004" cy="1026795"/>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26004" cy="1026795"/>
                    </a:xfrm>
                    <a:prstGeom prst="rect"/>
                    <a:ln/>
                  </pic:spPr>
                </pic:pic>
              </a:graphicData>
            </a:graphic>
          </wp:inline>
        </w:drawing>
      </w:r>
      <w:r w:rsidDel="00000000" w:rsidR="00000000" w:rsidRPr="00000000">
        <w:rPr>
          <w:rtl w:val="0"/>
        </w:rPr>
      </w:r>
    </w:p>
    <w:sectPr>
      <w:pgSz w:h="16840" w:w="11900" w:orient="portrait"/>
      <w:pgMar w:bottom="1140.611801147461" w:top="1396.79931640625" w:left="856.9967651367188" w:right="703.99902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