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716F4" w14:textId="77777777" w:rsidR="00A56F6E" w:rsidRDefault="00A56F6E" w:rsidP="00A56F6E">
      <w:pPr>
        <w:tabs>
          <w:tab w:val="right" w:pos="9020"/>
        </w:tabs>
        <w:jc w:val="center"/>
        <w:rPr>
          <w:rFonts w:ascii="Helvetica Neue" w:eastAsia="Helvetica Neue" w:hAnsi="Helvetica Neue" w:cs="Helvetica Neue"/>
          <w:color w:val="000000"/>
          <w:sz w:val="22"/>
          <w:szCs w:val="22"/>
        </w:rPr>
      </w:pPr>
      <w:r w:rsidRPr="00340A8D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EE595DD" wp14:editId="48B33DD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080760" cy="0"/>
                <wp:effectExtent l="0" t="0" r="15240" b="12700"/>
                <wp:wrapNone/>
                <wp:docPr id="1962568284" name="Connettore 1 1962568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807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41ABA9" id="Connettore 1 1962568284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-.05pt" to="478.8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3778572C" w14:textId="4C8302FC" w:rsidR="00A56F6E" w:rsidRDefault="00A56F6E" w:rsidP="00A56F6E">
      <w:pPr>
        <w:tabs>
          <w:tab w:val="right" w:pos="9020"/>
        </w:tabs>
        <w:jc w:val="center"/>
        <w:rPr>
          <w:rFonts w:ascii="Times" w:eastAsia="Times" w:hAnsi="Times" w:cs="Times"/>
          <w:color w:val="000000"/>
          <w:sz w:val="20"/>
          <w:szCs w:val="20"/>
        </w:rPr>
      </w:pPr>
      <w:r>
        <w:rPr>
          <w:rFonts w:ascii="Times" w:eastAsia="Times" w:hAnsi="Times" w:cs="Times"/>
          <w:color w:val="000000"/>
          <w:sz w:val="20"/>
          <w:szCs w:val="20"/>
        </w:rPr>
        <w:t>Elettromagnetismo e Teoria dei circuiti</w:t>
      </w:r>
    </w:p>
    <w:p w14:paraId="1EB5063B" w14:textId="77777777" w:rsidR="00A56F6E" w:rsidRDefault="00A56F6E" w:rsidP="00A56F6E">
      <w:pPr>
        <w:tabs>
          <w:tab w:val="right" w:pos="9020"/>
        </w:tabs>
        <w:jc w:val="center"/>
        <w:rPr>
          <w:rFonts w:ascii="Times" w:eastAsia="Times" w:hAnsi="Times" w:cs="Times"/>
          <w:b/>
          <w:color w:val="000000"/>
          <w:sz w:val="22"/>
          <w:szCs w:val="22"/>
        </w:rPr>
      </w:pPr>
    </w:p>
    <w:p w14:paraId="21BCD7B5" w14:textId="09CE9A84" w:rsidR="00A56F6E" w:rsidRDefault="00815859" w:rsidP="00A56F6E">
      <w:pPr>
        <w:tabs>
          <w:tab w:val="right" w:pos="9020"/>
        </w:tabs>
        <w:jc w:val="center"/>
        <w:rPr>
          <w:rFonts w:ascii="Times" w:eastAsia="Times" w:hAnsi="Times" w:cs="Times"/>
          <w:b/>
          <w:color w:val="000000"/>
        </w:rPr>
      </w:pPr>
      <w:r>
        <w:rPr>
          <w:rFonts w:ascii="Times" w:eastAsia="Times" w:hAnsi="Times" w:cs="Times"/>
          <w:b/>
          <w:color w:val="000000"/>
        </w:rPr>
        <w:t>Esercitazione su MATLAB</w:t>
      </w:r>
      <w:r w:rsidR="009572D7">
        <w:rPr>
          <w:rFonts w:ascii="Times" w:eastAsia="Times" w:hAnsi="Times" w:cs="Times"/>
          <w:b/>
          <w:color w:val="000000"/>
        </w:rPr>
        <w:t>: esempio monodimensionale e esempio bidimensionale del campo generato da una singola carica q</w:t>
      </w:r>
    </w:p>
    <w:p w14:paraId="64ABFF29" w14:textId="77777777" w:rsidR="00A56F6E" w:rsidRDefault="00A56F6E" w:rsidP="00A56F6E">
      <w:pPr>
        <w:tabs>
          <w:tab w:val="right" w:pos="9020"/>
        </w:tabs>
        <w:jc w:val="center"/>
        <w:rPr>
          <w:rFonts w:ascii="Times" w:eastAsia="Times" w:hAnsi="Times" w:cs="Times"/>
          <w:b/>
          <w:i/>
          <w:color w:val="000000"/>
          <w:sz w:val="26"/>
          <w:szCs w:val="26"/>
        </w:rPr>
      </w:pPr>
    </w:p>
    <w:p w14:paraId="3568C1E1" w14:textId="451EBCE2" w:rsidR="00A56F6E" w:rsidRDefault="00A56F6E" w:rsidP="00A56F6E">
      <w:pPr>
        <w:tabs>
          <w:tab w:val="right" w:pos="9020"/>
        </w:tabs>
        <w:jc w:val="center"/>
        <w:rPr>
          <w:rFonts w:ascii="Times" w:eastAsia="Times" w:hAnsi="Times" w:cs="Times"/>
          <w:color w:val="000000"/>
          <w:sz w:val="16"/>
          <w:szCs w:val="16"/>
        </w:rPr>
      </w:pPr>
      <w:r>
        <w:rPr>
          <w:rFonts w:ascii="Times" w:eastAsia="Times" w:hAnsi="Times" w:cs="Times"/>
          <w:color w:val="000000"/>
          <w:sz w:val="16"/>
          <w:szCs w:val="16"/>
        </w:rPr>
        <w:t xml:space="preserve">Prof. </w:t>
      </w:r>
      <w:r w:rsidR="00E41294">
        <w:rPr>
          <w:rFonts w:ascii="Times" w:eastAsia="Times" w:hAnsi="Times" w:cs="Times"/>
          <w:color w:val="000000"/>
          <w:sz w:val="16"/>
          <w:szCs w:val="16"/>
        </w:rPr>
        <w:t>Sandra Costanzo</w:t>
      </w:r>
      <w:r>
        <w:rPr>
          <w:rFonts w:ascii="Times" w:eastAsia="Times" w:hAnsi="Times" w:cs="Times"/>
          <w:color w:val="000000"/>
          <w:sz w:val="16"/>
          <w:szCs w:val="16"/>
        </w:rPr>
        <w:t xml:space="preserve"> – </w:t>
      </w:r>
      <w:r w:rsidR="00E41294">
        <w:rPr>
          <w:rFonts w:ascii="Times" w:eastAsia="Times" w:hAnsi="Times" w:cs="Times"/>
          <w:color w:val="000000"/>
          <w:sz w:val="16"/>
          <w:szCs w:val="16"/>
        </w:rPr>
        <w:t>Lez.5 – 11</w:t>
      </w:r>
      <w:r>
        <w:rPr>
          <w:rFonts w:ascii="Times" w:eastAsia="Times" w:hAnsi="Times" w:cs="Times"/>
          <w:color w:val="000000"/>
          <w:sz w:val="16"/>
          <w:szCs w:val="16"/>
        </w:rPr>
        <w:t>/10/2023</w:t>
      </w:r>
      <w:r w:rsidR="00224EFB">
        <w:rPr>
          <w:rFonts w:ascii="Times" w:eastAsia="Times" w:hAnsi="Times" w:cs="Times"/>
          <w:color w:val="000000"/>
          <w:sz w:val="16"/>
          <w:szCs w:val="16"/>
        </w:rPr>
        <w:t xml:space="preserve"> </w:t>
      </w:r>
      <w:r>
        <w:rPr>
          <w:rFonts w:ascii="Times" w:eastAsia="Times" w:hAnsi="Times" w:cs="Times"/>
          <w:color w:val="000000"/>
          <w:sz w:val="16"/>
          <w:szCs w:val="16"/>
        </w:rPr>
        <w:t>- Autori: Rogato, Calisto - Revisionatori: Rogato, Calisto</w:t>
      </w:r>
    </w:p>
    <w:p w14:paraId="0EE2A37E" w14:textId="77777777" w:rsidR="00A56F6E" w:rsidRDefault="00A56F6E" w:rsidP="00A56F6E">
      <w:pPr>
        <w:tabs>
          <w:tab w:val="right" w:pos="9020"/>
        </w:tabs>
        <w:jc w:val="center"/>
        <w:rPr>
          <w:rFonts w:ascii="Times" w:eastAsia="Times" w:hAnsi="Times" w:cs="Times"/>
          <w:color w:val="000000"/>
          <w:sz w:val="16"/>
          <w:szCs w:val="16"/>
        </w:rPr>
      </w:pPr>
    </w:p>
    <w:p w14:paraId="26AEB3DE" w14:textId="659C6B09" w:rsidR="00A56F6E" w:rsidRPr="005C4F15" w:rsidRDefault="005C4F15" w:rsidP="005C4F15">
      <w:pPr>
        <w:tabs>
          <w:tab w:val="right" w:pos="9020"/>
        </w:tabs>
        <w:jc w:val="center"/>
        <w:rPr>
          <w:rFonts w:ascii="Times" w:eastAsia="Times" w:hAnsi="Times" w:cs="Times"/>
          <w:color w:val="000000"/>
          <w:sz w:val="16"/>
          <w:szCs w:val="16"/>
        </w:rPr>
      </w:pPr>
      <w:r w:rsidRPr="00EC5BC0">
        <w:rPr>
          <w:rFonts w:ascii="Times" w:hAnsi="Times"/>
          <w:noProof/>
        </w:rPr>
        <w:drawing>
          <wp:anchor distT="0" distB="0" distL="114300" distR="114300" simplePos="0" relativeHeight="251665408" behindDoc="0" locked="0" layoutInCell="1" allowOverlap="1" wp14:anchorId="1786B25C" wp14:editId="2EF5BAC3">
            <wp:simplePos x="0" y="0"/>
            <wp:positionH relativeFrom="column">
              <wp:posOffset>1905</wp:posOffset>
            </wp:positionH>
            <wp:positionV relativeFrom="paragraph">
              <wp:posOffset>112395</wp:posOffset>
            </wp:positionV>
            <wp:extent cx="2303145" cy="2042795"/>
            <wp:effectExtent l="0" t="0" r="1905" b="0"/>
            <wp:wrapSquare wrapText="bothSides"/>
            <wp:docPr id="187701652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16527" name="Immagine 18770165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14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6F6E" w:rsidRPr="00340A8D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583301" wp14:editId="15A9754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80760" cy="0"/>
                <wp:effectExtent l="0" t="0" r="15240" b="12700"/>
                <wp:wrapNone/>
                <wp:docPr id="3" name="Connettore 1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807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AFD85E" id="Connettore 1 3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8.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09611B19" w14:textId="37738404" w:rsidR="00AE3670" w:rsidRPr="00EC5BC0" w:rsidRDefault="00AE3670" w:rsidP="005C4F15">
      <w:pPr>
        <w:jc w:val="both"/>
        <w:rPr>
          <w:rFonts w:ascii="Times" w:eastAsiaTheme="minorEastAsia" w:hAnsi="Times"/>
        </w:rPr>
      </w:pPr>
      <w:r w:rsidRPr="00EC5BC0">
        <w:rPr>
          <w:rFonts w:ascii="Times" w:hAnsi="Times"/>
        </w:rPr>
        <w:t>Supponiamo di essere nello spazio</w:t>
      </w:r>
      <w:r w:rsidRPr="00EC5BC0">
        <w:rPr>
          <w:rFonts w:ascii="Times" w:hAnsi="Times"/>
          <w:i/>
          <w:iCs/>
        </w:rPr>
        <w:t xml:space="preserve"> xyz </w:t>
      </w:r>
      <w:r w:rsidRPr="00EC5BC0">
        <w:rPr>
          <w:rFonts w:ascii="Times" w:hAnsi="Times"/>
        </w:rPr>
        <w:t xml:space="preserve">con una carica positiva </w:t>
      </w:r>
      <w:r w:rsidRPr="00EC5BC0">
        <w:rPr>
          <w:rFonts w:ascii="Times" w:hAnsi="Times"/>
          <w:i/>
          <w:iCs/>
        </w:rPr>
        <w:t>q</w:t>
      </w:r>
      <w:r w:rsidRPr="00EC5BC0">
        <w:rPr>
          <w:rFonts w:ascii="Times" w:hAnsi="Times"/>
        </w:rPr>
        <w:t xml:space="preserve"> che genera un </w:t>
      </w:r>
      <w:r w:rsidRPr="00EC5BC0">
        <w:rPr>
          <w:rFonts w:ascii="Times" w:hAnsi="Times"/>
          <w:b/>
          <w:bCs/>
        </w:rPr>
        <w:t>campo elettrico radiale</w:t>
      </w:r>
      <w:r w:rsidRPr="00EC5BC0">
        <w:rPr>
          <w:rFonts w:ascii="Times" w:hAnsi="Times"/>
        </w:rPr>
        <w:t xml:space="preserve"> (perpendicolare alla carica)</w:t>
      </w:r>
      <w:r w:rsidR="0037752C" w:rsidRPr="00EC5BC0">
        <w:rPr>
          <w:rFonts w:ascii="Times" w:hAnsi="Times"/>
        </w:rPr>
        <w:t xml:space="preserve">, che assume in ogni punto dello spazio un valore con una direzione e un verso dettati dal versore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</m:oMath>
      <w:r w:rsidR="00442286" w:rsidRPr="00EC5BC0">
        <w:rPr>
          <w:rFonts w:ascii="Times" w:eastAsiaTheme="minorEastAsia" w:hAnsi="Times"/>
        </w:rPr>
        <w:t xml:space="preserve"> (</w:t>
      </w:r>
      <w:r w:rsidR="00442286" w:rsidRPr="00EC5BC0">
        <w:rPr>
          <w:rFonts w:ascii="Times" w:eastAsiaTheme="minorEastAsia" w:hAnsi="Times"/>
          <w:u w:val="single"/>
        </w:rPr>
        <w:t>natura vettoriale</w:t>
      </w:r>
      <w:r w:rsidR="00442286" w:rsidRPr="00EC5BC0">
        <w:rPr>
          <w:rFonts w:ascii="Times" w:eastAsiaTheme="minorEastAsia" w:hAnsi="Times"/>
        </w:rPr>
        <w:t>).</w:t>
      </w:r>
    </w:p>
    <w:p w14:paraId="6B4B26A0" w14:textId="2E65BB80" w:rsidR="0037752C" w:rsidRPr="00EC5BC0" w:rsidRDefault="0037752C" w:rsidP="00B744F0">
      <w:pPr>
        <w:jc w:val="center"/>
        <w:rPr>
          <w:rFonts w:ascii="Times" w:eastAsiaTheme="minorEastAsia" w:hAnsi="Times"/>
        </w:rPr>
      </w:pPr>
      <w:r w:rsidRPr="00EC5BC0">
        <w:rPr>
          <w:rFonts w:ascii="Times" w:eastAsiaTheme="minorEastAsia" w:hAnsi="Times"/>
          <w:u w:val="single"/>
        </w:rPr>
        <w:t xml:space="preserve">E </w:t>
      </w:r>
      <m:oMath>
        <m:r>
          <w:rPr>
            <w:rFonts w:ascii="Cambria Math" w:eastAsiaTheme="minorEastAsia" w:hAnsi="Cambria Math"/>
          </w:rPr>
          <m:t xml:space="preserve">= 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  <m:r>
              <w:rPr>
                <w:rFonts w:ascii="Cambria Math" w:eastAsiaTheme="minorEastAsia" w:hAnsi="Cambria Math"/>
                <w:i/>
              </w:rPr>
              <w:sym w:font="Symbol" w:char="F070"/>
            </m:r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ℇ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den>
        </m:f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q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R</m:t>
            </m:r>
          </m:e>
        </m:acc>
      </m:oMath>
    </w:p>
    <w:p w14:paraId="7C809A42" w14:textId="16FEB4B4" w:rsidR="00B744F0" w:rsidRPr="00EC5BC0" w:rsidRDefault="00442286">
      <w:pPr>
        <w:rPr>
          <w:rFonts w:ascii="Times" w:eastAsiaTheme="minorEastAsia" w:hAnsi="Times"/>
        </w:rPr>
      </w:pPr>
      <w:r w:rsidRPr="00EC5BC0">
        <w:rPr>
          <w:rFonts w:ascii="Times" w:eastAsiaTheme="minorEastAsia" w:hAnsi="Times"/>
        </w:rPr>
        <w:t>Supponiamo di essere nel vuoto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ℇ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Pr="00EC5BC0">
        <w:rPr>
          <w:rFonts w:ascii="Times" w:eastAsiaTheme="minorEastAsia" w:hAnsi="Times"/>
        </w:rPr>
        <w:t>).</w:t>
      </w:r>
    </w:p>
    <w:p w14:paraId="7A181413" w14:textId="7CD8DA46" w:rsidR="00B744F0" w:rsidRPr="00EC5BC0" w:rsidRDefault="00B744F0">
      <w:pPr>
        <w:rPr>
          <w:rFonts w:ascii="Times" w:eastAsiaTheme="minorEastAsia" w:hAnsi="Times"/>
        </w:rPr>
      </w:pPr>
    </w:p>
    <w:p w14:paraId="3EDD1189" w14:textId="77777777" w:rsidR="00442286" w:rsidRPr="00EC5BC0" w:rsidRDefault="00442286">
      <w:pPr>
        <w:rPr>
          <w:rFonts w:ascii="Times" w:hAnsi="Times"/>
          <w:u w:val="single"/>
        </w:rPr>
      </w:pPr>
    </w:p>
    <w:p w14:paraId="43B62FD5" w14:textId="77777777" w:rsidR="00442286" w:rsidRPr="00EC5BC0" w:rsidRDefault="00442286">
      <w:pPr>
        <w:rPr>
          <w:rFonts w:ascii="Times" w:hAnsi="Times"/>
          <w:u w:val="single"/>
        </w:rPr>
      </w:pPr>
    </w:p>
    <w:p w14:paraId="5D7F8C0F" w14:textId="18365801" w:rsidR="00442286" w:rsidRDefault="00442286">
      <w:pPr>
        <w:rPr>
          <w:rFonts w:ascii="Times" w:hAnsi="Times"/>
          <w:u w:val="single"/>
        </w:rPr>
      </w:pPr>
    </w:p>
    <w:p w14:paraId="44968D61" w14:textId="77DE9337" w:rsidR="005C4F15" w:rsidRPr="005C4F15" w:rsidRDefault="005C4F15">
      <w:pPr>
        <w:rPr>
          <w:rFonts w:ascii="Times" w:hAnsi="Times"/>
          <w:i/>
          <w:iCs/>
        </w:rPr>
      </w:pPr>
      <w:r w:rsidRPr="005C4F15">
        <w:rPr>
          <w:rFonts w:ascii="Times" w:hAnsi="Times"/>
          <w:i/>
          <w:iCs/>
          <w:noProof/>
        </w:rPr>
        <w:drawing>
          <wp:anchor distT="0" distB="0" distL="114300" distR="114300" simplePos="0" relativeHeight="251659264" behindDoc="0" locked="0" layoutInCell="1" allowOverlap="1" wp14:anchorId="79CEC032" wp14:editId="1F8BC3F9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6120130" cy="2402840"/>
            <wp:effectExtent l="133350" t="114300" r="128270" b="168910"/>
            <wp:wrapSquare wrapText="bothSides"/>
            <wp:docPr id="53746853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68538" name="Immagine 53746853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2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hAnsi="Times"/>
          <w:i/>
          <w:iCs/>
        </w:rPr>
        <w:t>E</w:t>
      </w:r>
      <w:r w:rsidRPr="005C4F15">
        <w:rPr>
          <w:rFonts w:ascii="Times" w:hAnsi="Times"/>
          <w:i/>
          <w:iCs/>
        </w:rPr>
        <w:t>sempio 1: graficazione monodimensionale</w:t>
      </w:r>
      <w:r>
        <w:rPr>
          <w:rFonts w:ascii="Times" w:hAnsi="Times"/>
          <w:i/>
          <w:iCs/>
        </w:rPr>
        <w:t xml:space="preserve"> rispetto a x</w:t>
      </w:r>
    </w:p>
    <w:p w14:paraId="6DA1EDBA" w14:textId="4A8B1CD7" w:rsidR="00442286" w:rsidRPr="00EC5BC0" w:rsidRDefault="00224EFB">
      <w:pPr>
        <w:rPr>
          <w:rFonts w:ascii="Times" w:hAnsi="Times"/>
          <w:u w:val="single"/>
        </w:rPr>
      </w:pPr>
      <w:r w:rsidRPr="00EC5BC0">
        <w:rPr>
          <w:rFonts w:ascii="Times" w:hAnsi="Times"/>
          <w:noProof/>
        </w:rPr>
        <w:drawing>
          <wp:anchor distT="0" distB="0" distL="114300" distR="114300" simplePos="0" relativeHeight="251660288" behindDoc="0" locked="0" layoutInCell="1" allowOverlap="1" wp14:anchorId="35C91AC8" wp14:editId="4AB87628">
            <wp:simplePos x="0" y="0"/>
            <wp:positionH relativeFrom="column">
              <wp:posOffset>-60960</wp:posOffset>
            </wp:positionH>
            <wp:positionV relativeFrom="paragraph">
              <wp:posOffset>2665730</wp:posOffset>
            </wp:positionV>
            <wp:extent cx="3688805" cy="2520000"/>
            <wp:effectExtent l="0" t="0" r="6985" b="0"/>
            <wp:wrapSquare wrapText="bothSides"/>
            <wp:docPr id="55702077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20777" name="Immagine 55702077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8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062F05" w14:textId="22940229" w:rsidR="00442286" w:rsidRPr="00EC5BC0" w:rsidRDefault="00442286">
      <w:pPr>
        <w:rPr>
          <w:rFonts w:ascii="Times" w:hAnsi="Times"/>
          <w:u w:val="single"/>
        </w:rPr>
      </w:pPr>
    </w:p>
    <w:p w14:paraId="3467A990" w14:textId="2B17AFF7" w:rsidR="00442286" w:rsidRPr="00EC5BC0" w:rsidRDefault="00442286">
      <w:pPr>
        <w:rPr>
          <w:rFonts w:ascii="Times" w:hAnsi="Times"/>
          <w:u w:val="single"/>
        </w:rPr>
      </w:pPr>
    </w:p>
    <w:p w14:paraId="5565041C" w14:textId="026E8D85" w:rsidR="00442286" w:rsidRDefault="00EC5BC0" w:rsidP="005C4F15">
      <w:pPr>
        <w:jc w:val="both"/>
        <w:rPr>
          <w:rFonts w:ascii="Times" w:hAnsi="Times"/>
        </w:rPr>
      </w:pPr>
      <w:r>
        <w:rPr>
          <w:rFonts w:ascii="Times" w:hAnsi="Times"/>
        </w:rPr>
        <w:t xml:space="preserve">Inseriamo </w:t>
      </w:r>
      <w:r w:rsidRPr="00EC5BC0">
        <w:rPr>
          <w:rFonts w:ascii="Times" w:hAnsi="Times"/>
          <w:i/>
          <w:iCs/>
        </w:rPr>
        <w:t>y=0</w:t>
      </w:r>
      <w:r>
        <w:rPr>
          <w:rFonts w:ascii="Times" w:hAnsi="Times"/>
        </w:rPr>
        <w:t xml:space="preserve"> e </w:t>
      </w:r>
      <w:r w:rsidRPr="00EC5BC0">
        <w:rPr>
          <w:rFonts w:ascii="Times" w:hAnsi="Times"/>
          <w:i/>
          <w:iCs/>
        </w:rPr>
        <w:t>z=0</w:t>
      </w:r>
      <w:r>
        <w:rPr>
          <w:rFonts w:ascii="Times" w:hAnsi="Times"/>
          <w:i/>
          <w:iCs/>
        </w:rPr>
        <w:t xml:space="preserve"> </w:t>
      </w:r>
      <w:r>
        <w:rPr>
          <w:rFonts w:ascii="Times" w:hAnsi="Times"/>
        </w:rPr>
        <w:t>per supporre che la carica riesca a muoversi solo sull’</w:t>
      </w:r>
      <w:r w:rsidRPr="00EC5BC0">
        <w:rPr>
          <w:rFonts w:ascii="Times" w:hAnsi="Times"/>
          <w:i/>
          <w:iCs/>
        </w:rPr>
        <w:t>asse x</w:t>
      </w:r>
      <w:r>
        <w:rPr>
          <w:rFonts w:ascii="Times" w:hAnsi="Times"/>
        </w:rPr>
        <w:t>.</w:t>
      </w:r>
    </w:p>
    <w:p w14:paraId="5FEA782B" w14:textId="66AF33FB" w:rsidR="005C4F15" w:rsidRPr="00EC5BC0" w:rsidRDefault="005C4F15" w:rsidP="005C4F15">
      <w:pPr>
        <w:jc w:val="both"/>
        <w:rPr>
          <w:rFonts w:ascii="Times" w:hAnsi="Times"/>
        </w:rPr>
      </w:pPr>
      <w:r>
        <w:rPr>
          <w:rFonts w:ascii="Times" w:hAnsi="Times"/>
        </w:rPr>
        <w:t>Si potevano scegliere anche altri valori.</w:t>
      </w:r>
    </w:p>
    <w:p w14:paraId="444393E3" w14:textId="6A190060" w:rsidR="00442286" w:rsidRPr="00EC5BC0" w:rsidRDefault="00442286" w:rsidP="005C4F15">
      <w:pPr>
        <w:jc w:val="both"/>
        <w:rPr>
          <w:rFonts w:ascii="Times" w:hAnsi="Times"/>
        </w:rPr>
      </w:pPr>
      <w:r w:rsidRPr="00EC5BC0">
        <w:rPr>
          <w:rFonts w:ascii="Times" w:hAnsi="Times"/>
        </w:rPr>
        <w:t xml:space="preserve">Quando </w:t>
      </w:r>
      <w:r w:rsidRPr="00EC5BC0">
        <w:rPr>
          <w:rFonts w:ascii="Times" w:hAnsi="Times"/>
          <w:i/>
          <w:iCs/>
        </w:rPr>
        <w:t>R</w:t>
      </w:r>
      <w:r w:rsidRPr="00EC5BC0">
        <w:rPr>
          <w:rFonts w:ascii="Times" w:hAnsi="Times"/>
        </w:rPr>
        <w:t xml:space="preserve"> è piccolissimo il campo procede verso infinito.</w:t>
      </w:r>
    </w:p>
    <w:p w14:paraId="50B2A6A1" w14:textId="5685E7C3" w:rsidR="00E82FC1" w:rsidRDefault="00D37556" w:rsidP="005C4F15">
      <w:pPr>
        <w:jc w:val="both"/>
        <w:rPr>
          <w:rFonts w:ascii="Times" w:hAnsi="Times"/>
        </w:rPr>
      </w:pPr>
      <w:r>
        <w:rPr>
          <w:rFonts w:ascii="Times" w:hAnsi="Times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AD114BF" wp14:editId="4376148E">
            <wp:simplePos x="0" y="0"/>
            <wp:positionH relativeFrom="column">
              <wp:posOffset>-98425</wp:posOffset>
            </wp:positionH>
            <wp:positionV relativeFrom="paragraph">
              <wp:posOffset>391</wp:posOffset>
            </wp:positionV>
            <wp:extent cx="2496820" cy="2192020"/>
            <wp:effectExtent l="0" t="0" r="5080" b="5080"/>
            <wp:wrapSquare wrapText="bothSides"/>
            <wp:docPr id="408859154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59154" name="Immagine 40885915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7556">
        <w:rPr>
          <w:rFonts w:ascii="Times" w:hAnsi="Times"/>
        </w:rPr>
        <w:t xml:space="preserve">Per dividere le varie sezioni utilizziamo la doppia percentuale </w:t>
      </w:r>
      <w:r w:rsidRPr="00D37556">
        <w:rPr>
          <w:rFonts w:ascii="Times" w:hAnsi="Times"/>
          <w:i/>
          <w:iCs/>
        </w:rPr>
        <w:t>%%</w:t>
      </w:r>
      <w:r>
        <w:rPr>
          <w:rFonts w:ascii="Times" w:hAnsi="Times"/>
          <w:i/>
          <w:iCs/>
        </w:rPr>
        <w:t xml:space="preserve">. </w:t>
      </w:r>
    </w:p>
    <w:p w14:paraId="1AFACDD7" w14:textId="1A0AA195" w:rsidR="00D37556" w:rsidRDefault="00D37556" w:rsidP="005C4F15">
      <w:pPr>
        <w:jc w:val="both"/>
        <w:rPr>
          <w:rFonts w:ascii="Times" w:hAnsi="Times"/>
        </w:rPr>
      </w:pPr>
      <w:r>
        <w:rPr>
          <w:rFonts w:ascii="Times" w:hAnsi="Times"/>
        </w:rPr>
        <w:t xml:space="preserve">Dati x,y,z identifico in maniera inequivocabile un punto </w:t>
      </w:r>
      <w:r w:rsidRPr="00D37556">
        <w:rPr>
          <w:rFonts w:ascii="Times" w:hAnsi="Times"/>
          <w:i/>
          <w:iCs/>
        </w:rPr>
        <w:t xml:space="preserve">P </w:t>
      </w:r>
      <w:r>
        <w:rPr>
          <w:rFonts w:ascii="Times" w:hAnsi="Times"/>
        </w:rPr>
        <w:t xml:space="preserve">nello spazio. La </w:t>
      </w:r>
      <w:r w:rsidRPr="00D37556">
        <w:rPr>
          <w:rFonts w:ascii="Times" w:hAnsi="Times"/>
          <w:b/>
          <w:bCs/>
        </w:rPr>
        <w:t xml:space="preserve">distanza </w:t>
      </w:r>
      <w:r w:rsidRPr="00D37556">
        <w:rPr>
          <w:rFonts w:ascii="Times" w:hAnsi="Times"/>
          <w:b/>
          <w:bCs/>
          <w:i/>
          <w:iCs/>
        </w:rPr>
        <w:t>R</w:t>
      </w:r>
      <w:r>
        <w:rPr>
          <w:rFonts w:ascii="Times" w:hAnsi="Times"/>
          <w:i/>
          <w:iCs/>
        </w:rPr>
        <w:t xml:space="preserve"> </w:t>
      </w:r>
      <w:r>
        <w:rPr>
          <w:rFonts w:ascii="Times" w:hAnsi="Times"/>
        </w:rPr>
        <w:t>tra il punto e la carica sarà pari a:</w:t>
      </w:r>
    </w:p>
    <w:p w14:paraId="55BB7384" w14:textId="46D80BC6" w:rsidR="00D37556" w:rsidRDefault="00D37556" w:rsidP="00D37556">
      <w:pPr>
        <w:jc w:val="center"/>
        <w:rPr>
          <w:rFonts w:ascii="Times" w:eastAsiaTheme="minorEastAsia" w:hAnsi="Times"/>
          <w:b/>
          <w:bCs/>
          <w:noProof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b/>
                  <w:bCs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24852D49" w14:textId="77777777" w:rsidR="008D572C" w:rsidRDefault="008D572C" w:rsidP="008D572C">
      <w:pPr>
        <w:rPr>
          <w:rFonts w:ascii="Times" w:hAnsi="Times"/>
        </w:rPr>
      </w:pPr>
    </w:p>
    <w:p w14:paraId="26AA3EA4" w14:textId="12749C3C" w:rsidR="00080F0F" w:rsidRPr="00545ED9" w:rsidRDefault="008D572C" w:rsidP="005C4F15">
      <w:pPr>
        <w:jc w:val="both"/>
        <w:rPr>
          <w:rFonts w:ascii="Times" w:hAnsi="Times"/>
          <w:b/>
          <w:bCs/>
        </w:rPr>
      </w:pPr>
      <w:r>
        <w:rPr>
          <w:rFonts w:ascii="Times" w:hAnsi="Times"/>
        </w:rPr>
        <w:t>Possiamo dunque saturare il campo come artificio (non è la realtà)</w:t>
      </w:r>
      <w:r w:rsidR="00545ED9">
        <w:rPr>
          <w:rFonts w:ascii="Times" w:hAnsi="Times"/>
        </w:rPr>
        <w:t>, per prefissare un valore massimo di campo nonostante le variazioni di R</w:t>
      </w:r>
    </w:p>
    <w:p w14:paraId="5300C54B" w14:textId="77777777" w:rsidR="00080F0F" w:rsidRDefault="00080F0F" w:rsidP="005C4F15">
      <w:pPr>
        <w:jc w:val="both"/>
        <w:rPr>
          <w:rFonts w:ascii="Times" w:hAnsi="Times"/>
        </w:rPr>
      </w:pPr>
    </w:p>
    <w:p w14:paraId="3EE15EAE" w14:textId="391AC8BE" w:rsidR="00080F0F" w:rsidRDefault="00B14B90">
      <w:pPr>
        <w:rPr>
          <w:rFonts w:ascii="Times" w:hAnsi="Times"/>
        </w:rPr>
      </w:pPr>
      <w:r w:rsidRPr="00D37556">
        <w:rPr>
          <w:rFonts w:ascii="Times" w:hAnsi="Times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21394ED8" wp14:editId="7FE47660">
            <wp:simplePos x="0" y="0"/>
            <wp:positionH relativeFrom="column">
              <wp:posOffset>-111266</wp:posOffset>
            </wp:positionH>
            <wp:positionV relativeFrom="paragraph">
              <wp:posOffset>346710</wp:posOffset>
            </wp:positionV>
            <wp:extent cx="6120130" cy="2612390"/>
            <wp:effectExtent l="114300" t="88900" r="115570" b="118110"/>
            <wp:wrapSquare wrapText="bothSides"/>
            <wp:docPr id="2133694726" name="Immagine 2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94726" name="Immagine 2" descr="Immagine che contiene testo, schermata, Carattere&#10;&#10;Descrizione generat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47"/>
                    <a:stretch/>
                  </pic:blipFill>
                  <pic:spPr bwMode="auto">
                    <a:xfrm>
                      <a:off x="0" y="0"/>
                      <a:ext cx="6120130" cy="26123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7556">
        <w:rPr>
          <w:rFonts w:ascii="Times" w:hAnsi="Times"/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37769D98" wp14:editId="29598F92">
            <wp:simplePos x="0" y="0"/>
            <wp:positionH relativeFrom="column">
              <wp:posOffset>-31821</wp:posOffset>
            </wp:positionH>
            <wp:positionV relativeFrom="paragraph">
              <wp:posOffset>3113405</wp:posOffset>
            </wp:positionV>
            <wp:extent cx="5885180" cy="3964940"/>
            <wp:effectExtent l="0" t="0" r="0" b="0"/>
            <wp:wrapSquare wrapText="bothSides"/>
            <wp:docPr id="59653481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34814" name="Immagine 5965348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18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DD9728" w14:textId="268BFD30" w:rsidR="002A757F" w:rsidRDefault="002A757F">
      <w:pPr>
        <w:rPr>
          <w:rFonts w:ascii="Times" w:hAnsi="Times"/>
        </w:rPr>
      </w:pPr>
      <w:r w:rsidRPr="00EC5BC0">
        <w:rPr>
          <w:rFonts w:ascii="Times" w:hAnsi="Times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243890E" wp14:editId="005E1666">
            <wp:simplePos x="0" y="0"/>
            <wp:positionH relativeFrom="column">
              <wp:posOffset>45720</wp:posOffset>
            </wp:positionH>
            <wp:positionV relativeFrom="paragraph">
              <wp:posOffset>88900</wp:posOffset>
            </wp:positionV>
            <wp:extent cx="6120130" cy="2172970"/>
            <wp:effectExtent l="114300" t="88900" r="115570" b="125730"/>
            <wp:wrapSquare wrapText="bothSides"/>
            <wp:docPr id="1455906253" name="Immagine 1455906253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94726" name="Immagine 2" descr="Immagine che contiene testo, schermata, Carattere&#10;&#10;Descrizione generat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32"/>
                    <a:stretch/>
                  </pic:blipFill>
                  <pic:spPr bwMode="auto">
                    <a:xfrm>
                      <a:off x="0" y="0"/>
                      <a:ext cx="6120130" cy="21729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C5BC0">
        <w:rPr>
          <w:rFonts w:ascii="Times" w:hAnsi="Times"/>
          <w:noProof/>
        </w:rPr>
        <w:drawing>
          <wp:anchor distT="0" distB="0" distL="114300" distR="114300" simplePos="0" relativeHeight="251664384" behindDoc="0" locked="0" layoutInCell="1" allowOverlap="1" wp14:anchorId="1D02E02A" wp14:editId="4C991F7B">
            <wp:simplePos x="0" y="0"/>
            <wp:positionH relativeFrom="column">
              <wp:posOffset>56232</wp:posOffset>
            </wp:positionH>
            <wp:positionV relativeFrom="paragraph">
              <wp:posOffset>2394868</wp:posOffset>
            </wp:positionV>
            <wp:extent cx="6120130" cy="4255770"/>
            <wp:effectExtent l="0" t="0" r="1270" b="0"/>
            <wp:wrapSquare wrapText="bothSides"/>
            <wp:docPr id="623918795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18795" name="Immagine 62391879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59C891" w14:textId="0214FDF2" w:rsidR="002A757F" w:rsidRDefault="005C4F15" w:rsidP="005C4F15">
      <w:pPr>
        <w:jc w:val="both"/>
        <w:rPr>
          <w:rFonts w:ascii="Times" w:hAnsi="Times"/>
        </w:rPr>
      </w:pPr>
      <w:r>
        <w:rPr>
          <w:rFonts w:ascii="Times" w:hAnsi="Times"/>
        </w:rPr>
        <w:t>Il campo di una singola carica in corrispondenza della carica</w:t>
      </w:r>
      <w:r w:rsidR="009572D7">
        <w:rPr>
          <w:rFonts w:ascii="Times" w:hAnsi="Times"/>
        </w:rPr>
        <w:t xml:space="preserve"> stessa</w:t>
      </w:r>
      <w:r>
        <w:rPr>
          <w:rFonts w:ascii="Times" w:hAnsi="Times"/>
        </w:rPr>
        <w:t xml:space="preserve"> tende all’infinito, pertanto, come mostrato nella figura sovrastante, abbiamo operato una saturazione per chiudere il grafico.</w:t>
      </w:r>
    </w:p>
    <w:p w14:paraId="2F6BEA26" w14:textId="77777777" w:rsidR="005C4F15" w:rsidRDefault="005C4F15" w:rsidP="005C4F15">
      <w:pPr>
        <w:jc w:val="both"/>
        <w:rPr>
          <w:rFonts w:ascii="Times" w:hAnsi="Times"/>
        </w:rPr>
      </w:pPr>
    </w:p>
    <w:p w14:paraId="3F0C3B0F" w14:textId="6916EC16" w:rsidR="00080F0F" w:rsidRDefault="001358D8" w:rsidP="005C4F15">
      <w:pPr>
        <w:jc w:val="both"/>
        <w:rPr>
          <w:rFonts w:ascii="Times" w:hAnsi="Times"/>
        </w:rPr>
      </w:pPr>
      <w:r>
        <w:rPr>
          <w:rFonts w:ascii="Times" w:hAnsi="Times"/>
        </w:rPr>
        <w:t xml:space="preserve">Con le funzioni </w:t>
      </w:r>
      <w:r w:rsidRPr="001358D8">
        <w:rPr>
          <w:rFonts w:ascii="Times" w:hAnsi="Times"/>
          <w:b/>
          <w:bCs/>
          <w:i/>
          <w:iCs/>
        </w:rPr>
        <w:t>min(x)</w:t>
      </w:r>
      <w:r>
        <w:rPr>
          <w:rFonts w:ascii="Times" w:hAnsi="Times"/>
        </w:rPr>
        <w:t xml:space="preserve"> e </w:t>
      </w:r>
      <w:r w:rsidRPr="001358D8">
        <w:rPr>
          <w:rFonts w:ascii="Times" w:hAnsi="Times"/>
          <w:b/>
          <w:bCs/>
          <w:i/>
          <w:iCs/>
        </w:rPr>
        <w:t>max(x)</w:t>
      </w:r>
      <w:r>
        <w:rPr>
          <w:rFonts w:ascii="Times" w:hAnsi="Times"/>
        </w:rPr>
        <w:t xml:space="preserve"> ritornano gli estremi dell’asse x. </w:t>
      </w:r>
    </w:p>
    <w:p w14:paraId="1163E800" w14:textId="585638E8" w:rsidR="00080F0F" w:rsidRDefault="006008BA" w:rsidP="005C4F15">
      <w:pPr>
        <w:jc w:val="both"/>
        <w:rPr>
          <w:rFonts w:ascii="Times" w:hAnsi="Times"/>
        </w:rPr>
      </w:pPr>
      <w:r>
        <w:rPr>
          <w:rFonts w:ascii="Times" w:hAnsi="Times"/>
        </w:rPr>
        <w:t xml:space="preserve">Per scoprire il delta, ovvero la spaziatura costante tra i 1001 punti del nostro range basta porre la differenza tra due punti consecutivi: </w:t>
      </w:r>
    </w:p>
    <w:p w14:paraId="0881F303" w14:textId="4DB35F35" w:rsidR="006008BA" w:rsidRDefault="006008BA" w:rsidP="00367B4A">
      <w:pPr>
        <w:jc w:val="center"/>
        <w:rPr>
          <w:rFonts w:ascii="Times" w:hAnsi="Times"/>
        </w:rPr>
      </w:pPr>
      <w:r w:rsidRPr="00367B4A">
        <w:rPr>
          <w:rFonts w:ascii="Times" w:hAnsi="Times"/>
          <w:b/>
          <w:bCs/>
        </w:rPr>
        <w:t>x(b)-x(a)</w:t>
      </w:r>
      <w:r w:rsidR="00367B4A">
        <w:rPr>
          <w:rFonts w:ascii="Times" w:hAnsi="Times"/>
        </w:rPr>
        <w:t xml:space="preserve">, </w:t>
      </w:r>
      <w:r w:rsidRPr="00367B4A">
        <w:rPr>
          <w:rFonts w:ascii="Times" w:hAnsi="Times"/>
          <w:i/>
          <w:iCs/>
        </w:rPr>
        <w:t>a,b</w:t>
      </w:r>
      <w:r w:rsidR="00367B4A" w:rsidRPr="00367B4A">
        <w:rPr>
          <w:rFonts w:ascii="Times" w:hAnsi="Times"/>
          <w:i/>
          <w:iCs/>
        </w:rPr>
        <w:t>&gt;0 e b&gt;a</w:t>
      </w:r>
    </w:p>
    <w:p w14:paraId="0A880965" w14:textId="77777777" w:rsidR="005C4F15" w:rsidRDefault="005C4F15">
      <w:pPr>
        <w:rPr>
          <w:rFonts w:ascii="Times" w:hAnsi="Times"/>
        </w:rPr>
      </w:pPr>
    </w:p>
    <w:p w14:paraId="5D0C4DD4" w14:textId="5C91545A" w:rsidR="005C4F15" w:rsidRDefault="005C4F15" w:rsidP="005C4F15">
      <w:pPr>
        <w:jc w:val="both"/>
        <w:rPr>
          <w:rFonts w:ascii="Times" w:hAnsi="Times"/>
        </w:rPr>
      </w:pPr>
      <w:r w:rsidRPr="005C4F15">
        <w:rPr>
          <w:rFonts w:ascii="Times" w:hAnsi="Times"/>
          <w:i/>
          <w:iCs/>
        </w:rPr>
        <w:t>Dettagli nella graficazione:</w:t>
      </w:r>
      <w:r>
        <w:rPr>
          <w:rFonts w:ascii="Times" w:hAnsi="Times"/>
        </w:rPr>
        <w:t xml:space="preserve"> sull’asse delle x si osserveranno dei punti che si collocheranno in corrispondenza dei valori di x e lo spazio tra due valori (tra due punti) corrisponde alla differenza tra d</w:t>
      </w:r>
      <w:r w:rsidR="009572D7">
        <w:rPr>
          <w:rFonts w:ascii="Times" w:hAnsi="Times"/>
        </w:rPr>
        <w:t>i essi</w:t>
      </w:r>
      <w:r>
        <w:rPr>
          <w:rFonts w:ascii="Times" w:hAnsi="Times"/>
        </w:rPr>
        <w:t xml:space="preserve">, ossia la regione in cui non si visualizza il campo. Perciò in questi punti non siamo a </w:t>
      </w:r>
      <w:r>
        <w:rPr>
          <w:rFonts w:ascii="Times" w:hAnsi="Times"/>
        </w:rPr>
        <w:lastRenderedPageBreak/>
        <w:t>conoscenza dei valori del campo, però il programma è in grado di determinarlo in maniera approssimativa.</w:t>
      </w:r>
    </w:p>
    <w:p w14:paraId="2E079F49" w14:textId="3C12A27F" w:rsidR="005C4F15" w:rsidRDefault="005C4F15" w:rsidP="005C4F15">
      <w:pPr>
        <w:jc w:val="both"/>
        <w:rPr>
          <w:rFonts w:ascii="Times" w:hAnsi="Times"/>
        </w:rPr>
      </w:pPr>
    </w:p>
    <w:p w14:paraId="5BE9A455" w14:textId="5339B265" w:rsidR="005C4F15" w:rsidRPr="005C4F15" w:rsidRDefault="005C4F15">
      <w:pPr>
        <w:rPr>
          <w:rFonts w:ascii="Times" w:hAnsi="Times"/>
          <w:i/>
          <w:iCs/>
        </w:rPr>
      </w:pPr>
      <w:r w:rsidRPr="005C4F15">
        <w:rPr>
          <w:rFonts w:ascii="Times" w:hAnsi="Times"/>
          <w:i/>
          <w:iCs/>
        </w:rPr>
        <w:t>Esempio 2: graficazione bidimensionale dipendente da x e y</w:t>
      </w:r>
    </w:p>
    <w:p w14:paraId="78C5B1F4" w14:textId="52C1171A" w:rsidR="001A1EAA" w:rsidRDefault="005C4F15" w:rsidP="001A1EAA">
      <w:pPr>
        <w:jc w:val="both"/>
        <w:rPr>
          <w:rFonts w:ascii="Times" w:hAnsi="Times"/>
        </w:rPr>
      </w:pPr>
      <w:r w:rsidRPr="00F971F1">
        <w:rPr>
          <w:noProof/>
        </w:rPr>
        <w:drawing>
          <wp:anchor distT="0" distB="0" distL="114300" distR="114300" simplePos="0" relativeHeight="251670528" behindDoc="0" locked="0" layoutInCell="1" allowOverlap="1" wp14:anchorId="1BC5968E" wp14:editId="5C884902">
            <wp:simplePos x="0" y="0"/>
            <wp:positionH relativeFrom="column">
              <wp:posOffset>-21590</wp:posOffset>
            </wp:positionH>
            <wp:positionV relativeFrom="paragraph">
              <wp:posOffset>23495</wp:posOffset>
            </wp:positionV>
            <wp:extent cx="3511730" cy="1568531"/>
            <wp:effectExtent l="0" t="0" r="0" b="0"/>
            <wp:wrapSquare wrapText="bothSides"/>
            <wp:docPr id="77907828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07828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hAnsi="Times"/>
        </w:rPr>
        <w:t xml:space="preserve">In questo esempio ci collochiamo sul piano </w:t>
      </w:r>
      <w:r w:rsidR="001A1EAA">
        <w:rPr>
          <w:rFonts w:ascii="Times" w:hAnsi="Times"/>
        </w:rPr>
        <w:t>x</w:t>
      </w:r>
      <w:r>
        <w:rPr>
          <w:rFonts w:ascii="Times" w:hAnsi="Times"/>
        </w:rPr>
        <w:t>,</w:t>
      </w:r>
      <w:r w:rsidR="001A1EAA">
        <w:rPr>
          <w:rFonts w:ascii="Times" w:hAnsi="Times"/>
        </w:rPr>
        <w:t>y</w:t>
      </w:r>
      <w:r>
        <w:rPr>
          <w:rFonts w:ascii="Times" w:hAnsi="Times"/>
        </w:rPr>
        <w:t>. Individuiamo la variazione di x e la variazione di y, il numero di punti in questo caso sarà 100 punti per x e 100 punti per y, in modo da ottenere una superficie pari a 100x100</w:t>
      </w:r>
      <w:r w:rsidR="001A1EAA">
        <w:rPr>
          <w:rFonts w:ascii="Times" w:hAnsi="Times"/>
        </w:rPr>
        <w:t>. Si definisce anche z pari a 0.</w:t>
      </w:r>
    </w:p>
    <w:p w14:paraId="18A43420" w14:textId="77777777" w:rsidR="001A1EAA" w:rsidRDefault="001A1EAA" w:rsidP="001A1EAA">
      <w:pPr>
        <w:jc w:val="both"/>
        <w:rPr>
          <w:rFonts w:ascii="Times" w:hAnsi="Times"/>
        </w:rPr>
      </w:pPr>
      <w:r>
        <w:rPr>
          <w:rFonts w:ascii="Times" w:hAnsi="Times"/>
        </w:rPr>
        <w:t>A questo punto si andrà a realizzare il grigliato [X,Y], in cui non si andranno a prendere tutti i punti.</w:t>
      </w:r>
    </w:p>
    <w:p w14:paraId="67828AA9" w14:textId="0A9F3440" w:rsidR="001A1EAA" w:rsidRDefault="001A1EAA" w:rsidP="001A1EAA">
      <w:pPr>
        <w:jc w:val="both"/>
        <w:rPr>
          <w:rFonts w:ascii="Times" w:hAnsi="Times"/>
        </w:rPr>
      </w:pPr>
      <w:r>
        <w:rPr>
          <w:rFonts w:ascii="Times" w:hAnsi="Times"/>
        </w:rPr>
        <w:t xml:space="preserve">Il grigliato si forma dalla funzione </w:t>
      </w:r>
      <w:r w:rsidRPr="001A1EAA">
        <w:rPr>
          <w:rFonts w:ascii="Times" w:hAnsi="Times"/>
          <w:b/>
          <w:bCs/>
          <w:i/>
          <w:iCs/>
        </w:rPr>
        <w:t>meshgrid</w:t>
      </w:r>
      <w:r>
        <w:rPr>
          <w:rFonts w:ascii="Times" w:hAnsi="Times"/>
        </w:rPr>
        <w:t xml:space="preserve">. Inoltre si osserva che </w:t>
      </w:r>
      <w:r w:rsidRPr="001A1EAA">
        <w:rPr>
          <w:rFonts w:ascii="Times" w:hAnsi="Times"/>
          <w:i/>
          <w:iCs/>
        </w:rPr>
        <w:t>x</w:t>
      </w:r>
      <w:r>
        <w:rPr>
          <w:rFonts w:ascii="Times" w:hAnsi="Times"/>
        </w:rPr>
        <w:t xml:space="preserve"> e </w:t>
      </w:r>
      <w:r w:rsidRPr="001A1EAA">
        <w:rPr>
          <w:rFonts w:ascii="Times" w:hAnsi="Times"/>
          <w:i/>
          <w:iCs/>
        </w:rPr>
        <w:t>y</w:t>
      </w:r>
      <w:r>
        <w:rPr>
          <w:rFonts w:ascii="Times" w:hAnsi="Times"/>
        </w:rPr>
        <w:t xml:space="preserve"> sono dei numeri mentre </w:t>
      </w:r>
      <w:r w:rsidRPr="001A1EAA">
        <w:rPr>
          <w:rFonts w:ascii="Times" w:hAnsi="Times"/>
          <w:i/>
          <w:iCs/>
        </w:rPr>
        <w:t>X</w:t>
      </w:r>
      <w:r>
        <w:rPr>
          <w:rFonts w:ascii="Times" w:hAnsi="Times"/>
        </w:rPr>
        <w:t xml:space="preserve"> e </w:t>
      </w:r>
      <w:r w:rsidRPr="001A1EAA">
        <w:rPr>
          <w:rFonts w:ascii="Times" w:hAnsi="Times"/>
          <w:i/>
          <w:iCs/>
        </w:rPr>
        <w:t>Y</w:t>
      </w:r>
      <w:r>
        <w:rPr>
          <w:rFonts w:ascii="Times" w:hAnsi="Times"/>
        </w:rPr>
        <w:t xml:space="preserve"> sono delle matrici.</w:t>
      </w:r>
    </w:p>
    <w:p w14:paraId="67D0570A" w14:textId="2F14A21E" w:rsidR="001A1EAA" w:rsidRDefault="001A1EAA" w:rsidP="001A1EAA">
      <w:pPr>
        <w:spacing w:before="240"/>
        <w:jc w:val="both"/>
        <w:rPr>
          <w:rFonts w:ascii="Times" w:hAnsi="Times"/>
        </w:rPr>
      </w:pPr>
      <w:r>
        <w:rPr>
          <w:rFonts w:ascii="Times" w:hAnsi="Times"/>
        </w:rPr>
        <w:t xml:space="preserve">Oltre a queste caratteristiche, si può far utilizzo della funzione </w:t>
      </w:r>
      <w:r w:rsidRPr="001A1EAA">
        <w:rPr>
          <w:rFonts w:ascii="Times" w:hAnsi="Times"/>
          <w:b/>
          <w:bCs/>
          <w:i/>
          <w:iCs/>
        </w:rPr>
        <w:t>size</w:t>
      </w:r>
      <w:r>
        <w:rPr>
          <w:rFonts w:ascii="Times" w:hAnsi="Times"/>
          <w:b/>
          <w:bCs/>
          <w:i/>
          <w:iCs/>
        </w:rPr>
        <w:t>,</w:t>
      </w:r>
      <w:r>
        <w:rPr>
          <w:rFonts w:ascii="Times" w:hAnsi="Times"/>
        </w:rPr>
        <w:t xml:space="preserve"> ossia la dimensione per x, y, X e Y:</w:t>
      </w:r>
    </w:p>
    <w:p w14:paraId="1582B1B4" w14:textId="3F4416DB" w:rsidR="001A1EAA" w:rsidRPr="001A1EAA" w:rsidRDefault="001A1EAA" w:rsidP="001A1EAA">
      <w:pPr>
        <w:pStyle w:val="Paragrafoelenco"/>
        <w:numPr>
          <w:ilvl w:val="0"/>
          <w:numId w:val="2"/>
        </w:numPr>
        <w:jc w:val="both"/>
        <w:rPr>
          <w:rFonts w:ascii="Times" w:hAnsi="Times"/>
        </w:rPr>
      </w:pPr>
      <w:r>
        <w:rPr>
          <w:rFonts w:ascii="Times" w:hAnsi="Times"/>
        </w:rPr>
        <w:t>size(x):     ans= 1      100</w:t>
      </w:r>
    </w:p>
    <w:p w14:paraId="2292CBC9" w14:textId="541E0721" w:rsidR="001A1EAA" w:rsidRDefault="001A1EAA" w:rsidP="001A1EAA">
      <w:pPr>
        <w:pStyle w:val="Paragrafoelenco"/>
        <w:numPr>
          <w:ilvl w:val="0"/>
          <w:numId w:val="2"/>
        </w:numPr>
        <w:jc w:val="both"/>
        <w:rPr>
          <w:rFonts w:ascii="Times" w:hAnsi="Times"/>
        </w:rPr>
      </w:pPr>
      <w:r>
        <w:rPr>
          <w:rFonts w:ascii="Times" w:hAnsi="Times"/>
        </w:rPr>
        <w:t>size(y):     ans= 1      100</w:t>
      </w:r>
    </w:p>
    <w:p w14:paraId="6FDB86AA" w14:textId="49CAD012" w:rsidR="001A1EAA" w:rsidRDefault="001A1EAA" w:rsidP="00932E43">
      <w:pPr>
        <w:pStyle w:val="Paragrafoelenco"/>
        <w:numPr>
          <w:ilvl w:val="0"/>
          <w:numId w:val="2"/>
        </w:numPr>
        <w:jc w:val="both"/>
        <w:rPr>
          <w:rFonts w:ascii="Times" w:hAnsi="Times"/>
        </w:rPr>
      </w:pPr>
      <w:r w:rsidRPr="001A1EAA">
        <w:rPr>
          <w:rFonts w:ascii="Times" w:hAnsi="Times"/>
        </w:rPr>
        <w:t xml:space="preserve">size(X):    ans=100   </w:t>
      </w:r>
      <w:r>
        <w:rPr>
          <w:rFonts w:ascii="Times" w:hAnsi="Times"/>
        </w:rPr>
        <w:t>100</w:t>
      </w:r>
    </w:p>
    <w:p w14:paraId="1BF1946B" w14:textId="4D8158A7" w:rsidR="001A1EAA" w:rsidRDefault="001A1EAA" w:rsidP="00932E43">
      <w:pPr>
        <w:pStyle w:val="Paragrafoelenco"/>
        <w:numPr>
          <w:ilvl w:val="0"/>
          <w:numId w:val="2"/>
        </w:numPr>
        <w:jc w:val="both"/>
        <w:rPr>
          <w:rFonts w:ascii="Times" w:hAnsi="Times"/>
        </w:rPr>
      </w:pPr>
      <w:r>
        <w:rPr>
          <w:rFonts w:ascii="Times" w:hAnsi="Times"/>
        </w:rPr>
        <w:t>size(Y):    ans=100   100</w:t>
      </w:r>
    </w:p>
    <w:p w14:paraId="1691F172" w14:textId="2BB2E319" w:rsidR="001A1EAA" w:rsidRDefault="001A1EAA" w:rsidP="001A1EAA">
      <w:pPr>
        <w:spacing w:before="240"/>
        <w:jc w:val="both"/>
        <w:rPr>
          <w:rFonts w:ascii="Times" w:hAnsi="Times"/>
        </w:rPr>
      </w:pPr>
      <w:r>
        <w:rPr>
          <w:rFonts w:ascii="Times" w:hAnsi="Times"/>
        </w:rPr>
        <w:t xml:space="preserve">Nei primi due casi (x e y) si parla di un </w:t>
      </w:r>
      <w:r w:rsidRPr="009572D7">
        <w:rPr>
          <w:rFonts w:ascii="Times" w:hAnsi="Times"/>
          <w:b/>
          <w:bCs/>
          <w:i/>
          <w:iCs/>
        </w:rPr>
        <w:t>vettore riga</w:t>
      </w:r>
      <w:r>
        <w:rPr>
          <w:rFonts w:ascii="Times" w:hAnsi="Times"/>
        </w:rPr>
        <w:t xml:space="preserve"> (prima riga e cento colonne). Negli altri due casi (X e Y) si parla di una </w:t>
      </w:r>
      <w:r w:rsidRPr="009572D7">
        <w:rPr>
          <w:rFonts w:ascii="Times" w:hAnsi="Times"/>
          <w:b/>
          <w:bCs/>
          <w:i/>
          <w:iCs/>
        </w:rPr>
        <w:t>matrice</w:t>
      </w:r>
      <w:r>
        <w:rPr>
          <w:rFonts w:ascii="Times" w:hAnsi="Times"/>
        </w:rPr>
        <w:t>, che identifica un punto specifico nello spazio.</w:t>
      </w:r>
    </w:p>
    <w:p w14:paraId="15EEB39E" w14:textId="694162B8" w:rsidR="001A1EAA" w:rsidRDefault="001A1EAA" w:rsidP="001A1EAA">
      <w:pPr>
        <w:spacing w:before="240"/>
        <w:jc w:val="both"/>
        <w:rPr>
          <w:rFonts w:ascii="Times" w:hAnsi="Time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613C91F" wp14:editId="6CB2E27B">
            <wp:simplePos x="717550" y="5607050"/>
            <wp:positionH relativeFrom="column">
              <wp:align>left</wp:align>
            </wp:positionH>
            <wp:positionV relativeFrom="paragraph">
              <wp:align>top</wp:align>
            </wp:positionV>
            <wp:extent cx="3229111" cy="2160000"/>
            <wp:effectExtent l="0" t="0" r="0" b="0"/>
            <wp:wrapSquare wrapText="bothSides"/>
            <wp:docPr id="48868557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8557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11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" w:hAnsi="Times"/>
        </w:rPr>
        <w:t>Quello che si ottiene dal codice sovrastante e il seguente grafico il quale può essere visualizzato dal piano X-Y,Y-Z e X-Z.</w:t>
      </w:r>
    </w:p>
    <w:p w14:paraId="7BF05EA8" w14:textId="4835A21D" w:rsidR="001A1EAA" w:rsidRPr="001A1EAA" w:rsidRDefault="001A1EAA" w:rsidP="001A1EAA">
      <w:pPr>
        <w:jc w:val="both"/>
        <w:rPr>
          <w:rFonts w:ascii="Times" w:hAnsi="Times"/>
        </w:rPr>
      </w:pPr>
      <w:r>
        <w:rPr>
          <w:rFonts w:ascii="Times" w:hAnsi="Times"/>
        </w:rPr>
        <w:t>Esempio nel campo medico in cui viene utilizzata questa tipologia di graficazione è la TAC bidimensionale.</w:t>
      </w:r>
    </w:p>
    <w:p w14:paraId="0A37D12C" w14:textId="77777777" w:rsidR="001A1EAA" w:rsidRPr="001A1EAA" w:rsidRDefault="001A1EAA" w:rsidP="001A1EAA">
      <w:pPr>
        <w:jc w:val="both"/>
        <w:rPr>
          <w:rFonts w:ascii="Times" w:hAnsi="Times"/>
        </w:rPr>
      </w:pPr>
    </w:p>
    <w:p w14:paraId="75FE9415" w14:textId="77777777" w:rsidR="001A1EAA" w:rsidRPr="001A1EAA" w:rsidRDefault="001A1EAA" w:rsidP="001A1EAA">
      <w:pPr>
        <w:jc w:val="both"/>
        <w:rPr>
          <w:rFonts w:ascii="Times" w:hAnsi="Times"/>
        </w:rPr>
      </w:pPr>
    </w:p>
    <w:p w14:paraId="58EDCAB7" w14:textId="77777777" w:rsidR="001A1EAA" w:rsidRPr="001A1EAA" w:rsidRDefault="001A1EAA" w:rsidP="001A1EAA">
      <w:pPr>
        <w:jc w:val="both"/>
        <w:rPr>
          <w:rFonts w:ascii="Times" w:hAnsi="Times"/>
        </w:rPr>
      </w:pPr>
    </w:p>
    <w:p w14:paraId="0B05372E" w14:textId="77777777" w:rsidR="001A1EAA" w:rsidRPr="001A1EAA" w:rsidRDefault="001A1EAA" w:rsidP="001A1EAA">
      <w:pPr>
        <w:jc w:val="both"/>
        <w:rPr>
          <w:rFonts w:ascii="Times" w:hAnsi="Times"/>
        </w:rPr>
      </w:pPr>
    </w:p>
    <w:p w14:paraId="62365876" w14:textId="77777777" w:rsidR="001A1EAA" w:rsidRPr="001A1EAA" w:rsidRDefault="001A1EAA" w:rsidP="001A1EAA">
      <w:pPr>
        <w:jc w:val="both"/>
        <w:rPr>
          <w:rFonts w:ascii="Times" w:hAnsi="Times"/>
        </w:rPr>
      </w:pPr>
    </w:p>
    <w:p w14:paraId="6650D507" w14:textId="183519E1" w:rsidR="001A1EAA" w:rsidRPr="001A1EAA" w:rsidRDefault="001A1EAA" w:rsidP="001A1EAA">
      <w:pPr>
        <w:jc w:val="both"/>
        <w:rPr>
          <w:rFonts w:ascii="Times" w:hAnsi="Times"/>
        </w:rPr>
      </w:pPr>
    </w:p>
    <w:p w14:paraId="71120901" w14:textId="7D999688" w:rsidR="009572D7" w:rsidRDefault="009572D7" w:rsidP="001A1EAA">
      <w:pPr>
        <w:jc w:val="both"/>
        <w:rPr>
          <w:rFonts w:ascii="Times" w:hAnsi="Times"/>
        </w:rPr>
      </w:pPr>
      <w:r>
        <w:rPr>
          <w:rFonts w:ascii="Times" w:hAnsi="Times"/>
        </w:rPr>
        <w:t>Di seguito vengono riportati i passaggi della saturazione per tagliare e rendere “finito” il campo.</w:t>
      </w:r>
    </w:p>
    <w:p w14:paraId="5AB0E091" w14:textId="4AB39D6F" w:rsidR="009572D7" w:rsidRPr="001A1EAA" w:rsidRDefault="009572D7" w:rsidP="001A1EAA">
      <w:pPr>
        <w:jc w:val="both"/>
        <w:rPr>
          <w:rFonts w:ascii="Times" w:hAnsi="Times"/>
        </w:rPr>
      </w:pPr>
      <w:r w:rsidRPr="009572D7">
        <w:rPr>
          <w:rFonts w:ascii="Times" w:hAnsi="Times"/>
        </w:rPr>
        <w:drawing>
          <wp:anchor distT="0" distB="0" distL="114300" distR="114300" simplePos="0" relativeHeight="251672576" behindDoc="0" locked="0" layoutInCell="1" allowOverlap="1" wp14:anchorId="409E0DBC" wp14:editId="6A21DA5A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949550" cy="1339919"/>
            <wp:effectExtent l="0" t="0" r="0" b="0"/>
            <wp:wrapSquare wrapText="bothSides"/>
            <wp:docPr id="122436332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6332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hAnsi="Times"/>
        </w:rPr>
        <w:t>Sono presenti due cicli di for</w:t>
      </w:r>
      <w:r w:rsidR="00D3241E">
        <w:rPr>
          <w:rFonts w:ascii="Times" w:hAnsi="Times"/>
        </w:rPr>
        <w:t>:</w:t>
      </w:r>
      <w:r>
        <w:rPr>
          <w:rFonts w:ascii="Times" w:hAnsi="Times"/>
        </w:rPr>
        <w:t xml:space="preserve"> il primo descrittivo delle righe e il secondo per le colonne.</w:t>
      </w:r>
    </w:p>
    <w:p w14:paraId="230C76D7" w14:textId="467487F5" w:rsidR="001A1EAA" w:rsidRPr="001A1EAA" w:rsidRDefault="001A1EAA" w:rsidP="001A1EAA">
      <w:pPr>
        <w:spacing w:before="240"/>
        <w:jc w:val="both"/>
        <w:rPr>
          <w:rFonts w:ascii="Times" w:hAnsi="Times"/>
        </w:rPr>
      </w:pPr>
    </w:p>
    <w:sectPr w:rsidR="001A1EAA" w:rsidRPr="001A1EAA">
      <w:headerReference w:type="default" r:id="rId17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F5F461" w14:textId="77777777" w:rsidR="00053F35" w:rsidRDefault="00053F35" w:rsidP="00E41294">
      <w:r>
        <w:separator/>
      </w:r>
    </w:p>
  </w:endnote>
  <w:endnote w:type="continuationSeparator" w:id="0">
    <w:p w14:paraId="3CED1359" w14:textId="77777777" w:rsidR="00053F35" w:rsidRDefault="00053F35" w:rsidP="00E412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68CAF1" w14:textId="77777777" w:rsidR="00053F35" w:rsidRDefault="00053F35" w:rsidP="00E41294">
      <w:r>
        <w:separator/>
      </w:r>
    </w:p>
  </w:footnote>
  <w:footnote w:type="continuationSeparator" w:id="0">
    <w:p w14:paraId="563279F6" w14:textId="77777777" w:rsidR="00053F35" w:rsidRDefault="00053F35" w:rsidP="00E412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C9B14" w14:textId="77777777" w:rsidR="00E41294" w:rsidRPr="00E41294" w:rsidRDefault="00E41294" w:rsidP="00E41294">
    <w:pPr>
      <w:tabs>
        <w:tab w:val="right" w:pos="9020"/>
      </w:tabs>
      <w:rPr>
        <w:rFonts w:ascii="Times" w:eastAsia="Times" w:hAnsi="Times" w:cs="Times"/>
        <w:i/>
        <w:iCs/>
        <w:color w:val="000000"/>
        <w:sz w:val="20"/>
        <w:szCs w:val="20"/>
      </w:rPr>
    </w:pPr>
    <w:r w:rsidRPr="00E41294">
      <w:rPr>
        <w:rFonts w:ascii="Times" w:eastAsia="Times" w:hAnsi="Times" w:cs="Times"/>
        <w:i/>
        <w:iCs/>
        <w:color w:val="000000"/>
        <w:sz w:val="20"/>
        <w:szCs w:val="20"/>
      </w:rPr>
      <w:t>Elettromagnetismo e Teoria dei circuiti</w:t>
    </w:r>
  </w:p>
  <w:p w14:paraId="4AB0EBBE" w14:textId="77777777" w:rsidR="00E41294" w:rsidRDefault="00E41294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CB38AE"/>
    <w:multiLevelType w:val="hybridMultilevel"/>
    <w:tmpl w:val="6F36FDD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5E11F7"/>
    <w:multiLevelType w:val="hybridMultilevel"/>
    <w:tmpl w:val="DD188D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7239362">
    <w:abstractNumId w:val="0"/>
  </w:num>
  <w:num w:numId="2" w16cid:durableId="15218982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FC1"/>
    <w:rsid w:val="00053F35"/>
    <w:rsid w:val="00080F0F"/>
    <w:rsid w:val="001358D8"/>
    <w:rsid w:val="00170A20"/>
    <w:rsid w:val="001A1EAA"/>
    <w:rsid w:val="00224EFB"/>
    <w:rsid w:val="002A757F"/>
    <w:rsid w:val="0031539B"/>
    <w:rsid w:val="00334BC8"/>
    <w:rsid w:val="00367B4A"/>
    <w:rsid w:val="0037752C"/>
    <w:rsid w:val="00442286"/>
    <w:rsid w:val="00545ED9"/>
    <w:rsid w:val="005C4F15"/>
    <w:rsid w:val="006008BA"/>
    <w:rsid w:val="00707DA3"/>
    <w:rsid w:val="00815859"/>
    <w:rsid w:val="008D572C"/>
    <w:rsid w:val="009572D7"/>
    <w:rsid w:val="009A55AB"/>
    <w:rsid w:val="00A56F6E"/>
    <w:rsid w:val="00AE3670"/>
    <w:rsid w:val="00B14B90"/>
    <w:rsid w:val="00B744F0"/>
    <w:rsid w:val="00CD3BC3"/>
    <w:rsid w:val="00D3241E"/>
    <w:rsid w:val="00D37556"/>
    <w:rsid w:val="00E41294"/>
    <w:rsid w:val="00E6270C"/>
    <w:rsid w:val="00E82FC1"/>
    <w:rsid w:val="00EC5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AA34E"/>
  <w15:chartTrackingRefBased/>
  <w15:docId w15:val="{36847184-EC45-014A-9375-FA11D0B17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37752C"/>
    <w:rPr>
      <w:color w:val="666666"/>
    </w:rPr>
  </w:style>
  <w:style w:type="paragraph" w:styleId="NormaleWeb">
    <w:name w:val="Normal (Web)"/>
    <w:basedOn w:val="Normale"/>
    <w:uiPriority w:val="99"/>
    <w:semiHidden/>
    <w:unhideWhenUsed/>
    <w:rsid w:val="00E4129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it-IT"/>
      <w14:ligatures w14:val="none"/>
    </w:rPr>
  </w:style>
  <w:style w:type="paragraph" w:styleId="Intestazione">
    <w:name w:val="header"/>
    <w:basedOn w:val="Normale"/>
    <w:link w:val="IntestazioneCarattere"/>
    <w:uiPriority w:val="99"/>
    <w:unhideWhenUsed/>
    <w:rsid w:val="00E41294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41294"/>
  </w:style>
  <w:style w:type="paragraph" w:styleId="Pidipagina">
    <w:name w:val="footer"/>
    <w:basedOn w:val="Normale"/>
    <w:link w:val="PidipaginaCarattere"/>
    <w:uiPriority w:val="99"/>
    <w:unhideWhenUsed/>
    <w:rsid w:val="00E41294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41294"/>
  </w:style>
  <w:style w:type="paragraph" w:styleId="Paragrafoelenco">
    <w:name w:val="List Paragraph"/>
    <w:basedOn w:val="Normale"/>
    <w:uiPriority w:val="34"/>
    <w:qFormat/>
    <w:rsid w:val="001A1E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08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9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20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513</Words>
  <Characters>2927</Characters>
  <Application>Microsoft Office Word</Application>
  <DocSecurity>0</DocSecurity>
  <Lines>24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NICOLE CASSALIA</dc:creator>
  <cp:keywords/>
  <dc:description/>
  <cp:lastModifiedBy>LUNA CALISTO</cp:lastModifiedBy>
  <cp:revision>3</cp:revision>
  <cp:lastPrinted>2023-10-11T19:17:00Z</cp:lastPrinted>
  <dcterms:created xsi:type="dcterms:W3CDTF">2023-10-11T19:16:00Z</dcterms:created>
  <dcterms:modified xsi:type="dcterms:W3CDTF">2023-10-11T19:21:00Z</dcterms:modified>
</cp:coreProperties>
</file>