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A32E4" w14:textId="77777777" w:rsidR="001B1557" w:rsidRDefault="001B1557" w:rsidP="001B155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it-IT"/>
        </w:rPr>
        <w:drawing>
          <wp:inline distT="0" distB="0" distL="0" distR="0" wp14:anchorId="059C450E" wp14:editId="5711DC10">
            <wp:extent cx="6084570" cy="63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570" cy="6350"/>
                    </a:xfrm>
                    <a:prstGeom prst="rect">
                      <a:avLst/>
                    </a:prstGeom>
                    <a:noFill/>
                  </pic:spPr>
                </pic:pic>
              </a:graphicData>
            </a:graphic>
          </wp:inline>
        </w:drawing>
      </w:r>
    </w:p>
    <w:p w14:paraId="5D9F31AA" w14:textId="77777777" w:rsidR="001B1557" w:rsidRPr="000168AB" w:rsidRDefault="001B1557" w:rsidP="001B1557">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Patologia generale</w:t>
      </w:r>
    </w:p>
    <w:p w14:paraId="3F41229F" w14:textId="5D5ACC2F" w:rsidR="001B1557" w:rsidRPr="000168AB" w:rsidRDefault="007C7B8B" w:rsidP="001B15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PATOLOGIA GENERALE 2, LEZIONE 11</w:t>
      </w:r>
    </w:p>
    <w:p w14:paraId="40D9FBC3" w14:textId="18DD9A72" w:rsidR="001B1557" w:rsidRPr="000168AB" w:rsidRDefault="007C7B8B" w:rsidP="001B1557">
      <w:pPr>
        <w:jc w:val="center"/>
        <w:rPr>
          <w:rFonts w:ascii="Times New Roman" w:hAnsi="Times New Roman" w:cs="Times New Roman"/>
          <w:sz w:val="20"/>
          <w:szCs w:val="20"/>
        </w:rPr>
      </w:pPr>
      <w:r>
        <w:rPr>
          <w:rFonts w:ascii="Times New Roman" w:hAnsi="Times New Roman" w:cs="Times New Roman"/>
          <w:sz w:val="20"/>
          <w:szCs w:val="20"/>
        </w:rPr>
        <w:t>Prof: Gentile – 12</w:t>
      </w:r>
      <w:r w:rsidR="001B1557" w:rsidRPr="000168AB">
        <w:rPr>
          <w:rFonts w:ascii="Times New Roman" w:hAnsi="Times New Roman" w:cs="Times New Roman"/>
          <w:sz w:val="20"/>
          <w:szCs w:val="20"/>
        </w:rPr>
        <w:t xml:space="preserve">/10/2023 – </w:t>
      </w:r>
      <w:proofErr w:type="spellStart"/>
      <w:r w:rsidR="001B1557">
        <w:rPr>
          <w:rFonts w:ascii="Times New Roman" w:hAnsi="Times New Roman" w:cs="Times New Roman"/>
          <w:sz w:val="20"/>
          <w:szCs w:val="20"/>
        </w:rPr>
        <w:t>Sbobinatori</w:t>
      </w:r>
      <w:proofErr w:type="spellEnd"/>
      <w:r w:rsidR="001B1557">
        <w:rPr>
          <w:rFonts w:ascii="Times New Roman" w:hAnsi="Times New Roman" w:cs="Times New Roman"/>
          <w:sz w:val="20"/>
          <w:szCs w:val="20"/>
        </w:rPr>
        <w:t xml:space="preserve">: Carmine Buffone, </w:t>
      </w:r>
      <w:r w:rsidR="001B1557" w:rsidRPr="000168AB">
        <w:rPr>
          <w:rFonts w:ascii="Times New Roman" w:hAnsi="Times New Roman" w:cs="Times New Roman"/>
          <w:sz w:val="20"/>
          <w:szCs w:val="20"/>
        </w:rPr>
        <w:t xml:space="preserve">Azzurra </w:t>
      </w:r>
      <w:proofErr w:type="spellStart"/>
      <w:r w:rsidR="001B1557" w:rsidRPr="000168AB">
        <w:rPr>
          <w:rFonts w:ascii="Times New Roman" w:hAnsi="Times New Roman" w:cs="Times New Roman"/>
          <w:sz w:val="20"/>
          <w:szCs w:val="20"/>
        </w:rPr>
        <w:t>Mandolito</w:t>
      </w:r>
      <w:proofErr w:type="spellEnd"/>
      <w:r w:rsidR="001B1557">
        <w:rPr>
          <w:rFonts w:ascii="Times New Roman" w:hAnsi="Times New Roman" w:cs="Times New Roman"/>
          <w:sz w:val="20"/>
          <w:szCs w:val="20"/>
        </w:rPr>
        <w:t>, Marika</w:t>
      </w:r>
      <w:r w:rsidR="001B1557" w:rsidRPr="000168AB">
        <w:rPr>
          <w:rFonts w:ascii="Times New Roman" w:hAnsi="Times New Roman" w:cs="Times New Roman"/>
          <w:sz w:val="20"/>
          <w:szCs w:val="20"/>
        </w:rPr>
        <w:t xml:space="preserve"> – </w:t>
      </w:r>
      <w:proofErr w:type="spellStart"/>
      <w:r w:rsidR="001B1557" w:rsidRPr="000168AB">
        <w:rPr>
          <w:rFonts w:ascii="Times New Roman" w:hAnsi="Times New Roman" w:cs="Times New Roman"/>
          <w:sz w:val="20"/>
          <w:szCs w:val="20"/>
        </w:rPr>
        <w:t>Revisionatore</w:t>
      </w:r>
      <w:proofErr w:type="spellEnd"/>
      <w:r w:rsidR="001B1557" w:rsidRPr="000168AB">
        <w:rPr>
          <w:rFonts w:ascii="Times New Roman" w:hAnsi="Times New Roman" w:cs="Times New Roman"/>
          <w:sz w:val="20"/>
          <w:szCs w:val="20"/>
        </w:rPr>
        <w:t>: Sofia De Bei</w:t>
      </w:r>
    </w:p>
    <w:p w14:paraId="37DB1D76" w14:textId="77777777" w:rsidR="0053072B" w:rsidRPr="0051157E" w:rsidRDefault="0053072B" w:rsidP="0053072B">
      <w:pPr>
        <w:pBdr>
          <w:bottom w:val="single" w:sz="6" w:space="1" w:color="auto"/>
        </w:pBdr>
        <w:jc w:val="center"/>
        <w:rPr>
          <w:rFonts w:ascii="Times New Roman" w:hAnsi="Times New Roman" w:cs="Times New Roman"/>
          <w:sz w:val="24"/>
          <w:szCs w:val="24"/>
        </w:rPr>
      </w:pPr>
    </w:p>
    <w:p w14:paraId="6C0617B3" w14:textId="0EC2B7DE" w:rsidR="0053072B" w:rsidRPr="007C7B8B" w:rsidRDefault="007C7B8B" w:rsidP="0053072B">
      <w:pPr>
        <w:jc w:val="center"/>
        <w:rPr>
          <w:rFonts w:ascii="Times New Roman" w:hAnsi="Times New Roman" w:cs="Times New Roman"/>
          <w:b/>
          <w:sz w:val="24"/>
          <w:szCs w:val="24"/>
        </w:rPr>
      </w:pPr>
      <w:r w:rsidRPr="007C7B8B">
        <w:rPr>
          <w:rFonts w:ascii="Times New Roman" w:hAnsi="Times New Roman" w:cs="Times New Roman"/>
          <w:b/>
          <w:sz w:val="24"/>
          <w:szCs w:val="24"/>
        </w:rPr>
        <w:t>EMATOLOGIA</w:t>
      </w:r>
    </w:p>
    <w:p w14:paraId="337F7632" w14:textId="77777777" w:rsidR="005F1FAD" w:rsidRDefault="005F1FAD" w:rsidP="004D7163">
      <w:pPr>
        <w:rPr>
          <w:rFonts w:ascii="Times New Roman" w:hAnsi="Times New Roman" w:cs="Times New Roman"/>
          <w:sz w:val="24"/>
          <w:szCs w:val="24"/>
        </w:rPr>
      </w:pPr>
    </w:p>
    <w:p w14:paraId="7FEF7081" w14:textId="73C3917A" w:rsidR="005F1FAD" w:rsidRPr="006E1553" w:rsidRDefault="004D7163" w:rsidP="004D7163">
      <w:pPr>
        <w:rPr>
          <w:rFonts w:ascii="Times New Roman" w:hAnsi="Times New Roman" w:cs="Times New Roman"/>
          <w:b/>
          <w:bCs/>
          <w:sz w:val="24"/>
          <w:szCs w:val="24"/>
        </w:rPr>
      </w:pPr>
      <w:r w:rsidRPr="006E1553">
        <w:rPr>
          <w:rFonts w:ascii="Times New Roman" w:hAnsi="Times New Roman" w:cs="Times New Roman"/>
          <w:b/>
          <w:bCs/>
          <w:sz w:val="24"/>
          <w:szCs w:val="24"/>
        </w:rPr>
        <w:t>EMOGLOBINURIA PAROSSISTICA NOTTURNA</w:t>
      </w:r>
    </w:p>
    <w:p w14:paraId="1FBC0392" w14:textId="4594A642"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Nei pazienti</w:t>
      </w:r>
      <w:r w:rsidR="004D7163">
        <w:rPr>
          <w:rFonts w:ascii="Times New Roman" w:hAnsi="Times New Roman" w:cs="Times New Roman"/>
          <w:sz w:val="24"/>
          <w:szCs w:val="24"/>
        </w:rPr>
        <w:t xml:space="preserve"> affetti da EPN</w:t>
      </w:r>
      <w:r w:rsidRPr="006E1553">
        <w:rPr>
          <w:rFonts w:ascii="Times New Roman" w:hAnsi="Times New Roman" w:cs="Times New Roman"/>
          <w:sz w:val="24"/>
          <w:szCs w:val="24"/>
        </w:rPr>
        <w:t xml:space="preserve"> si ha </w:t>
      </w:r>
      <w:r w:rsidR="004D7163">
        <w:rPr>
          <w:rFonts w:ascii="Times New Roman" w:hAnsi="Times New Roman" w:cs="Times New Roman"/>
          <w:sz w:val="24"/>
          <w:szCs w:val="24"/>
        </w:rPr>
        <w:t>una</w:t>
      </w:r>
      <w:r w:rsidRPr="006E1553">
        <w:rPr>
          <w:rFonts w:ascii="Times New Roman" w:hAnsi="Times New Roman" w:cs="Times New Roman"/>
          <w:sz w:val="24"/>
          <w:szCs w:val="24"/>
        </w:rPr>
        <w:t xml:space="preserve"> perdita di sangue con le urine</w:t>
      </w:r>
      <w:r w:rsidR="004D7163">
        <w:rPr>
          <w:rFonts w:ascii="Times New Roman" w:hAnsi="Times New Roman" w:cs="Times New Roman"/>
          <w:sz w:val="24"/>
          <w:szCs w:val="24"/>
        </w:rPr>
        <w:t>,</w:t>
      </w:r>
      <w:r w:rsidRPr="006E1553">
        <w:rPr>
          <w:rFonts w:ascii="Times New Roman" w:hAnsi="Times New Roman" w:cs="Times New Roman"/>
          <w:sz w:val="24"/>
          <w:szCs w:val="24"/>
        </w:rPr>
        <w:t xml:space="preserve"> soprattutto d</w:t>
      </w:r>
      <w:r w:rsidR="004D7163">
        <w:rPr>
          <w:rFonts w:ascii="Times New Roman" w:hAnsi="Times New Roman" w:cs="Times New Roman"/>
          <w:sz w:val="24"/>
          <w:szCs w:val="24"/>
        </w:rPr>
        <w:t>urante la</w:t>
      </w:r>
      <w:r w:rsidRPr="006E1553">
        <w:rPr>
          <w:rFonts w:ascii="Times New Roman" w:hAnsi="Times New Roman" w:cs="Times New Roman"/>
          <w:sz w:val="24"/>
          <w:szCs w:val="24"/>
        </w:rPr>
        <w:t xml:space="preserve"> notte.</w:t>
      </w:r>
    </w:p>
    <w:p w14:paraId="0AE1B183" w14:textId="6AA159AA"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L'emoglobinuria parossistica notturna (EPN) è una malattia provocata da mutazioni acquisite nel </w:t>
      </w:r>
      <w:proofErr w:type="spellStart"/>
      <w:r w:rsidRPr="006E1553">
        <w:rPr>
          <w:rFonts w:ascii="Times New Roman" w:hAnsi="Times New Roman" w:cs="Times New Roman"/>
          <w:sz w:val="24"/>
          <w:szCs w:val="24"/>
        </w:rPr>
        <w:t>fosfatidilinositolo</w:t>
      </w:r>
      <w:proofErr w:type="spellEnd"/>
      <w:r w:rsidR="004D7163">
        <w:rPr>
          <w:rFonts w:ascii="Times New Roman" w:hAnsi="Times New Roman" w:cs="Times New Roman"/>
          <w:sz w:val="24"/>
          <w:szCs w:val="24"/>
        </w:rPr>
        <w:t>-</w:t>
      </w:r>
      <w:proofErr w:type="spellStart"/>
      <w:r w:rsidRPr="006E1553">
        <w:rPr>
          <w:rFonts w:ascii="Times New Roman" w:hAnsi="Times New Roman" w:cs="Times New Roman"/>
          <w:sz w:val="24"/>
          <w:szCs w:val="24"/>
        </w:rPr>
        <w:t>glican</w:t>
      </w:r>
      <w:proofErr w:type="spellEnd"/>
      <w:r w:rsidR="004D7163">
        <w:rPr>
          <w:rFonts w:ascii="Times New Roman" w:hAnsi="Times New Roman" w:cs="Times New Roman"/>
          <w:sz w:val="24"/>
          <w:szCs w:val="24"/>
        </w:rPr>
        <w:t>-</w:t>
      </w:r>
      <w:r w:rsidRPr="006E1553">
        <w:rPr>
          <w:rFonts w:ascii="Times New Roman" w:hAnsi="Times New Roman" w:cs="Times New Roman"/>
          <w:sz w:val="24"/>
          <w:szCs w:val="24"/>
        </w:rPr>
        <w:t>A (PIGA), un enzima essenziale per la sintesi di alcune proteine regolatrici che stanno sulla membrana dei globuli rossi e regolano l’attività del complemento.</w:t>
      </w:r>
    </w:p>
    <w:p w14:paraId="0F63AE48"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L'EPN ha un'incidenza di 2-5 casi per milione negli Stati Uniti. </w:t>
      </w:r>
    </w:p>
    <w:p w14:paraId="7039C566" w14:textId="0CF93D2F" w:rsidR="005F1FAD" w:rsidRPr="006E1553" w:rsidRDefault="005F1FAD" w:rsidP="004D7163">
      <w:pPr>
        <w:rPr>
          <w:rFonts w:ascii="Times New Roman" w:hAnsi="Times New Roman" w:cs="Times New Roman"/>
          <w:sz w:val="24"/>
          <w:szCs w:val="24"/>
        </w:rPr>
      </w:pPr>
      <w:r w:rsidRPr="006E1553">
        <w:rPr>
          <w:rFonts w:ascii="Times New Roman" w:eastAsiaTheme="minorEastAsia" w:hAnsi="Times New Roman" w:cs="Times New Roman"/>
          <w:sz w:val="24"/>
          <w:szCs w:val="24"/>
        </w:rPr>
        <w:t xml:space="preserve">È </w:t>
      </w:r>
      <w:r w:rsidRPr="004D7163">
        <w:rPr>
          <w:rFonts w:ascii="Times New Roman" w:hAnsi="Times New Roman" w:cs="Times New Roman"/>
          <w:b/>
          <w:bCs/>
          <w:sz w:val="24"/>
          <w:szCs w:val="24"/>
        </w:rPr>
        <w:t>l’unica</w:t>
      </w:r>
      <w:r w:rsidRPr="006E1553">
        <w:rPr>
          <w:rFonts w:ascii="Times New Roman" w:hAnsi="Times New Roman" w:cs="Times New Roman"/>
          <w:sz w:val="24"/>
          <w:szCs w:val="24"/>
        </w:rPr>
        <w:t xml:space="preserve"> anemia emolitica causata da un difetto intrinseco acquisito della membrana cellulare.</w:t>
      </w:r>
    </w:p>
    <w:p w14:paraId="7356BEFB" w14:textId="45B1305E" w:rsidR="005F1FAD" w:rsidRPr="006E1553" w:rsidRDefault="005F1FAD" w:rsidP="004D7163">
      <w:pPr>
        <w:rPr>
          <w:rFonts w:ascii="Times New Roman" w:hAnsi="Times New Roman" w:cs="Times New Roman"/>
          <w:b/>
          <w:bCs/>
          <w:sz w:val="24"/>
          <w:szCs w:val="24"/>
        </w:rPr>
      </w:pPr>
      <w:r w:rsidRPr="006E1553">
        <w:rPr>
          <w:rFonts w:ascii="Times New Roman" w:hAnsi="Times New Roman" w:cs="Times New Roman"/>
          <w:sz w:val="24"/>
          <w:szCs w:val="24"/>
        </w:rPr>
        <w:t xml:space="preserve">È opportuno ricordare che </w:t>
      </w:r>
      <w:r w:rsidRPr="006E1553">
        <w:rPr>
          <w:rFonts w:ascii="Times New Roman" w:hAnsi="Times New Roman" w:cs="Times New Roman"/>
          <w:b/>
          <w:bCs/>
          <w:sz w:val="24"/>
          <w:szCs w:val="24"/>
        </w:rPr>
        <w:t>le proteine</w:t>
      </w:r>
      <w:r w:rsidRPr="006E1553">
        <w:rPr>
          <w:rFonts w:ascii="Times New Roman" w:hAnsi="Times New Roman" w:cs="Times New Roman"/>
          <w:sz w:val="24"/>
          <w:szCs w:val="24"/>
        </w:rPr>
        <w:t xml:space="preserve">, che si trovano nei globuli rossi, </w:t>
      </w:r>
      <w:r w:rsidRPr="006E1553">
        <w:rPr>
          <w:rFonts w:ascii="Times New Roman" w:hAnsi="Times New Roman" w:cs="Times New Roman"/>
          <w:b/>
          <w:bCs/>
          <w:sz w:val="24"/>
          <w:szCs w:val="24"/>
        </w:rPr>
        <w:t>sono ancorate nel dop</w:t>
      </w:r>
      <w:r w:rsidR="007C7B8B">
        <w:rPr>
          <w:rFonts w:ascii="Times New Roman" w:hAnsi="Times New Roman" w:cs="Times New Roman"/>
          <w:b/>
          <w:bCs/>
          <w:sz w:val="24"/>
          <w:szCs w:val="24"/>
        </w:rPr>
        <w:t>pio strato lipidico in due modi:</w:t>
      </w:r>
    </w:p>
    <w:p w14:paraId="61E996CC" w14:textId="77777777" w:rsidR="005F1FAD" w:rsidRPr="006E1553" w:rsidRDefault="005F1FAD" w:rsidP="004D7163">
      <w:pPr>
        <w:pStyle w:val="Paragrafoelenco"/>
        <w:numPr>
          <w:ilvl w:val="0"/>
          <w:numId w:val="1"/>
        </w:numPr>
        <w:rPr>
          <w:rFonts w:ascii="Times New Roman" w:hAnsi="Times New Roman" w:cs="Times New Roman"/>
        </w:rPr>
      </w:pPr>
      <w:r w:rsidRPr="006E1553">
        <w:rPr>
          <w:rFonts w:ascii="Times New Roman" w:hAnsi="Times New Roman" w:cs="Times New Roman"/>
        </w:rPr>
        <w:t xml:space="preserve">La maggior parte ha una regione idrofobica </w:t>
      </w:r>
      <w:r w:rsidRPr="006E1553">
        <w:rPr>
          <w:rFonts w:ascii="Times New Roman" w:hAnsi="Times New Roman" w:cs="Times New Roman"/>
          <w:b/>
          <w:bCs/>
        </w:rPr>
        <w:t>integrata nella membrana cellulare</w:t>
      </w:r>
      <w:r w:rsidRPr="006E1553">
        <w:rPr>
          <w:rFonts w:ascii="Times New Roman" w:hAnsi="Times New Roman" w:cs="Times New Roman"/>
        </w:rPr>
        <w:t xml:space="preserve">; queste sono chiamate </w:t>
      </w:r>
      <w:r w:rsidRPr="006E1553">
        <w:rPr>
          <w:rFonts w:ascii="Times New Roman" w:hAnsi="Times New Roman" w:cs="Times New Roman"/>
          <w:b/>
          <w:bCs/>
        </w:rPr>
        <w:t xml:space="preserve">proteine </w:t>
      </w:r>
      <w:proofErr w:type="spellStart"/>
      <w:r w:rsidRPr="006E1553">
        <w:rPr>
          <w:rFonts w:ascii="Times New Roman" w:hAnsi="Times New Roman" w:cs="Times New Roman"/>
          <w:b/>
          <w:bCs/>
        </w:rPr>
        <w:t>transmembrana</w:t>
      </w:r>
      <w:proofErr w:type="spellEnd"/>
      <w:r w:rsidRPr="006E1553">
        <w:rPr>
          <w:rFonts w:ascii="Times New Roman" w:hAnsi="Times New Roman" w:cs="Times New Roman"/>
        </w:rPr>
        <w:t xml:space="preserve">. </w:t>
      </w:r>
    </w:p>
    <w:p w14:paraId="2DD354A8" w14:textId="047D9C01" w:rsidR="004D7163" w:rsidRDefault="005F1FAD" w:rsidP="004D7163">
      <w:pPr>
        <w:pStyle w:val="Paragrafoelenco"/>
        <w:numPr>
          <w:ilvl w:val="0"/>
          <w:numId w:val="1"/>
        </w:numPr>
        <w:rPr>
          <w:rFonts w:ascii="Times New Roman" w:hAnsi="Times New Roman" w:cs="Times New Roman"/>
          <w:b/>
          <w:bCs/>
        </w:rPr>
      </w:pPr>
      <w:r w:rsidRPr="006E1553">
        <w:rPr>
          <w:rFonts w:ascii="Times New Roman" w:hAnsi="Times New Roman" w:cs="Times New Roman"/>
        </w:rPr>
        <w:t xml:space="preserve">Le rimanenti sono </w:t>
      </w:r>
      <w:r w:rsidRPr="006E1553">
        <w:rPr>
          <w:rFonts w:ascii="Times New Roman" w:hAnsi="Times New Roman" w:cs="Times New Roman"/>
          <w:b/>
          <w:bCs/>
        </w:rPr>
        <w:t>ancorate alla membrana cellulare</w:t>
      </w:r>
      <w:r w:rsidRPr="006E1553">
        <w:rPr>
          <w:rFonts w:ascii="Times New Roman" w:hAnsi="Times New Roman" w:cs="Times New Roman"/>
        </w:rPr>
        <w:t xml:space="preserve"> tramite un legame covalente a un fosfolipide specializzato chiamato </w:t>
      </w:r>
      <w:proofErr w:type="spellStart"/>
      <w:r w:rsidRPr="006E1553">
        <w:rPr>
          <w:rFonts w:ascii="Times New Roman" w:hAnsi="Times New Roman" w:cs="Times New Roman"/>
          <w:b/>
          <w:bCs/>
        </w:rPr>
        <w:t>glicosilfosfatidilinositolo</w:t>
      </w:r>
      <w:proofErr w:type="spellEnd"/>
      <w:r w:rsidRPr="006E1553">
        <w:rPr>
          <w:rFonts w:ascii="Times New Roman" w:hAnsi="Times New Roman" w:cs="Times New Roman"/>
          <w:b/>
          <w:bCs/>
        </w:rPr>
        <w:t xml:space="preserve"> (GPI).</w:t>
      </w:r>
    </w:p>
    <w:p w14:paraId="7E3B1660" w14:textId="77777777" w:rsidR="004D7163" w:rsidRPr="004D7163" w:rsidRDefault="004D7163" w:rsidP="004D7163">
      <w:pPr>
        <w:rPr>
          <w:rFonts w:ascii="Times New Roman" w:hAnsi="Times New Roman" w:cs="Times New Roman"/>
          <w:b/>
          <w:bCs/>
        </w:rPr>
      </w:pPr>
    </w:p>
    <w:p w14:paraId="206E81BC" w14:textId="603F2A5B"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Nell'EPN </w:t>
      </w:r>
      <w:r w:rsidR="004D7163">
        <w:rPr>
          <w:rFonts w:ascii="Times New Roman" w:hAnsi="Times New Roman" w:cs="Times New Roman"/>
          <w:sz w:val="24"/>
          <w:szCs w:val="24"/>
        </w:rPr>
        <w:t>c’è un’assenza</w:t>
      </w:r>
      <w:r w:rsidRPr="006E1553">
        <w:rPr>
          <w:rFonts w:ascii="Times New Roman" w:hAnsi="Times New Roman" w:cs="Times New Roman"/>
          <w:sz w:val="24"/>
          <w:szCs w:val="24"/>
        </w:rPr>
        <w:t xml:space="preserve"> </w:t>
      </w:r>
      <w:r w:rsidR="004D7163">
        <w:rPr>
          <w:rFonts w:ascii="Times New Roman" w:hAnsi="Times New Roman" w:cs="Times New Roman"/>
          <w:sz w:val="24"/>
          <w:szCs w:val="24"/>
        </w:rPr>
        <w:t>del</w:t>
      </w:r>
      <w:r w:rsidRPr="006E1553">
        <w:rPr>
          <w:rFonts w:ascii="Times New Roman" w:hAnsi="Times New Roman" w:cs="Times New Roman"/>
          <w:sz w:val="24"/>
          <w:szCs w:val="24"/>
        </w:rPr>
        <w:t xml:space="preserve">le proteine correlate al </w:t>
      </w:r>
      <w:proofErr w:type="spellStart"/>
      <w:r w:rsidRPr="006E1553">
        <w:rPr>
          <w:rFonts w:ascii="Times New Roman" w:hAnsi="Times New Roman" w:cs="Times New Roman"/>
          <w:sz w:val="24"/>
          <w:szCs w:val="24"/>
        </w:rPr>
        <w:t>GPl</w:t>
      </w:r>
      <w:proofErr w:type="spellEnd"/>
      <w:r w:rsidRPr="006E1553">
        <w:rPr>
          <w:rFonts w:ascii="Times New Roman" w:hAnsi="Times New Roman" w:cs="Times New Roman"/>
          <w:sz w:val="24"/>
          <w:szCs w:val="24"/>
        </w:rPr>
        <w:t xml:space="preserve"> a causa delle mutazioni somatiche che inattivano il</w:t>
      </w:r>
      <w:r w:rsidR="004D7163">
        <w:rPr>
          <w:rFonts w:ascii="Times New Roman" w:hAnsi="Times New Roman" w:cs="Times New Roman"/>
          <w:sz w:val="24"/>
          <w:szCs w:val="24"/>
        </w:rPr>
        <w:t xml:space="preserve"> </w:t>
      </w:r>
      <w:r w:rsidRPr="006E1553">
        <w:rPr>
          <w:rFonts w:ascii="Times New Roman" w:hAnsi="Times New Roman" w:cs="Times New Roman"/>
          <w:sz w:val="24"/>
          <w:szCs w:val="24"/>
        </w:rPr>
        <w:t xml:space="preserve">PIGA, che è legato al cromosoma X ed è soggetto a </w:t>
      </w:r>
      <w:proofErr w:type="spellStart"/>
      <w:r w:rsidRPr="006E1553">
        <w:rPr>
          <w:rFonts w:ascii="Times New Roman" w:hAnsi="Times New Roman" w:cs="Times New Roman"/>
          <w:sz w:val="24"/>
          <w:szCs w:val="24"/>
        </w:rPr>
        <w:t>lyonizzazione</w:t>
      </w:r>
      <w:proofErr w:type="spellEnd"/>
      <w:r w:rsidRPr="006E1553">
        <w:rPr>
          <w:rFonts w:ascii="Times New Roman" w:hAnsi="Times New Roman" w:cs="Times New Roman"/>
          <w:sz w:val="24"/>
          <w:szCs w:val="24"/>
        </w:rPr>
        <w:t xml:space="preserve"> (inattivazione casuale di uno dei cromosomi X nelle cellule delle femmine). Si può avere la patologia sia nelle donne che negli uomini.</w:t>
      </w:r>
    </w:p>
    <w:p w14:paraId="4A73DABE" w14:textId="14526107" w:rsidR="005F1FAD" w:rsidRPr="006E1553" w:rsidRDefault="004D7163" w:rsidP="004D7163">
      <w:pPr>
        <w:rPr>
          <w:rFonts w:ascii="Times New Roman" w:hAnsi="Times New Roman" w:cs="Times New Roman"/>
          <w:sz w:val="24"/>
          <w:szCs w:val="24"/>
        </w:rPr>
      </w:pPr>
      <w:r>
        <w:rPr>
          <w:rFonts w:ascii="Times New Roman" w:hAnsi="Times New Roman" w:cs="Times New Roman"/>
          <w:sz w:val="24"/>
          <w:szCs w:val="24"/>
        </w:rPr>
        <w:t>Quindi</w:t>
      </w:r>
      <w:r w:rsidR="005F1FAD" w:rsidRPr="006E1553">
        <w:rPr>
          <w:rFonts w:ascii="Times New Roman" w:hAnsi="Times New Roman" w:cs="Times New Roman"/>
          <w:sz w:val="24"/>
          <w:szCs w:val="24"/>
        </w:rPr>
        <w:t>, una sola mutazione acquisita nel gene PIGA attivo di una cellula è sufficiente a produrre una condizione di deficit.</w:t>
      </w:r>
    </w:p>
    <w:p w14:paraId="599B95DF"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Poiché la mutazione che causa il deficit avviene nelle cellule staminali emopoietiche, la loro discendenza clonale (globuli rossi, globuli bianchi, piastrine) è priva delle proteine correlate al GPI, quindi ha questa alterazione. In genere, solo un sottogruppo di cellule staminali acquisisce la mutazione. </w:t>
      </w:r>
    </w:p>
    <w:p w14:paraId="3C59EC93" w14:textId="197A0908"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C’è un bilanciamento tra quello che è il clone mutato e quello non mutato, quindi cellule staminali che</w:t>
      </w:r>
      <w:r w:rsidR="00F35786">
        <w:rPr>
          <w:rFonts w:ascii="Times New Roman" w:hAnsi="Times New Roman" w:cs="Times New Roman"/>
          <w:sz w:val="24"/>
          <w:szCs w:val="24"/>
        </w:rPr>
        <w:t xml:space="preserve"> hanno il PIGA alterato e quelle che invece</w:t>
      </w:r>
      <w:r w:rsidRPr="006E1553">
        <w:rPr>
          <w:rFonts w:ascii="Times New Roman" w:hAnsi="Times New Roman" w:cs="Times New Roman"/>
          <w:sz w:val="24"/>
          <w:szCs w:val="24"/>
        </w:rPr>
        <w:t xml:space="preserve"> no</w:t>
      </w:r>
      <w:r w:rsidR="00F35786">
        <w:rPr>
          <w:rFonts w:ascii="Times New Roman" w:hAnsi="Times New Roman" w:cs="Times New Roman"/>
          <w:sz w:val="24"/>
          <w:szCs w:val="24"/>
        </w:rPr>
        <w:t>n lo hanno</w:t>
      </w:r>
      <w:r w:rsidRPr="006E1553">
        <w:rPr>
          <w:rFonts w:ascii="Times New Roman" w:hAnsi="Times New Roman" w:cs="Times New Roman"/>
          <w:sz w:val="24"/>
          <w:szCs w:val="24"/>
        </w:rPr>
        <w:t xml:space="preserve">. </w:t>
      </w:r>
    </w:p>
    <w:p w14:paraId="60D599F1" w14:textId="7ADF996D"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Da notare che la ma</w:t>
      </w:r>
      <w:r w:rsidR="000522FE">
        <w:rPr>
          <w:rFonts w:ascii="Times New Roman" w:hAnsi="Times New Roman" w:cs="Times New Roman"/>
          <w:sz w:val="24"/>
          <w:szCs w:val="24"/>
        </w:rPr>
        <w:t>ggior parte dei soggetti sani</w:t>
      </w:r>
      <w:r w:rsidRPr="006E1553">
        <w:rPr>
          <w:rFonts w:ascii="Times New Roman" w:hAnsi="Times New Roman" w:cs="Times New Roman"/>
          <w:sz w:val="24"/>
          <w:szCs w:val="24"/>
        </w:rPr>
        <w:t xml:space="preserve"> presenta piccole quantità di cellule del midollo osseo con mutazioni di PIGA identiche a quelle che causano EPN.</w:t>
      </w:r>
    </w:p>
    <w:p w14:paraId="7BC99CCE" w14:textId="77777777" w:rsidR="004D716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lastRenderedPageBreak/>
        <w:t xml:space="preserve">Si ipotizza che queste cellule aumentino di numero (producendo quindi EPN clinicamente evidente) solo in casi rari ove esse hanno un vantaggio selettivo, come nel contesto di reazioni autoimmuni contro gli antigeni correlati al GPI. </w:t>
      </w:r>
    </w:p>
    <w:p w14:paraId="25CB955E" w14:textId="0683726E"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Tale contesto potrebbe spiegare la frequente associazione di EPN e aplasia midollare.</w:t>
      </w:r>
    </w:p>
    <w:p w14:paraId="141B7BF4" w14:textId="0091898B"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L’aplasia midollare è una sindrome dovuta ad insufficienza midollare in cui si distruggono le cellule staminali e, probabilmente, queste cellule staminali alterate hanno un vantaggio selettivo rispetto alle altre.</w:t>
      </w:r>
    </w:p>
    <w:p w14:paraId="7D6EF968"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Nell'EPN i globuli rossi sono privi di tre proteine correlate al GPI che regolano l'attività del complemento:</w:t>
      </w:r>
    </w:p>
    <w:p w14:paraId="25630CB5" w14:textId="77777777" w:rsidR="005F1FAD" w:rsidRPr="006E1553" w:rsidRDefault="005F1FAD" w:rsidP="004D7163">
      <w:pPr>
        <w:pStyle w:val="Paragrafoelenco"/>
        <w:numPr>
          <w:ilvl w:val="0"/>
          <w:numId w:val="2"/>
        </w:numPr>
        <w:rPr>
          <w:rFonts w:ascii="Times New Roman" w:hAnsi="Times New Roman" w:cs="Times New Roman"/>
        </w:rPr>
      </w:pPr>
      <w:r w:rsidRPr="006E1553">
        <w:rPr>
          <w:rFonts w:ascii="Times New Roman" w:hAnsi="Times New Roman" w:cs="Times New Roman"/>
          <w:b/>
          <w:bCs/>
        </w:rPr>
        <w:t xml:space="preserve">Il CD55, </w:t>
      </w:r>
      <w:r w:rsidRPr="006E1553">
        <w:rPr>
          <w:rFonts w:ascii="Times New Roman" w:hAnsi="Times New Roman" w:cs="Times New Roman"/>
        </w:rPr>
        <w:t>è un fattore accelerante il decadimento;</w:t>
      </w:r>
    </w:p>
    <w:p w14:paraId="63EB5464" w14:textId="0F6FB5A0" w:rsidR="005F1FAD" w:rsidRPr="006E1553" w:rsidRDefault="005F1FAD" w:rsidP="004D7163">
      <w:pPr>
        <w:pStyle w:val="Paragrafoelenco"/>
        <w:numPr>
          <w:ilvl w:val="0"/>
          <w:numId w:val="2"/>
        </w:numPr>
        <w:rPr>
          <w:rFonts w:ascii="Times New Roman" w:hAnsi="Times New Roman" w:cs="Times New Roman"/>
        </w:rPr>
      </w:pPr>
      <w:r w:rsidRPr="006E1553">
        <w:rPr>
          <w:rFonts w:ascii="Times New Roman" w:hAnsi="Times New Roman" w:cs="Times New Roman"/>
          <w:b/>
          <w:bCs/>
        </w:rPr>
        <w:t>Il CD59,</w:t>
      </w:r>
      <w:r w:rsidRPr="006E1553">
        <w:rPr>
          <w:rFonts w:ascii="Times New Roman" w:hAnsi="Times New Roman" w:cs="Times New Roman"/>
        </w:rPr>
        <w:t xml:space="preserve"> è un inibitore della lisi reattiva </w:t>
      </w:r>
      <w:r w:rsidR="00120B48">
        <w:rPr>
          <w:rFonts w:ascii="Times New Roman" w:hAnsi="Times New Roman" w:cs="Times New Roman"/>
        </w:rPr>
        <w:t xml:space="preserve">ed inibisce il C3 </w:t>
      </w:r>
      <w:proofErr w:type="spellStart"/>
      <w:r w:rsidR="00120B48">
        <w:rPr>
          <w:rFonts w:ascii="Times New Roman" w:hAnsi="Times New Roman" w:cs="Times New Roman"/>
        </w:rPr>
        <w:t>convertasi</w:t>
      </w:r>
      <w:proofErr w:type="spellEnd"/>
      <w:r w:rsidR="00120B48">
        <w:rPr>
          <w:rFonts w:ascii="Times New Roman" w:hAnsi="Times New Roman" w:cs="Times New Roman"/>
        </w:rPr>
        <w:t>,</w:t>
      </w:r>
    </w:p>
    <w:p w14:paraId="0CB9B3CA" w14:textId="4C495B5D" w:rsidR="004D7163" w:rsidRPr="004D7163" w:rsidRDefault="005F1FAD" w:rsidP="004D7163">
      <w:pPr>
        <w:pStyle w:val="Paragrafoelenco"/>
        <w:numPr>
          <w:ilvl w:val="0"/>
          <w:numId w:val="2"/>
        </w:numPr>
        <w:rPr>
          <w:rFonts w:ascii="Times New Roman" w:hAnsi="Times New Roman" w:cs="Times New Roman"/>
        </w:rPr>
      </w:pPr>
      <w:r w:rsidRPr="006E1553">
        <w:rPr>
          <w:rFonts w:ascii="Times New Roman" w:hAnsi="Times New Roman" w:cs="Times New Roman"/>
        </w:rPr>
        <w:t xml:space="preserve">La proteina legante il </w:t>
      </w:r>
      <w:r w:rsidRPr="006E1553">
        <w:rPr>
          <w:rFonts w:ascii="Times New Roman" w:hAnsi="Times New Roman" w:cs="Times New Roman"/>
          <w:b/>
          <w:bCs/>
        </w:rPr>
        <w:t>C8.</w:t>
      </w:r>
    </w:p>
    <w:p w14:paraId="63771887" w14:textId="77777777" w:rsidR="004D7163" w:rsidRPr="004D7163" w:rsidRDefault="004D7163" w:rsidP="004D7163">
      <w:pPr>
        <w:rPr>
          <w:rFonts w:ascii="Times New Roman" w:hAnsi="Times New Roman" w:cs="Times New Roman"/>
        </w:rPr>
      </w:pPr>
    </w:p>
    <w:p w14:paraId="1C27A454" w14:textId="63D590E6"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Il CD59, un potente inibitore della С3 </w:t>
      </w:r>
      <w:proofErr w:type="spellStart"/>
      <w:r w:rsidRPr="006E1553">
        <w:rPr>
          <w:rFonts w:ascii="Times New Roman" w:hAnsi="Times New Roman" w:cs="Times New Roman"/>
          <w:sz w:val="24"/>
          <w:szCs w:val="24"/>
        </w:rPr>
        <w:t>convertasi</w:t>
      </w:r>
      <w:proofErr w:type="spellEnd"/>
      <w:r w:rsidRPr="006E1553">
        <w:rPr>
          <w:rFonts w:ascii="Times New Roman" w:hAnsi="Times New Roman" w:cs="Times New Roman"/>
          <w:sz w:val="24"/>
          <w:szCs w:val="24"/>
        </w:rPr>
        <w:t>, quando non è espresso sulla membrana del globulo rosso non può svolgere la sua attività di inibire l’attivazione del complemento e</w:t>
      </w:r>
      <w:r w:rsidR="00120B48">
        <w:rPr>
          <w:rFonts w:ascii="Times New Roman" w:hAnsi="Times New Roman" w:cs="Times New Roman"/>
          <w:sz w:val="24"/>
          <w:szCs w:val="24"/>
        </w:rPr>
        <w:t xml:space="preserve"> dunque</w:t>
      </w:r>
      <w:r w:rsidRPr="006E1553">
        <w:rPr>
          <w:rFonts w:ascii="Times New Roman" w:hAnsi="Times New Roman" w:cs="Times New Roman"/>
          <w:sz w:val="24"/>
          <w:szCs w:val="24"/>
        </w:rPr>
        <w:t xml:space="preserve"> si ha l’attivazione della via alternativa del complemento e quindi la lisi dei globuli rossi.</w:t>
      </w:r>
    </w:p>
    <w:p w14:paraId="37D7E1E3"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 globuli rossi, che hanno alterato PIGA per una mutazione e quindi sono privi di fattori correlati al </w:t>
      </w:r>
      <w:proofErr w:type="spellStart"/>
      <w:r w:rsidRPr="006E1553">
        <w:rPr>
          <w:rFonts w:ascii="Times New Roman" w:hAnsi="Times New Roman" w:cs="Times New Roman"/>
          <w:sz w:val="24"/>
          <w:szCs w:val="24"/>
        </w:rPr>
        <w:t>GPl</w:t>
      </w:r>
      <w:proofErr w:type="spellEnd"/>
      <w:r w:rsidRPr="006E1553">
        <w:rPr>
          <w:rFonts w:ascii="Times New Roman" w:hAnsi="Times New Roman" w:cs="Times New Roman"/>
          <w:sz w:val="24"/>
          <w:szCs w:val="24"/>
        </w:rPr>
        <w:t xml:space="preserve"> (CD55, CD59 e C8), vanno incontro a lisi perché si lega il complemento e si attiva. </w:t>
      </w:r>
    </w:p>
    <w:p w14:paraId="7001A438"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Questo si manifesta come emolisi intravascolare, che è causata dal complesso C5</w:t>
      </w:r>
      <m:oMath>
        <m:r>
          <w:rPr>
            <w:rFonts w:ascii="Cambria Math" w:hAnsi="Cambria Math" w:cs="Times New Roman"/>
            <w:sz w:val="24"/>
            <w:szCs w:val="24"/>
          </w:rPr>
          <m:t>β</m:t>
        </m:r>
      </m:oMath>
      <w:r w:rsidRPr="006E1553">
        <w:rPr>
          <w:rFonts w:ascii="Times New Roman" w:hAnsi="Times New Roman" w:cs="Times New Roman"/>
          <w:sz w:val="24"/>
          <w:szCs w:val="24"/>
        </w:rPr>
        <w:t>-C9 di attacco della membrana.</w:t>
      </w:r>
    </w:p>
    <w:p w14:paraId="1EAD4C2F" w14:textId="1010CDC9"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L'emolisi è parossistica (non è continua) e notturna solo nel 25% dei casi; è più frequente un'emolisi cronica senza emoglobinuria grave. La tendenza dei globuli rossi a lisarsi di notte è dovuta alla lieve diminuzione del </w:t>
      </w:r>
      <w:proofErr w:type="spellStart"/>
      <w:r w:rsidRPr="006E1553">
        <w:rPr>
          <w:rFonts w:ascii="Times New Roman" w:hAnsi="Times New Roman" w:cs="Times New Roman"/>
          <w:sz w:val="24"/>
          <w:szCs w:val="24"/>
        </w:rPr>
        <w:t>pH</w:t>
      </w:r>
      <w:proofErr w:type="spellEnd"/>
      <w:r w:rsidRPr="006E1553">
        <w:rPr>
          <w:rFonts w:ascii="Times New Roman" w:hAnsi="Times New Roman" w:cs="Times New Roman"/>
          <w:sz w:val="24"/>
          <w:szCs w:val="24"/>
        </w:rPr>
        <w:t xml:space="preserve"> del sangue durante il sonno, che aumenta l'attività del complemento.</w:t>
      </w:r>
    </w:p>
    <w:p w14:paraId="79505C1F" w14:textId="77777777" w:rsidR="005F1FAD" w:rsidRPr="006E1553" w:rsidRDefault="005F1FAD" w:rsidP="004D7163">
      <w:pPr>
        <w:rPr>
          <w:rFonts w:ascii="Times New Roman" w:hAnsi="Times New Roman" w:cs="Times New Roman"/>
          <w:b/>
          <w:bCs/>
          <w:sz w:val="24"/>
          <w:szCs w:val="24"/>
        </w:rPr>
      </w:pPr>
      <w:r w:rsidRPr="006E1553">
        <w:rPr>
          <w:rFonts w:ascii="Times New Roman" w:hAnsi="Times New Roman" w:cs="Times New Roman"/>
          <w:b/>
          <w:bCs/>
          <w:sz w:val="24"/>
          <w:szCs w:val="24"/>
        </w:rPr>
        <w:t>Un paziente che ha un’emoglobinuria parossistica notturna, solitamente ha:</w:t>
      </w:r>
    </w:p>
    <w:p w14:paraId="0593D033" w14:textId="77777777" w:rsidR="004D7163" w:rsidRDefault="00281A99" w:rsidP="004D7163">
      <w:pPr>
        <w:pStyle w:val="Paragrafoelenco"/>
        <w:numPr>
          <w:ilvl w:val="0"/>
          <w:numId w:val="5"/>
        </w:numPr>
        <w:rPr>
          <w:rFonts w:ascii="Times New Roman" w:hAnsi="Times New Roman" w:cs="Times New Roman"/>
        </w:rPr>
      </w:pPr>
      <w:r w:rsidRPr="004D7163">
        <w:rPr>
          <w:rFonts w:ascii="Times New Roman" w:hAnsi="Times New Roman" w:cs="Times New Roman"/>
        </w:rPr>
        <w:t>Un’anemia</w:t>
      </w:r>
      <w:r w:rsidR="005F1FAD" w:rsidRPr="004D7163">
        <w:rPr>
          <w:rFonts w:ascii="Times New Roman" w:hAnsi="Times New Roman" w:cs="Times New Roman"/>
        </w:rPr>
        <w:t xml:space="preserve">, che può essere da lieve a moderata. </w:t>
      </w:r>
    </w:p>
    <w:p w14:paraId="22E81087" w14:textId="48FD78CE" w:rsidR="004D7163" w:rsidRDefault="005F1FAD" w:rsidP="004D7163">
      <w:pPr>
        <w:pStyle w:val="Paragrafoelenco"/>
        <w:numPr>
          <w:ilvl w:val="0"/>
          <w:numId w:val="5"/>
        </w:numPr>
        <w:rPr>
          <w:rFonts w:ascii="Times New Roman" w:hAnsi="Times New Roman" w:cs="Times New Roman"/>
        </w:rPr>
      </w:pPr>
      <w:r w:rsidRPr="004D7163">
        <w:rPr>
          <w:rFonts w:ascii="Times New Roman" w:hAnsi="Times New Roman" w:cs="Times New Roman"/>
          <w:b/>
          <w:bCs/>
        </w:rPr>
        <w:t>Perd</w:t>
      </w:r>
      <w:r w:rsidR="004D7163">
        <w:rPr>
          <w:rFonts w:ascii="Times New Roman" w:hAnsi="Times New Roman" w:cs="Times New Roman"/>
          <w:b/>
          <w:bCs/>
        </w:rPr>
        <w:t>ita di</w:t>
      </w:r>
      <w:r w:rsidRPr="004D7163">
        <w:rPr>
          <w:rFonts w:ascii="Times New Roman" w:hAnsi="Times New Roman" w:cs="Times New Roman"/>
          <w:b/>
          <w:bCs/>
        </w:rPr>
        <w:t xml:space="preserve"> ferro eme con le urine</w:t>
      </w:r>
      <w:r w:rsidRPr="004D7163">
        <w:rPr>
          <w:rFonts w:ascii="Times New Roman" w:hAnsi="Times New Roman" w:cs="Times New Roman"/>
        </w:rPr>
        <w:t xml:space="preserve"> (ha </w:t>
      </w:r>
      <w:proofErr w:type="spellStart"/>
      <w:r w:rsidRPr="004D7163">
        <w:rPr>
          <w:rFonts w:ascii="Times New Roman" w:hAnsi="Times New Roman" w:cs="Times New Roman"/>
        </w:rPr>
        <w:t>emosiderinuria</w:t>
      </w:r>
      <w:proofErr w:type="spellEnd"/>
      <w:r w:rsidRPr="004D7163">
        <w:rPr>
          <w:rFonts w:ascii="Times New Roman" w:hAnsi="Times New Roman" w:cs="Times New Roman"/>
        </w:rPr>
        <w:t xml:space="preserve">) </w:t>
      </w:r>
      <w:r w:rsidR="004D7163">
        <w:rPr>
          <w:rFonts w:ascii="Times New Roman" w:hAnsi="Times New Roman" w:cs="Times New Roman"/>
        </w:rPr>
        <w:t>ch</w:t>
      </w:r>
      <w:r w:rsidRPr="004D7163">
        <w:rPr>
          <w:rFonts w:ascii="Times New Roman" w:hAnsi="Times New Roman" w:cs="Times New Roman"/>
        </w:rPr>
        <w:t xml:space="preserve">e porta a carenza di ferro, che peggiora l'anemia </w:t>
      </w:r>
      <w:r w:rsidR="004D7163">
        <w:rPr>
          <w:rFonts w:ascii="Times New Roman" w:hAnsi="Times New Roman" w:cs="Times New Roman"/>
        </w:rPr>
        <w:t>(</w:t>
      </w:r>
      <w:r w:rsidRPr="004D7163">
        <w:rPr>
          <w:rFonts w:ascii="Times New Roman" w:hAnsi="Times New Roman" w:cs="Times New Roman"/>
        </w:rPr>
        <w:t>se non trattata</w:t>
      </w:r>
      <w:r w:rsidR="004D7163">
        <w:rPr>
          <w:rFonts w:ascii="Times New Roman" w:hAnsi="Times New Roman" w:cs="Times New Roman"/>
        </w:rPr>
        <w:t>)</w:t>
      </w:r>
      <w:r w:rsidRPr="004D7163">
        <w:rPr>
          <w:rFonts w:ascii="Times New Roman" w:hAnsi="Times New Roman" w:cs="Times New Roman"/>
        </w:rPr>
        <w:t>.</w:t>
      </w:r>
    </w:p>
    <w:p w14:paraId="48F50B73" w14:textId="06C6F82F" w:rsidR="005F1FAD" w:rsidRDefault="005F1FAD" w:rsidP="004D7163">
      <w:pPr>
        <w:pStyle w:val="Paragrafoelenco"/>
        <w:numPr>
          <w:ilvl w:val="0"/>
          <w:numId w:val="5"/>
        </w:numPr>
        <w:rPr>
          <w:rFonts w:ascii="Times New Roman" w:hAnsi="Times New Roman" w:cs="Times New Roman"/>
        </w:rPr>
      </w:pPr>
      <w:r w:rsidRPr="004D7163">
        <w:rPr>
          <w:rFonts w:ascii="Times New Roman" w:hAnsi="Times New Roman" w:cs="Times New Roman"/>
          <w:b/>
          <w:bCs/>
        </w:rPr>
        <w:t>Insorgenza di trombosi.</w:t>
      </w:r>
      <w:r w:rsidRPr="004D7163">
        <w:rPr>
          <w:rFonts w:ascii="Times New Roman" w:hAnsi="Times New Roman" w:cs="Times New Roman"/>
        </w:rPr>
        <w:t xml:space="preserve"> Solitamente non in sedi frequenti ma in sedi particolari, ad esempio, a livello delle vene epatiche, portali o cerebrali. </w:t>
      </w:r>
    </w:p>
    <w:p w14:paraId="1C9101E3" w14:textId="77777777" w:rsidR="004D7163" w:rsidRPr="004D7163" w:rsidRDefault="004D7163" w:rsidP="004D7163">
      <w:pPr>
        <w:rPr>
          <w:rFonts w:ascii="Times New Roman" w:hAnsi="Times New Roman" w:cs="Times New Roman"/>
        </w:rPr>
      </w:pPr>
    </w:p>
    <w:p w14:paraId="7BC522D9"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Non è chiaro come l'attivazione del complemento conduca a trombosi nei pazienti con EPN; l'assorbimento di ossido nitrico (NO) da parte dell'emoglobina libera può essere un fattore contributivo e si sospetta possa anche avere un ruolo nel danno endoteliale causato dal complesso di attacco della membrana C5-9.</w:t>
      </w:r>
    </w:p>
    <w:p w14:paraId="53EEFA27" w14:textId="24EE90A3" w:rsidR="005F1FAD" w:rsidRPr="004D716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Il 5-10% circa dei pazienti sviluppa malattie ematologiche, come la leucemia mieloide acuta o una sindrome </w:t>
      </w:r>
      <w:proofErr w:type="spellStart"/>
      <w:r w:rsidRPr="006E1553">
        <w:rPr>
          <w:rFonts w:ascii="Times New Roman" w:hAnsi="Times New Roman" w:cs="Times New Roman"/>
          <w:sz w:val="24"/>
          <w:szCs w:val="24"/>
        </w:rPr>
        <w:t>mielodisplastica</w:t>
      </w:r>
      <w:proofErr w:type="spellEnd"/>
      <w:r w:rsidRPr="006E1553">
        <w:rPr>
          <w:rFonts w:ascii="Times New Roman" w:hAnsi="Times New Roman" w:cs="Times New Roman"/>
          <w:sz w:val="24"/>
          <w:szCs w:val="24"/>
        </w:rPr>
        <w:t>, indicando che la EPN può insorgere in un danno genetico a carico delle cellule staminali ematopoietiche, quindi che può andare incontro più facilmente a trasformazione neoplastica.</w:t>
      </w:r>
    </w:p>
    <w:p w14:paraId="11FF9937" w14:textId="6F2F8299" w:rsidR="005F1FAD" w:rsidRPr="006E1553" w:rsidRDefault="005F1FAD" w:rsidP="004D7163">
      <w:pPr>
        <w:rPr>
          <w:rFonts w:ascii="Times New Roman" w:hAnsi="Times New Roman" w:cs="Times New Roman"/>
          <w:b/>
          <w:bCs/>
          <w:color w:val="000000" w:themeColor="text1"/>
          <w:sz w:val="24"/>
          <w:szCs w:val="24"/>
        </w:rPr>
      </w:pPr>
      <w:r w:rsidRPr="006E1553">
        <w:rPr>
          <w:rFonts w:ascii="Times New Roman" w:hAnsi="Times New Roman" w:cs="Times New Roman"/>
          <w:b/>
          <w:bCs/>
          <w:color w:val="000000" w:themeColor="text1"/>
          <w:sz w:val="24"/>
          <w:szCs w:val="24"/>
        </w:rPr>
        <w:t>DIAGNOSI DI EPN</w:t>
      </w:r>
    </w:p>
    <w:p w14:paraId="15A58DCD" w14:textId="07933ED9"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Avviene mediante </w:t>
      </w:r>
      <w:proofErr w:type="spellStart"/>
      <w:r w:rsidRPr="006E1553">
        <w:rPr>
          <w:rFonts w:ascii="Times New Roman" w:hAnsi="Times New Roman" w:cs="Times New Roman"/>
          <w:sz w:val="24"/>
          <w:szCs w:val="24"/>
        </w:rPr>
        <w:t>citofluo</w:t>
      </w:r>
      <w:r w:rsidR="00326ED6">
        <w:rPr>
          <w:rFonts w:ascii="Times New Roman" w:hAnsi="Times New Roman" w:cs="Times New Roman"/>
          <w:sz w:val="24"/>
          <w:szCs w:val="24"/>
        </w:rPr>
        <w:t>ri</w:t>
      </w:r>
      <w:r w:rsidRPr="006E1553">
        <w:rPr>
          <w:rFonts w:ascii="Times New Roman" w:hAnsi="Times New Roman" w:cs="Times New Roman"/>
          <w:sz w:val="24"/>
          <w:szCs w:val="24"/>
        </w:rPr>
        <w:t>metria</w:t>
      </w:r>
      <w:proofErr w:type="spellEnd"/>
      <w:r w:rsidRPr="006E1553">
        <w:rPr>
          <w:rFonts w:ascii="Times New Roman" w:hAnsi="Times New Roman" w:cs="Times New Roman"/>
          <w:sz w:val="24"/>
          <w:szCs w:val="24"/>
        </w:rPr>
        <w:t>, andando a studiare quelli che sono gli antigeni sulle cellule (sia sui globuli rossi ch</w:t>
      </w:r>
      <w:r w:rsidR="00326ED6">
        <w:rPr>
          <w:rFonts w:ascii="Times New Roman" w:hAnsi="Times New Roman" w:cs="Times New Roman"/>
          <w:sz w:val="24"/>
          <w:szCs w:val="24"/>
        </w:rPr>
        <w:t>e sui globuli bianchi). Nell’immagine sotto, sono rappresentati</w:t>
      </w:r>
      <w:r w:rsidRPr="006E1553">
        <w:rPr>
          <w:rFonts w:ascii="Times New Roman" w:hAnsi="Times New Roman" w:cs="Times New Roman"/>
          <w:sz w:val="24"/>
          <w:szCs w:val="24"/>
        </w:rPr>
        <w:t xml:space="preserve"> i globuli rossi. </w:t>
      </w:r>
    </w:p>
    <w:p w14:paraId="40361EE9" w14:textId="4094DE23" w:rsidR="005F1FAD" w:rsidRPr="006E1553" w:rsidRDefault="004D7163" w:rsidP="004D7163">
      <w:pPr>
        <w:rPr>
          <w:rFonts w:ascii="Times New Roman" w:hAnsi="Times New Roman" w:cs="Times New Roman"/>
          <w:sz w:val="24"/>
          <w:szCs w:val="24"/>
        </w:rPr>
      </w:pPr>
      <w:r w:rsidRPr="006E1553">
        <w:rPr>
          <w:rFonts w:ascii="Times New Roman" w:hAnsi="Times New Roman" w:cs="Times New Roman"/>
          <w:noProof/>
          <w:sz w:val="24"/>
          <w:szCs w:val="24"/>
          <w:lang w:eastAsia="it-IT"/>
        </w:rPr>
        <w:lastRenderedPageBreak/>
        <w:drawing>
          <wp:anchor distT="0" distB="0" distL="114300" distR="114300" simplePos="0" relativeHeight="251658240" behindDoc="0" locked="0" layoutInCell="1" allowOverlap="1" wp14:anchorId="7977B1DD" wp14:editId="04601036">
            <wp:simplePos x="0" y="0"/>
            <wp:positionH relativeFrom="column">
              <wp:posOffset>64770</wp:posOffset>
            </wp:positionH>
            <wp:positionV relativeFrom="paragraph">
              <wp:posOffset>4445</wp:posOffset>
            </wp:positionV>
            <wp:extent cx="2345055" cy="1388110"/>
            <wp:effectExtent l="0" t="0" r="4445" b="0"/>
            <wp:wrapSquare wrapText="bothSides"/>
            <wp:docPr id="1764284400"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84400" name="Immagine 1" descr="Immagine che contiene testo, diagramma, schizzo, disegno&#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7784"/>
                    <a:stretch/>
                  </pic:blipFill>
                  <pic:spPr bwMode="auto">
                    <a:xfrm>
                      <a:off x="0" y="0"/>
                      <a:ext cx="2345055" cy="138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1FAD" w:rsidRPr="006E1553">
        <w:rPr>
          <w:rFonts w:ascii="Times New Roman" w:hAnsi="Times New Roman" w:cs="Times New Roman"/>
          <w:b/>
          <w:bCs/>
          <w:sz w:val="24"/>
          <w:szCs w:val="24"/>
        </w:rPr>
        <w:t>Tabella A:</w:t>
      </w:r>
      <w:r w:rsidR="005F1FAD" w:rsidRPr="006E1553">
        <w:rPr>
          <w:rFonts w:ascii="Times New Roman" w:hAnsi="Times New Roman" w:cs="Times New Roman"/>
          <w:sz w:val="24"/>
          <w:szCs w:val="24"/>
        </w:rPr>
        <w:t xml:space="preserve"> Abbiamo una popolazione (rappresentata dai punti neri ed ogni puntino è un globulo rosso) che esprime sia l’antigene CD55 che l’antigene CD59. Più </w:t>
      </w:r>
      <w:r w:rsidR="001655BE">
        <w:rPr>
          <w:rFonts w:ascii="Times New Roman" w:hAnsi="Times New Roman" w:cs="Times New Roman"/>
          <w:sz w:val="24"/>
          <w:szCs w:val="24"/>
        </w:rPr>
        <w:t>si sposta a destra e più presenta CD55</w:t>
      </w:r>
      <w:r w:rsidR="005F1FAD" w:rsidRPr="006E1553">
        <w:rPr>
          <w:rFonts w:ascii="Times New Roman" w:hAnsi="Times New Roman" w:cs="Times New Roman"/>
          <w:sz w:val="24"/>
          <w:szCs w:val="24"/>
        </w:rPr>
        <w:t xml:space="preserve">, più va’ in alto e più </w:t>
      </w:r>
      <w:r w:rsidR="001655BE">
        <w:rPr>
          <w:rFonts w:ascii="Times New Roman" w:hAnsi="Times New Roman" w:cs="Times New Roman"/>
          <w:sz w:val="24"/>
          <w:szCs w:val="24"/>
        </w:rPr>
        <w:t>presenta CD59</w:t>
      </w:r>
      <w:r w:rsidR="005F1FAD" w:rsidRPr="006E1553">
        <w:rPr>
          <w:rFonts w:ascii="Times New Roman" w:hAnsi="Times New Roman" w:cs="Times New Roman"/>
          <w:sz w:val="24"/>
          <w:szCs w:val="24"/>
        </w:rPr>
        <w:t xml:space="preserve">. </w:t>
      </w:r>
    </w:p>
    <w:p w14:paraId="6F1BE728" w14:textId="5BF9FEF5" w:rsidR="002B655E" w:rsidRPr="002B655E" w:rsidRDefault="004D7163" w:rsidP="004D7163">
      <w:pPr>
        <w:rPr>
          <w:rFonts w:ascii="Times New Roman" w:hAnsi="Times New Roman" w:cs="Times New Roman"/>
          <w:sz w:val="24"/>
          <w:szCs w:val="24"/>
        </w:rPr>
      </w:pPr>
      <w:r>
        <w:rPr>
          <w:rFonts w:ascii="Times New Roman" w:hAnsi="Times New Roman" w:cs="Times New Roman"/>
          <w:noProof/>
          <w:sz w:val="24"/>
          <w:szCs w:val="24"/>
          <w:lang w:eastAsia="it-IT"/>
        </w:rPr>
        <w:drawing>
          <wp:anchor distT="0" distB="0" distL="114300" distR="114300" simplePos="0" relativeHeight="251662336" behindDoc="0" locked="0" layoutInCell="1" allowOverlap="1" wp14:anchorId="34EEB81E" wp14:editId="196CBA05">
            <wp:simplePos x="0" y="0"/>
            <wp:positionH relativeFrom="column">
              <wp:posOffset>64770</wp:posOffset>
            </wp:positionH>
            <wp:positionV relativeFrom="paragraph">
              <wp:posOffset>468630</wp:posOffset>
            </wp:positionV>
            <wp:extent cx="2345055" cy="1405255"/>
            <wp:effectExtent l="0" t="0" r="4445" b="4445"/>
            <wp:wrapSquare wrapText="bothSides"/>
            <wp:docPr id="153383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37" name="Immagine 15338337"/>
                    <pic:cNvPicPr/>
                  </pic:nvPicPr>
                  <pic:blipFill>
                    <a:blip r:embed="rId9">
                      <a:extLst>
                        <a:ext uri="{28A0092B-C50C-407E-A947-70E740481C1C}">
                          <a14:useLocalDpi xmlns:a14="http://schemas.microsoft.com/office/drawing/2010/main" val="0"/>
                        </a:ext>
                      </a:extLst>
                    </a:blip>
                    <a:stretch>
                      <a:fillRect/>
                    </a:stretch>
                  </pic:blipFill>
                  <pic:spPr>
                    <a:xfrm>
                      <a:off x="0" y="0"/>
                      <a:ext cx="2345055" cy="1405255"/>
                    </a:xfrm>
                    <a:prstGeom prst="rect">
                      <a:avLst/>
                    </a:prstGeom>
                  </pic:spPr>
                </pic:pic>
              </a:graphicData>
            </a:graphic>
            <wp14:sizeRelH relativeFrom="page">
              <wp14:pctWidth>0</wp14:pctWidth>
            </wp14:sizeRelH>
            <wp14:sizeRelV relativeFrom="page">
              <wp14:pctHeight>0</wp14:pctHeight>
            </wp14:sizeRelV>
          </wp:anchor>
        </w:drawing>
      </w:r>
      <w:r w:rsidR="005F1FAD" w:rsidRPr="006E1553">
        <w:rPr>
          <w:rFonts w:ascii="Times New Roman" w:hAnsi="Times New Roman" w:cs="Times New Roman"/>
          <w:b/>
          <w:bCs/>
          <w:sz w:val="24"/>
          <w:szCs w:val="24"/>
        </w:rPr>
        <w:t>Tabella B:</w:t>
      </w:r>
      <w:r w:rsidR="005F1FAD" w:rsidRPr="006E1553">
        <w:rPr>
          <w:rFonts w:ascii="Times New Roman" w:hAnsi="Times New Roman" w:cs="Times New Roman"/>
          <w:sz w:val="24"/>
          <w:szCs w:val="24"/>
        </w:rPr>
        <w:t xml:space="preserve"> Abbiamo due popolazioni. La popolazione nera rappresenta dei </w:t>
      </w:r>
      <w:r w:rsidR="00674655">
        <w:rPr>
          <w:rFonts w:ascii="Times New Roman" w:hAnsi="Times New Roman" w:cs="Times New Roman"/>
          <w:sz w:val="24"/>
          <w:szCs w:val="24"/>
        </w:rPr>
        <w:t>globuli rossi normali (perché presentano</w:t>
      </w:r>
      <w:r w:rsidR="005F1FAD" w:rsidRPr="006E1553">
        <w:rPr>
          <w:rFonts w:ascii="Times New Roman" w:hAnsi="Times New Roman" w:cs="Times New Roman"/>
          <w:sz w:val="24"/>
          <w:szCs w:val="24"/>
        </w:rPr>
        <w:t xml:space="preserve"> sia il CD55 che il CD59) e la popolazione rossa non ha né CD55 e né CD59. </w:t>
      </w:r>
    </w:p>
    <w:p w14:paraId="723C62C8" w14:textId="09C44C90" w:rsidR="002B655E"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Il ruolo fondamentale dell'attivazione del complemento nella patogenesi dell'EPN è stato dimostrato dall'uso terapeutico di un anticorpo monoclonale, </w:t>
      </w:r>
      <w:r w:rsidR="00F105D5">
        <w:rPr>
          <w:rFonts w:ascii="Times New Roman" w:hAnsi="Times New Roman" w:cs="Times New Roman"/>
          <w:b/>
          <w:bCs/>
          <w:sz w:val="24"/>
          <w:szCs w:val="24"/>
        </w:rPr>
        <w:t>l'</w:t>
      </w:r>
      <w:proofErr w:type="spellStart"/>
      <w:r w:rsidR="00F105D5">
        <w:rPr>
          <w:rFonts w:ascii="Times New Roman" w:hAnsi="Times New Roman" w:cs="Times New Roman"/>
          <w:b/>
          <w:bCs/>
          <w:sz w:val="24"/>
          <w:szCs w:val="24"/>
        </w:rPr>
        <w:t>E</w:t>
      </w:r>
      <w:r w:rsidRPr="006E1553">
        <w:rPr>
          <w:rFonts w:ascii="Times New Roman" w:hAnsi="Times New Roman" w:cs="Times New Roman"/>
          <w:b/>
          <w:bCs/>
          <w:sz w:val="24"/>
          <w:szCs w:val="24"/>
        </w:rPr>
        <w:t>culizumab</w:t>
      </w:r>
      <w:proofErr w:type="spellEnd"/>
      <w:r w:rsidRPr="006E1553">
        <w:rPr>
          <w:rFonts w:ascii="Times New Roman" w:hAnsi="Times New Roman" w:cs="Times New Roman"/>
          <w:sz w:val="24"/>
          <w:szCs w:val="24"/>
        </w:rPr>
        <w:t>, che riesce a bloccare la conversione di C5 in C5a.</w:t>
      </w:r>
      <w:r w:rsidR="004D7163">
        <w:rPr>
          <w:rFonts w:ascii="Times New Roman" w:hAnsi="Times New Roman" w:cs="Times New Roman"/>
          <w:sz w:val="24"/>
          <w:szCs w:val="24"/>
        </w:rPr>
        <w:t xml:space="preserve"> </w:t>
      </w:r>
    </w:p>
    <w:p w14:paraId="21DAC420" w14:textId="77777777" w:rsidR="002B655E" w:rsidRDefault="002B655E" w:rsidP="004D7163">
      <w:pPr>
        <w:rPr>
          <w:rFonts w:ascii="Times New Roman" w:hAnsi="Times New Roman" w:cs="Times New Roman"/>
          <w:sz w:val="24"/>
          <w:szCs w:val="24"/>
        </w:rPr>
      </w:pPr>
    </w:p>
    <w:p w14:paraId="7946F9B7" w14:textId="3E1AB692"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Questo inibitore, oltre a ridurre notevolmente l'emolisi e le conseguenti necessarie trasfusioni, riduce il rischio di trombosi anche del 90%.</w:t>
      </w:r>
    </w:p>
    <w:p w14:paraId="32E6D758"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Gli svantaggi della terapia con inibitori del C5 sono i costi elevati e un rischio maggiore di infezioni meningococciche gravi o fatali (come succede nei soggetti con difetti ereditari del complemento).</w:t>
      </w:r>
    </w:p>
    <w:p w14:paraId="1C58BD3D" w14:textId="393C8C8F"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 pazienti, come quelli splenectomizzati, devono essere </w:t>
      </w:r>
      <w:r w:rsidRPr="004D7163">
        <w:rPr>
          <w:rFonts w:ascii="Times New Roman" w:hAnsi="Times New Roman" w:cs="Times New Roman"/>
          <w:b/>
          <w:bCs/>
          <w:sz w:val="24"/>
          <w:szCs w:val="24"/>
        </w:rPr>
        <w:t>vaccinati</w:t>
      </w:r>
      <w:r w:rsidRPr="006E1553">
        <w:rPr>
          <w:rFonts w:ascii="Times New Roman" w:hAnsi="Times New Roman" w:cs="Times New Roman"/>
          <w:sz w:val="24"/>
          <w:szCs w:val="24"/>
        </w:rPr>
        <w:t xml:space="preserve"> prima di utilizzare questo farmaco. I farmaci immunosoppressivi sono utili per gli individui in cui si osserva aplasia midollare.</w:t>
      </w:r>
    </w:p>
    <w:p w14:paraId="79982ED9" w14:textId="2B98266C"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La </w:t>
      </w:r>
      <w:r w:rsidRPr="004D7163">
        <w:rPr>
          <w:rFonts w:ascii="Times New Roman" w:hAnsi="Times New Roman" w:cs="Times New Roman"/>
          <w:b/>
          <w:bCs/>
          <w:sz w:val="24"/>
          <w:szCs w:val="24"/>
        </w:rPr>
        <w:t>cura</w:t>
      </w:r>
      <w:r w:rsidRPr="006E1553">
        <w:rPr>
          <w:rFonts w:ascii="Times New Roman" w:hAnsi="Times New Roman" w:cs="Times New Roman"/>
          <w:sz w:val="24"/>
          <w:szCs w:val="24"/>
        </w:rPr>
        <w:t xml:space="preserve"> si ottiene solo con il trapianto di cellule staminali emopoietiche, grazie all’utilizzo di questi nuovi farmaci.</w:t>
      </w:r>
    </w:p>
    <w:p w14:paraId="0745A1C4" w14:textId="4734C18B"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In conclusione, l’EPN è </w:t>
      </w:r>
      <w:r w:rsidR="00281A99" w:rsidRPr="006E1553">
        <w:rPr>
          <w:rFonts w:ascii="Times New Roman" w:hAnsi="Times New Roman" w:cs="Times New Roman"/>
          <w:sz w:val="24"/>
          <w:szCs w:val="24"/>
        </w:rPr>
        <w:t>un’anemia</w:t>
      </w:r>
      <w:r w:rsidRPr="006E1553">
        <w:rPr>
          <w:rFonts w:ascii="Times New Roman" w:hAnsi="Times New Roman" w:cs="Times New Roman"/>
          <w:sz w:val="24"/>
          <w:szCs w:val="24"/>
        </w:rPr>
        <w:t xml:space="preserve"> emolitica dovuta ad un danno di membrana acquisito (non è congenito). </w:t>
      </w:r>
    </w:p>
    <w:p w14:paraId="155B8484" w14:textId="2C61A67B" w:rsidR="005F1FAD" w:rsidRPr="006E1553" w:rsidRDefault="004D7163" w:rsidP="004D7163">
      <w:pPr>
        <w:rPr>
          <w:rFonts w:ascii="Times New Roman" w:hAnsi="Times New Roman" w:cs="Times New Roman"/>
          <w:b/>
          <w:bCs/>
          <w:sz w:val="24"/>
          <w:szCs w:val="24"/>
        </w:rPr>
      </w:pPr>
      <w:r w:rsidRPr="006E1553">
        <w:rPr>
          <w:rFonts w:ascii="Times New Roman" w:hAnsi="Times New Roman" w:cs="Times New Roman"/>
          <w:b/>
          <w:bCs/>
          <w:sz w:val="24"/>
          <w:szCs w:val="24"/>
        </w:rPr>
        <w:t>ANEMIE IMMUNOEMOLITICHE</w:t>
      </w:r>
    </w:p>
    <w:p w14:paraId="1DA230C9" w14:textId="4F7E9538"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L'anemia </w:t>
      </w:r>
      <w:proofErr w:type="spellStart"/>
      <w:r w:rsidRPr="006E1553">
        <w:rPr>
          <w:rFonts w:ascii="Times New Roman" w:hAnsi="Times New Roman" w:cs="Times New Roman"/>
          <w:sz w:val="24"/>
          <w:szCs w:val="24"/>
        </w:rPr>
        <w:t>immunoemolitica</w:t>
      </w:r>
      <w:proofErr w:type="spellEnd"/>
      <w:r w:rsidRPr="006E1553">
        <w:rPr>
          <w:rFonts w:ascii="Times New Roman" w:hAnsi="Times New Roman" w:cs="Times New Roman"/>
          <w:sz w:val="24"/>
          <w:szCs w:val="24"/>
        </w:rPr>
        <w:t xml:space="preserve"> è causata da anticorpi (prodotte dal nostro organismo stesso) che riconoscono e legano i globuli rossi, portano alla loro prematura distruzione. Sebbene queste malattie siano comunemente denominate anemie emolitiche autoimmuni, la definizione "anemie </w:t>
      </w:r>
      <w:proofErr w:type="spellStart"/>
      <w:r w:rsidRPr="006E1553">
        <w:rPr>
          <w:rFonts w:ascii="Times New Roman" w:hAnsi="Times New Roman" w:cs="Times New Roman"/>
          <w:sz w:val="24"/>
          <w:szCs w:val="24"/>
        </w:rPr>
        <w:t>immunoemolitiche</w:t>
      </w:r>
      <w:proofErr w:type="spellEnd"/>
      <w:r w:rsidRPr="006E1553">
        <w:rPr>
          <w:rFonts w:ascii="Times New Roman" w:hAnsi="Times New Roman" w:cs="Times New Roman"/>
          <w:sz w:val="24"/>
          <w:szCs w:val="24"/>
        </w:rPr>
        <w:t>" è preferibile perché in alcuni casi la reazione immunitaria è iniziata dall'assunzione di un farmaco.</w:t>
      </w:r>
    </w:p>
    <w:p w14:paraId="72364BC9" w14:textId="77777777" w:rsidR="005F1FAD" w:rsidRPr="006E1553" w:rsidRDefault="005F1FAD" w:rsidP="004D7163">
      <w:pPr>
        <w:rPr>
          <w:rFonts w:ascii="Times New Roman" w:hAnsi="Times New Roman" w:cs="Times New Roman"/>
          <w:b/>
          <w:bCs/>
          <w:sz w:val="24"/>
          <w:szCs w:val="24"/>
        </w:rPr>
      </w:pPr>
      <w:r w:rsidRPr="006E1553">
        <w:rPr>
          <w:rFonts w:ascii="Times New Roman" w:hAnsi="Times New Roman" w:cs="Times New Roman"/>
          <w:b/>
          <w:bCs/>
          <w:sz w:val="24"/>
          <w:szCs w:val="24"/>
        </w:rPr>
        <w:t xml:space="preserve">Abbiamo tre tipi, in base ai diversi anticorpi, che possono causare anemia </w:t>
      </w:r>
      <w:proofErr w:type="spellStart"/>
      <w:r w:rsidRPr="006E1553">
        <w:rPr>
          <w:rFonts w:ascii="Times New Roman" w:hAnsi="Times New Roman" w:cs="Times New Roman"/>
          <w:b/>
          <w:bCs/>
          <w:sz w:val="24"/>
          <w:szCs w:val="24"/>
        </w:rPr>
        <w:t>immunoemolitica</w:t>
      </w:r>
      <w:proofErr w:type="spellEnd"/>
      <w:r w:rsidRPr="006E1553">
        <w:rPr>
          <w:rFonts w:ascii="Times New Roman" w:hAnsi="Times New Roman" w:cs="Times New Roman"/>
          <w:b/>
          <w:bCs/>
          <w:sz w:val="24"/>
          <w:szCs w:val="24"/>
        </w:rPr>
        <w:t>:</w:t>
      </w:r>
    </w:p>
    <w:p w14:paraId="280643C6" w14:textId="77777777" w:rsidR="005F1FAD" w:rsidRPr="006E1553" w:rsidRDefault="005F1FAD" w:rsidP="004D7163">
      <w:pPr>
        <w:pStyle w:val="Paragrafoelenco"/>
        <w:numPr>
          <w:ilvl w:val="0"/>
          <w:numId w:val="3"/>
        </w:numPr>
        <w:rPr>
          <w:rFonts w:ascii="Times New Roman" w:hAnsi="Times New Roman" w:cs="Times New Roman"/>
        </w:rPr>
      </w:pPr>
      <w:r w:rsidRPr="006E1553">
        <w:rPr>
          <w:rFonts w:ascii="Times New Roman" w:hAnsi="Times New Roman" w:cs="Times New Roman"/>
          <w:b/>
          <w:bCs/>
        </w:rPr>
        <w:t>Da anticorpi caldi</w:t>
      </w:r>
      <w:r w:rsidRPr="006E1553">
        <w:rPr>
          <w:rFonts w:ascii="Times New Roman" w:hAnsi="Times New Roman" w:cs="Times New Roman"/>
        </w:rPr>
        <w:t xml:space="preserve"> (anticorpi di tipo </w:t>
      </w:r>
      <w:proofErr w:type="spellStart"/>
      <w:r w:rsidRPr="006E1553">
        <w:rPr>
          <w:rFonts w:ascii="Times New Roman" w:hAnsi="Times New Roman" w:cs="Times New Roman"/>
        </w:rPr>
        <w:t>IgG</w:t>
      </w:r>
      <w:proofErr w:type="spellEnd"/>
      <w:r w:rsidRPr="006E1553">
        <w:rPr>
          <w:rFonts w:ascii="Times New Roman" w:hAnsi="Times New Roman" w:cs="Times New Roman"/>
        </w:rPr>
        <w:t xml:space="preserve"> attivi a 37 °C)</w:t>
      </w:r>
    </w:p>
    <w:p w14:paraId="7234EB4E"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Primitiva (o idiopatica)</w:t>
      </w:r>
    </w:p>
    <w:p w14:paraId="7355C312"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Secondaria</w:t>
      </w:r>
    </w:p>
    <w:p w14:paraId="2DF4528B"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Disturbi autoimmuni (in particolare lupus eritematoso sistemico)</w:t>
      </w:r>
    </w:p>
    <w:p w14:paraId="1C1114E0"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Farmaci</w:t>
      </w:r>
    </w:p>
    <w:p w14:paraId="5470788A" w14:textId="1851FAD9" w:rsidR="005F1FAD" w:rsidRP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Neoplasie linfoidi</w:t>
      </w:r>
    </w:p>
    <w:p w14:paraId="79CD1B2C" w14:textId="77777777" w:rsidR="005F1FAD" w:rsidRPr="006E1553" w:rsidRDefault="005F1FAD" w:rsidP="004D7163">
      <w:pPr>
        <w:pStyle w:val="Paragrafoelenco"/>
        <w:numPr>
          <w:ilvl w:val="0"/>
          <w:numId w:val="3"/>
        </w:numPr>
        <w:rPr>
          <w:rFonts w:ascii="Times New Roman" w:hAnsi="Times New Roman" w:cs="Times New Roman"/>
        </w:rPr>
      </w:pPr>
      <w:r w:rsidRPr="006E1553">
        <w:rPr>
          <w:rFonts w:ascii="Times New Roman" w:hAnsi="Times New Roman" w:cs="Times New Roman"/>
          <w:b/>
          <w:bCs/>
        </w:rPr>
        <w:t>Da agglutinine fredde</w:t>
      </w:r>
      <w:r w:rsidRPr="006E1553">
        <w:rPr>
          <w:rFonts w:ascii="Times New Roman" w:hAnsi="Times New Roman" w:cs="Times New Roman"/>
        </w:rPr>
        <w:t xml:space="preserve"> (anticorpi di tipo </w:t>
      </w:r>
      <w:proofErr w:type="spellStart"/>
      <w:r w:rsidRPr="006E1553">
        <w:rPr>
          <w:rFonts w:ascii="Times New Roman" w:hAnsi="Times New Roman" w:cs="Times New Roman"/>
        </w:rPr>
        <w:t>IgM</w:t>
      </w:r>
      <w:proofErr w:type="spellEnd"/>
      <w:r w:rsidRPr="006E1553">
        <w:rPr>
          <w:rFonts w:ascii="Times New Roman" w:hAnsi="Times New Roman" w:cs="Times New Roman"/>
        </w:rPr>
        <w:t xml:space="preserve"> attivi sotto i 37 °C)</w:t>
      </w:r>
    </w:p>
    <w:p w14:paraId="68EE3154"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Acuta (infezioni come la mononucleosi)</w:t>
      </w:r>
    </w:p>
    <w:p w14:paraId="1C89501A"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Cronica</w:t>
      </w:r>
    </w:p>
    <w:p w14:paraId="6F7CC8E1" w14:textId="77777777" w:rsid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t>Idiopatica</w:t>
      </w:r>
    </w:p>
    <w:p w14:paraId="209F9427" w14:textId="5F2026C9" w:rsidR="005F1FAD" w:rsidRPr="002B655E" w:rsidRDefault="005F1FAD" w:rsidP="004D7163">
      <w:pPr>
        <w:pStyle w:val="Paragrafoelenco"/>
        <w:numPr>
          <w:ilvl w:val="1"/>
          <w:numId w:val="3"/>
        </w:numPr>
        <w:rPr>
          <w:rFonts w:ascii="Times New Roman" w:hAnsi="Times New Roman" w:cs="Times New Roman"/>
        </w:rPr>
      </w:pPr>
      <w:r w:rsidRPr="002B655E">
        <w:rPr>
          <w:rFonts w:ascii="Times New Roman" w:hAnsi="Times New Roman" w:cs="Times New Roman"/>
        </w:rPr>
        <w:lastRenderedPageBreak/>
        <w:t>Neoplasie linfoidi</w:t>
      </w:r>
    </w:p>
    <w:p w14:paraId="250350EB" w14:textId="77777777" w:rsidR="005F1FAD" w:rsidRPr="006E1553" w:rsidRDefault="005F1FAD" w:rsidP="004D7163">
      <w:pPr>
        <w:pStyle w:val="Paragrafoelenco"/>
        <w:numPr>
          <w:ilvl w:val="0"/>
          <w:numId w:val="3"/>
        </w:numPr>
        <w:rPr>
          <w:rFonts w:ascii="Times New Roman" w:hAnsi="Times New Roman" w:cs="Times New Roman"/>
        </w:rPr>
      </w:pPr>
      <w:r w:rsidRPr="006E1553">
        <w:rPr>
          <w:rFonts w:ascii="Times New Roman" w:hAnsi="Times New Roman" w:cs="Times New Roman"/>
          <w:b/>
          <w:bCs/>
        </w:rPr>
        <w:t>Da emolisine fredde</w:t>
      </w:r>
      <w:r w:rsidRPr="006E1553">
        <w:rPr>
          <w:rFonts w:ascii="Times New Roman" w:hAnsi="Times New Roman" w:cs="Times New Roman"/>
        </w:rPr>
        <w:t xml:space="preserve"> (anticorpi di tipo </w:t>
      </w:r>
      <w:proofErr w:type="spellStart"/>
      <w:r w:rsidRPr="006E1553">
        <w:rPr>
          <w:rFonts w:ascii="Times New Roman" w:hAnsi="Times New Roman" w:cs="Times New Roman"/>
        </w:rPr>
        <w:t>IgG</w:t>
      </w:r>
      <w:proofErr w:type="spellEnd"/>
      <w:r w:rsidRPr="006E1553">
        <w:rPr>
          <w:rFonts w:ascii="Times New Roman" w:hAnsi="Times New Roman" w:cs="Times New Roman"/>
        </w:rPr>
        <w:t xml:space="preserve"> attivi sotto i 37 °C)</w:t>
      </w:r>
    </w:p>
    <w:p w14:paraId="0B441C6B" w14:textId="60A2C53B" w:rsidR="005F1FAD" w:rsidRPr="002B655E" w:rsidRDefault="005F1FAD" w:rsidP="002B655E">
      <w:pPr>
        <w:pStyle w:val="Paragrafoelenco"/>
        <w:numPr>
          <w:ilvl w:val="1"/>
          <w:numId w:val="3"/>
        </w:numPr>
        <w:rPr>
          <w:rFonts w:ascii="Times New Roman" w:hAnsi="Times New Roman" w:cs="Times New Roman"/>
        </w:rPr>
      </w:pPr>
      <w:r w:rsidRPr="002B655E">
        <w:rPr>
          <w:rFonts w:ascii="Times New Roman" w:hAnsi="Times New Roman" w:cs="Times New Roman"/>
        </w:rPr>
        <w:t>Rara; si presenta principalmente nei bambini in seguito a infezione virale.</w:t>
      </w:r>
    </w:p>
    <w:p w14:paraId="4F02EE91" w14:textId="77777777" w:rsidR="005F1FAD" w:rsidRPr="006E1553" w:rsidRDefault="005F1FAD" w:rsidP="004D7163">
      <w:pPr>
        <w:ind w:left="360"/>
        <w:rPr>
          <w:rFonts w:ascii="Times New Roman" w:hAnsi="Times New Roman" w:cs="Times New Roman"/>
          <w:sz w:val="24"/>
          <w:szCs w:val="24"/>
        </w:rPr>
      </w:pPr>
    </w:p>
    <w:p w14:paraId="5CE204AD" w14:textId="50DDCE76"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La diagnosi dell'anemia </w:t>
      </w:r>
      <w:proofErr w:type="spellStart"/>
      <w:r w:rsidRPr="006E1553">
        <w:rPr>
          <w:rFonts w:ascii="Times New Roman" w:hAnsi="Times New Roman" w:cs="Times New Roman"/>
          <w:sz w:val="24"/>
          <w:szCs w:val="24"/>
        </w:rPr>
        <w:t>immunoemolitica</w:t>
      </w:r>
      <w:proofErr w:type="spellEnd"/>
      <w:r w:rsidRPr="006E1553">
        <w:rPr>
          <w:rFonts w:ascii="Times New Roman" w:hAnsi="Times New Roman" w:cs="Times New Roman"/>
          <w:sz w:val="24"/>
          <w:szCs w:val="24"/>
        </w:rPr>
        <w:t xml:space="preserve"> richiede il riscontro di anticorpi e/o complemento sui globuli</w:t>
      </w:r>
      <w:r w:rsidR="002B655E">
        <w:rPr>
          <w:rFonts w:ascii="Times New Roman" w:hAnsi="Times New Roman" w:cs="Times New Roman"/>
          <w:sz w:val="24"/>
          <w:szCs w:val="24"/>
        </w:rPr>
        <w:t xml:space="preserve"> </w:t>
      </w:r>
      <w:r w:rsidRPr="006E1553">
        <w:rPr>
          <w:rFonts w:ascii="Times New Roman" w:hAnsi="Times New Roman" w:cs="Times New Roman"/>
          <w:sz w:val="24"/>
          <w:szCs w:val="24"/>
        </w:rPr>
        <w:t>rossi del paziente.</w:t>
      </w:r>
    </w:p>
    <w:p w14:paraId="65DA4E2B"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Ciò viene effettuato mediante il </w:t>
      </w:r>
      <w:r w:rsidRPr="006E1553">
        <w:rPr>
          <w:rFonts w:ascii="Times New Roman" w:hAnsi="Times New Roman" w:cs="Times New Roman"/>
          <w:b/>
          <w:bCs/>
          <w:sz w:val="24"/>
          <w:szCs w:val="24"/>
        </w:rPr>
        <w:t>test di</w:t>
      </w:r>
      <w:r w:rsidRPr="006E1553">
        <w:rPr>
          <w:rFonts w:ascii="Times New Roman" w:hAnsi="Times New Roman" w:cs="Times New Roman"/>
          <w:sz w:val="24"/>
          <w:szCs w:val="24"/>
        </w:rPr>
        <w:t xml:space="preserve"> </w:t>
      </w:r>
      <w:proofErr w:type="spellStart"/>
      <w:r w:rsidRPr="006E1553">
        <w:rPr>
          <w:rFonts w:ascii="Times New Roman" w:hAnsi="Times New Roman" w:cs="Times New Roman"/>
          <w:b/>
          <w:bCs/>
          <w:sz w:val="24"/>
          <w:szCs w:val="24"/>
        </w:rPr>
        <w:t>Coombs</w:t>
      </w:r>
      <w:proofErr w:type="spellEnd"/>
      <w:r w:rsidRPr="006E1553">
        <w:rPr>
          <w:rFonts w:ascii="Times New Roman" w:hAnsi="Times New Roman" w:cs="Times New Roman"/>
          <w:b/>
          <w:bCs/>
          <w:sz w:val="24"/>
          <w:szCs w:val="24"/>
        </w:rPr>
        <w:t xml:space="preserve"> diretto</w:t>
      </w:r>
      <w:r w:rsidRPr="006E1553">
        <w:rPr>
          <w:rFonts w:ascii="Times New Roman" w:hAnsi="Times New Roman" w:cs="Times New Roman"/>
          <w:sz w:val="24"/>
          <w:szCs w:val="24"/>
        </w:rPr>
        <w:t>, in cui i globuli rossi del paziente sono mescolati con antisiero eterologo specifico per immunoglobuline umane o complemento: se uno dei due è presente sulla superficie dei globuli rossi, gli anticorpi provocano agglutinazione, visibile sotto forma di condensazioni.</w:t>
      </w:r>
    </w:p>
    <w:p w14:paraId="02F5A1FD"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Nel </w:t>
      </w:r>
      <w:r w:rsidRPr="006E1553">
        <w:rPr>
          <w:rFonts w:ascii="Times New Roman" w:hAnsi="Times New Roman" w:cs="Times New Roman"/>
          <w:b/>
          <w:bCs/>
          <w:sz w:val="24"/>
          <w:szCs w:val="24"/>
        </w:rPr>
        <w:t>test di</w:t>
      </w:r>
      <w:r w:rsidRPr="006E1553">
        <w:rPr>
          <w:rFonts w:ascii="Times New Roman" w:hAnsi="Times New Roman" w:cs="Times New Roman"/>
          <w:sz w:val="24"/>
          <w:szCs w:val="24"/>
        </w:rPr>
        <w:t xml:space="preserve"> </w:t>
      </w:r>
      <w:proofErr w:type="spellStart"/>
      <w:r w:rsidRPr="006E1553">
        <w:rPr>
          <w:rFonts w:ascii="Times New Roman" w:hAnsi="Times New Roman" w:cs="Times New Roman"/>
          <w:b/>
          <w:bCs/>
          <w:sz w:val="24"/>
          <w:szCs w:val="24"/>
        </w:rPr>
        <w:t>Coombs</w:t>
      </w:r>
      <w:proofErr w:type="spellEnd"/>
      <w:r w:rsidRPr="006E1553">
        <w:rPr>
          <w:rFonts w:ascii="Times New Roman" w:hAnsi="Times New Roman" w:cs="Times New Roman"/>
          <w:b/>
          <w:bCs/>
          <w:sz w:val="24"/>
          <w:szCs w:val="24"/>
        </w:rPr>
        <w:t xml:space="preserve"> indiretto</w:t>
      </w:r>
      <w:r w:rsidRPr="006E1553">
        <w:rPr>
          <w:rFonts w:ascii="Times New Roman" w:hAnsi="Times New Roman" w:cs="Times New Roman"/>
          <w:sz w:val="24"/>
          <w:szCs w:val="24"/>
        </w:rPr>
        <w:t>, il siero del paziente viene testato per valutare la capacità di agglutinare i globuli rossi che portano determinati antigeni.</w:t>
      </w:r>
    </w:p>
    <w:p w14:paraId="24541CA3"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Il test serve per caratterizzare l'antigene bersaglio e la dipendenza dalla temperatura dell'anticorpo responsabile.</w:t>
      </w:r>
    </w:p>
    <w:p w14:paraId="7E75DB53" w14:textId="6846624D" w:rsidR="005F1FAD" w:rsidRPr="002B655E" w:rsidRDefault="005F1FAD" w:rsidP="004D7163">
      <w:pPr>
        <w:rPr>
          <w:rFonts w:ascii="Times New Roman" w:hAnsi="Times New Roman" w:cs="Times New Roman"/>
          <w:i/>
          <w:iCs/>
          <w:sz w:val="24"/>
          <w:szCs w:val="24"/>
        </w:rPr>
      </w:pPr>
      <w:r w:rsidRPr="002B655E">
        <w:rPr>
          <w:rFonts w:ascii="Times New Roman" w:hAnsi="Times New Roman" w:cs="Times New Roman"/>
          <w:i/>
          <w:iCs/>
          <w:sz w:val="24"/>
          <w:szCs w:val="24"/>
        </w:rPr>
        <w:t>Sono anche disponibili test immunologici quantitativi per misurare direttamente tali anticorpi.</w:t>
      </w:r>
    </w:p>
    <w:p w14:paraId="0A6BF5EB" w14:textId="71C6C433" w:rsidR="005F1FAD" w:rsidRPr="006E1553" w:rsidRDefault="002B655E" w:rsidP="004D7163">
      <w:pPr>
        <w:rPr>
          <w:rFonts w:ascii="Times New Roman" w:hAnsi="Times New Roman" w:cs="Times New Roman"/>
          <w:b/>
          <w:bCs/>
          <w:sz w:val="24"/>
          <w:szCs w:val="24"/>
        </w:rPr>
      </w:pPr>
      <w:r w:rsidRPr="006E1553">
        <w:rPr>
          <w:rFonts w:ascii="Times New Roman" w:hAnsi="Times New Roman" w:cs="Times New Roman"/>
          <w:b/>
          <w:bCs/>
          <w:sz w:val="24"/>
          <w:szCs w:val="24"/>
        </w:rPr>
        <w:t>DA ANTICORPI CALDI</w:t>
      </w:r>
    </w:p>
    <w:p w14:paraId="4565FBF8" w14:textId="7161D189"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Questa forma rappresenta circa l'80% dei casi di anemia </w:t>
      </w:r>
      <w:proofErr w:type="spellStart"/>
      <w:r w:rsidRPr="006E1553">
        <w:rPr>
          <w:rFonts w:ascii="Times New Roman" w:hAnsi="Times New Roman" w:cs="Times New Roman"/>
          <w:sz w:val="24"/>
          <w:szCs w:val="24"/>
        </w:rPr>
        <w:t>immunoemolitica</w:t>
      </w:r>
      <w:proofErr w:type="spellEnd"/>
      <w:r w:rsidRPr="006E1553">
        <w:rPr>
          <w:rFonts w:ascii="Times New Roman" w:hAnsi="Times New Roman" w:cs="Times New Roman"/>
          <w:sz w:val="24"/>
          <w:szCs w:val="24"/>
        </w:rPr>
        <w:t>. È causata da anticorpi che si legano stabilmente ai globuli rossi a 37°C.</w:t>
      </w:r>
    </w:p>
    <w:p w14:paraId="748040B7"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Circa il 50% dei casi è idiopatico (non hanno altre malattie che hanno causato insorgenza d’immunoglobuline); i rimanenti sono correlati a condizioni predisponenti o a esposizione a farmaci.</w:t>
      </w:r>
    </w:p>
    <w:p w14:paraId="773FB4B2"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La maggior parte degli anticorpi in causa è di classe </w:t>
      </w:r>
      <w:proofErr w:type="spellStart"/>
      <w:r w:rsidRPr="006E1553">
        <w:rPr>
          <w:rFonts w:ascii="Times New Roman" w:hAnsi="Times New Roman" w:cs="Times New Roman"/>
          <w:sz w:val="24"/>
          <w:szCs w:val="24"/>
        </w:rPr>
        <w:t>IgG</w:t>
      </w:r>
      <w:proofErr w:type="spellEnd"/>
      <w:r w:rsidRPr="006E1553">
        <w:rPr>
          <w:rFonts w:ascii="Times New Roman" w:hAnsi="Times New Roman" w:cs="Times New Roman"/>
          <w:sz w:val="24"/>
          <w:szCs w:val="24"/>
        </w:rPr>
        <w:t xml:space="preserve">; meno frequentemente sono coinvolti gli anticorpi </w:t>
      </w:r>
      <w:proofErr w:type="spellStart"/>
      <w:r w:rsidRPr="006E1553">
        <w:rPr>
          <w:rFonts w:ascii="Times New Roman" w:hAnsi="Times New Roman" w:cs="Times New Roman"/>
          <w:sz w:val="24"/>
          <w:szCs w:val="24"/>
        </w:rPr>
        <w:t>IgA</w:t>
      </w:r>
      <w:proofErr w:type="spellEnd"/>
      <w:r w:rsidRPr="006E1553">
        <w:rPr>
          <w:rFonts w:ascii="Times New Roman" w:hAnsi="Times New Roman" w:cs="Times New Roman"/>
          <w:sz w:val="24"/>
          <w:szCs w:val="24"/>
        </w:rPr>
        <w:t>.</w:t>
      </w:r>
    </w:p>
    <w:p w14:paraId="6204198E"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L'emolisi dei globuli rossi è per lo più </w:t>
      </w:r>
      <w:proofErr w:type="spellStart"/>
      <w:r w:rsidRPr="002B655E">
        <w:rPr>
          <w:rFonts w:ascii="Times New Roman" w:hAnsi="Times New Roman" w:cs="Times New Roman"/>
          <w:b/>
          <w:bCs/>
          <w:sz w:val="24"/>
          <w:szCs w:val="24"/>
        </w:rPr>
        <w:t>extravascolare</w:t>
      </w:r>
      <w:proofErr w:type="spellEnd"/>
      <w:r w:rsidRPr="006E1553">
        <w:rPr>
          <w:rFonts w:ascii="Times New Roman" w:hAnsi="Times New Roman" w:cs="Times New Roman"/>
          <w:sz w:val="24"/>
          <w:szCs w:val="24"/>
        </w:rPr>
        <w:t xml:space="preserve">. Le </w:t>
      </w:r>
      <w:proofErr w:type="spellStart"/>
      <w:r w:rsidRPr="006E1553">
        <w:rPr>
          <w:rFonts w:ascii="Times New Roman" w:hAnsi="Times New Roman" w:cs="Times New Roman"/>
          <w:sz w:val="24"/>
          <w:szCs w:val="24"/>
        </w:rPr>
        <w:t>lgG</w:t>
      </w:r>
      <w:proofErr w:type="spellEnd"/>
      <w:r w:rsidRPr="006E1553">
        <w:rPr>
          <w:rFonts w:ascii="Times New Roman" w:hAnsi="Times New Roman" w:cs="Times New Roman"/>
          <w:sz w:val="24"/>
          <w:szCs w:val="24"/>
        </w:rPr>
        <w:t xml:space="preserve"> si legano ai globuli rossi e formano un ponte con il frammento cristallizzabile che è sui fagociti che si trovano nella milza. </w:t>
      </w:r>
    </w:p>
    <w:p w14:paraId="2F068C5E" w14:textId="297B7C36" w:rsidR="005F1FAD" w:rsidRDefault="00920C1B" w:rsidP="004D7163">
      <w:pPr>
        <w:rPr>
          <w:rFonts w:ascii="Times New Roman" w:hAnsi="Times New Roman" w:cs="Times New Roman"/>
          <w:color w:val="000000" w:themeColor="text1"/>
          <w:sz w:val="24"/>
          <w:szCs w:val="24"/>
        </w:rPr>
      </w:pPr>
      <w:r>
        <w:rPr>
          <w:rFonts w:ascii="Times New Roman" w:hAnsi="Times New Roman" w:cs="Times New Roman"/>
          <w:sz w:val="24"/>
          <w:szCs w:val="24"/>
        </w:rPr>
        <w:t xml:space="preserve">I globuli rossi </w:t>
      </w:r>
      <w:r w:rsidR="005F1FAD" w:rsidRPr="006E1553">
        <w:rPr>
          <w:rFonts w:ascii="Times New Roman" w:hAnsi="Times New Roman" w:cs="Times New Roman"/>
          <w:sz w:val="24"/>
          <w:szCs w:val="24"/>
        </w:rPr>
        <w:t xml:space="preserve">che </w:t>
      </w:r>
      <w:r w:rsidR="002B655E">
        <w:rPr>
          <w:rFonts w:ascii="Times New Roman" w:hAnsi="Times New Roman" w:cs="Times New Roman"/>
          <w:sz w:val="24"/>
          <w:szCs w:val="24"/>
        </w:rPr>
        <w:t>presentano</w:t>
      </w:r>
      <w:r w:rsidR="005F1FAD" w:rsidRPr="006E1553">
        <w:rPr>
          <w:rFonts w:ascii="Times New Roman" w:hAnsi="Times New Roman" w:cs="Times New Roman"/>
          <w:sz w:val="24"/>
          <w:szCs w:val="24"/>
        </w:rPr>
        <w:t xml:space="preserve"> questi anticorpi, vengono fagocitati </w:t>
      </w:r>
      <w:r w:rsidR="002B655E">
        <w:rPr>
          <w:rFonts w:ascii="Times New Roman" w:hAnsi="Times New Roman" w:cs="Times New Roman"/>
          <w:sz w:val="24"/>
          <w:szCs w:val="24"/>
        </w:rPr>
        <w:t xml:space="preserve">troppo presto </w:t>
      </w:r>
      <w:r w:rsidR="005F1FAD" w:rsidRPr="006E1553">
        <w:rPr>
          <w:rFonts w:ascii="Times New Roman" w:hAnsi="Times New Roman" w:cs="Times New Roman"/>
          <w:sz w:val="24"/>
          <w:szCs w:val="24"/>
        </w:rPr>
        <w:t>dai macrofagi che stanno nella milza</w:t>
      </w:r>
      <w:r w:rsidR="002B655E">
        <w:rPr>
          <w:rFonts w:ascii="Times New Roman" w:hAnsi="Times New Roman" w:cs="Times New Roman"/>
          <w:sz w:val="24"/>
          <w:szCs w:val="24"/>
        </w:rPr>
        <w:t xml:space="preserve"> (</w:t>
      </w:r>
      <w:r w:rsidR="00C4496E">
        <w:rPr>
          <w:rFonts w:ascii="Times New Roman" w:hAnsi="Times New Roman" w:cs="Times New Roman"/>
          <w:sz w:val="24"/>
          <w:szCs w:val="24"/>
        </w:rPr>
        <w:t>anziché</w:t>
      </w:r>
      <w:r w:rsidR="002B655E">
        <w:rPr>
          <w:rFonts w:ascii="Times New Roman" w:hAnsi="Times New Roman" w:cs="Times New Roman"/>
          <w:sz w:val="24"/>
          <w:szCs w:val="24"/>
        </w:rPr>
        <w:t xml:space="preserve"> dopo 120gg, come dovrebbe avvenire fisiologicamente</w:t>
      </w:r>
      <w:r>
        <w:rPr>
          <w:rFonts w:ascii="Times New Roman" w:hAnsi="Times New Roman" w:cs="Times New Roman"/>
          <w:sz w:val="24"/>
          <w:szCs w:val="24"/>
        </w:rPr>
        <w:t>). Anche in questo caso abbiamo un’</w:t>
      </w:r>
      <w:r w:rsidR="005F1FAD" w:rsidRPr="006E1553">
        <w:rPr>
          <w:rFonts w:ascii="Times New Roman" w:hAnsi="Times New Roman" w:cs="Times New Roman"/>
          <w:sz w:val="24"/>
          <w:szCs w:val="24"/>
        </w:rPr>
        <w:t xml:space="preserve">aumentata distruzione ed una riduzione delle </w:t>
      </w:r>
      <w:r w:rsidR="002B655E">
        <w:rPr>
          <w:rFonts w:ascii="Times New Roman" w:hAnsi="Times New Roman" w:cs="Times New Roman"/>
          <w:color w:val="000000" w:themeColor="text1"/>
          <w:sz w:val="24"/>
          <w:szCs w:val="24"/>
        </w:rPr>
        <w:t xml:space="preserve">dimensioni </w:t>
      </w:r>
      <w:r w:rsidR="005F1FAD" w:rsidRPr="006E1553">
        <w:rPr>
          <w:rFonts w:ascii="Times New Roman" w:hAnsi="Times New Roman" w:cs="Times New Roman"/>
          <w:color w:val="000000" w:themeColor="text1"/>
          <w:sz w:val="24"/>
          <w:szCs w:val="24"/>
        </w:rPr>
        <w:t>del globulo rosso.</w:t>
      </w:r>
    </w:p>
    <w:p w14:paraId="2943C159" w14:textId="77777777"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Come accade nella </w:t>
      </w:r>
      <w:proofErr w:type="spellStart"/>
      <w:r w:rsidRPr="006E1553">
        <w:rPr>
          <w:rFonts w:ascii="Times New Roman" w:hAnsi="Times New Roman" w:cs="Times New Roman"/>
          <w:sz w:val="24"/>
          <w:szCs w:val="24"/>
        </w:rPr>
        <w:t>sferocitosi</w:t>
      </w:r>
      <w:proofErr w:type="spellEnd"/>
      <w:r w:rsidRPr="006E1553">
        <w:rPr>
          <w:rFonts w:ascii="Times New Roman" w:hAnsi="Times New Roman" w:cs="Times New Roman"/>
          <w:sz w:val="24"/>
          <w:szCs w:val="24"/>
        </w:rPr>
        <w:t xml:space="preserve"> ereditaria, si può avere la perdita di membrana e quindi abbiamo dei globuli rossi che assumono delle forme come gli </w:t>
      </w:r>
      <w:proofErr w:type="spellStart"/>
      <w:r w:rsidRPr="006E1553">
        <w:rPr>
          <w:rFonts w:ascii="Times New Roman" w:hAnsi="Times New Roman" w:cs="Times New Roman"/>
          <w:sz w:val="24"/>
          <w:szCs w:val="24"/>
        </w:rPr>
        <w:t>sferociti</w:t>
      </w:r>
      <w:proofErr w:type="spellEnd"/>
      <w:r w:rsidRPr="006E1553">
        <w:rPr>
          <w:rFonts w:ascii="Times New Roman" w:hAnsi="Times New Roman" w:cs="Times New Roman"/>
          <w:sz w:val="24"/>
          <w:szCs w:val="24"/>
        </w:rPr>
        <w:t xml:space="preserve"> e sono anch’essi sequestrati e distrutti nella milza. </w:t>
      </w:r>
    </w:p>
    <w:p w14:paraId="415DC30B" w14:textId="4774AE17" w:rsidR="005F1FAD"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Quando si ha questo tipo di anemia emolitica autoimmune, si può avere </w:t>
      </w:r>
      <w:r w:rsidRPr="002B655E">
        <w:rPr>
          <w:rFonts w:ascii="Times New Roman" w:hAnsi="Times New Roman" w:cs="Times New Roman"/>
          <w:b/>
          <w:bCs/>
          <w:sz w:val="24"/>
          <w:szCs w:val="24"/>
        </w:rPr>
        <w:t>splenomegalia</w:t>
      </w:r>
      <w:r w:rsidR="0035358C">
        <w:rPr>
          <w:rFonts w:ascii="Times New Roman" w:hAnsi="Times New Roman" w:cs="Times New Roman"/>
          <w:sz w:val="24"/>
          <w:szCs w:val="24"/>
        </w:rPr>
        <w:t xml:space="preserve"> (è proprio nella milza</w:t>
      </w:r>
      <w:r w:rsidRPr="006E1553">
        <w:rPr>
          <w:rFonts w:ascii="Times New Roman" w:hAnsi="Times New Roman" w:cs="Times New Roman"/>
          <w:sz w:val="24"/>
          <w:szCs w:val="24"/>
        </w:rPr>
        <w:t xml:space="preserve"> che avviene la maggior parte delle emolisi).</w:t>
      </w:r>
    </w:p>
    <w:p w14:paraId="719CFC64" w14:textId="13BCF75E" w:rsidR="002B655E" w:rsidRPr="002B655E" w:rsidRDefault="002B655E" w:rsidP="004D7163">
      <w:pPr>
        <w:rPr>
          <w:rFonts w:ascii="Times New Roman" w:hAnsi="Times New Roman" w:cs="Times New Roman"/>
          <w:b/>
          <w:bCs/>
          <w:i/>
          <w:iCs/>
          <w:sz w:val="24"/>
          <w:szCs w:val="24"/>
        </w:rPr>
      </w:pPr>
      <w:r w:rsidRPr="002B655E">
        <w:rPr>
          <w:rFonts w:ascii="Times New Roman" w:hAnsi="Times New Roman" w:cs="Times New Roman"/>
          <w:b/>
          <w:bCs/>
          <w:i/>
          <w:iCs/>
          <w:sz w:val="24"/>
          <w:szCs w:val="24"/>
        </w:rPr>
        <w:t>La splenomegalia è una condizione medica in cui la milza, un organo situato nella parte superiore sinistra dell'addome, diventa anormalmente ingrandita.</w:t>
      </w:r>
    </w:p>
    <w:p w14:paraId="3D73D045" w14:textId="034DEAB9" w:rsidR="00C4496E"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 xml:space="preserve">Come per altri disturbi autoimmuni, la causa dell'anemia </w:t>
      </w:r>
      <w:proofErr w:type="spellStart"/>
      <w:r w:rsidRPr="006E1553">
        <w:rPr>
          <w:rFonts w:ascii="Times New Roman" w:hAnsi="Times New Roman" w:cs="Times New Roman"/>
          <w:sz w:val="24"/>
          <w:szCs w:val="24"/>
        </w:rPr>
        <w:t>immunoemolitica</w:t>
      </w:r>
      <w:proofErr w:type="spellEnd"/>
      <w:r w:rsidR="002B655E">
        <w:rPr>
          <w:rFonts w:ascii="Times New Roman" w:hAnsi="Times New Roman" w:cs="Times New Roman"/>
          <w:sz w:val="24"/>
          <w:szCs w:val="24"/>
        </w:rPr>
        <w:t xml:space="preserve">, </w:t>
      </w:r>
      <w:r w:rsidRPr="006E1553">
        <w:rPr>
          <w:rFonts w:ascii="Times New Roman" w:hAnsi="Times New Roman" w:cs="Times New Roman"/>
          <w:sz w:val="24"/>
          <w:szCs w:val="24"/>
        </w:rPr>
        <w:t>nel 50%</w:t>
      </w:r>
      <w:r w:rsidR="002B655E">
        <w:rPr>
          <w:rFonts w:ascii="Times New Roman" w:hAnsi="Times New Roman" w:cs="Times New Roman"/>
          <w:sz w:val="24"/>
          <w:szCs w:val="24"/>
        </w:rPr>
        <w:t xml:space="preserve"> dei casi</w:t>
      </w:r>
      <w:r w:rsidRPr="006E1553">
        <w:rPr>
          <w:rFonts w:ascii="Times New Roman" w:hAnsi="Times New Roman" w:cs="Times New Roman"/>
          <w:sz w:val="24"/>
          <w:szCs w:val="24"/>
        </w:rPr>
        <w:t>, è sconosciuta ed idiopatica</w:t>
      </w:r>
      <w:r w:rsidR="002B655E">
        <w:rPr>
          <w:rFonts w:ascii="Times New Roman" w:hAnsi="Times New Roman" w:cs="Times New Roman"/>
          <w:sz w:val="24"/>
          <w:szCs w:val="24"/>
        </w:rPr>
        <w:t xml:space="preserve"> </w:t>
      </w:r>
      <w:r w:rsidR="003C30BC">
        <w:rPr>
          <w:rFonts w:ascii="Times New Roman" w:hAnsi="Times New Roman" w:cs="Times New Roman"/>
          <w:i/>
          <w:iCs/>
          <w:sz w:val="24"/>
          <w:szCs w:val="24"/>
        </w:rPr>
        <w:t>(non si conosce la ra</w:t>
      </w:r>
      <w:r w:rsidR="002B655E" w:rsidRPr="002B655E">
        <w:rPr>
          <w:rFonts w:ascii="Times New Roman" w:hAnsi="Times New Roman" w:cs="Times New Roman"/>
          <w:i/>
          <w:iCs/>
          <w:sz w:val="24"/>
          <w:szCs w:val="24"/>
        </w:rPr>
        <w:t>gione del suo sviluppo)</w:t>
      </w:r>
      <w:r w:rsidRPr="002B655E">
        <w:rPr>
          <w:rFonts w:ascii="Times New Roman" w:hAnsi="Times New Roman" w:cs="Times New Roman"/>
          <w:i/>
          <w:iCs/>
          <w:sz w:val="24"/>
          <w:szCs w:val="24"/>
        </w:rPr>
        <w:t>.</w:t>
      </w:r>
      <w:r w:rsidR="002B655E">
        <w:rPr>
          <w:rFonts w:ascii="Times New Roman" w:hAnsi="Times New Roman" w:cs="Times New Roman"/>
          <w:sz w:val="24"/>
          <w:szCs w:val="24"/>
        </w:rPr>
        <w:t xml:space="preserve"> </w:t>
      </w:r>
      <w:r w:rsidRPr="006E1553">
        <w:rPr>
          <w:rFonts w:ascii="Times New Roman" w:hAnsi="Times New Roman" w:cs="Times New Roman"/>
          <w:sz w:val="24"/>
          <w:szCs w:val="24"/>
        </w:rPr>
        <w:t>Nei casi idiopatici, gli anticorpi sono diretti contro le proteine di superficie dei globuli rossi, spesso componenti del gruppo sanguigno Rh.</w:t>
      </w:r>
    </w:p>
    <w:p w14:paraId="1A1DEE06" w14:textId="52205543" w:rsidR="005F1FAD" w:rsidRPr="00C4496E" w:rsidRDefault="005F1FAD" w:rsidP="004D7163">
      <w:pPr>
        <w:rPr>
          <w:rFonts w:ascii="Times New Roman" w:hAnsi="Times New Roman" w:cs="Times New Roman"/>
          <w:sz w:val="24"/>
          <w:szCs w:val="24"/>
        </w:rPr>
      </w:pPr>
      <w:r w:rsidRPr="006E1553">
        <w:rPr>
          <w:rFonts w:ascii="Times New Roman" w:hAnsi="Times New Roman" w:cs="Times New Roman"/>
          <w:b/>
          <w:bCs/>
          <w:sz w:val="24"/>
          <w:szCs w:val="24"/>
        </w:rPr>
        <w:lastRenderedPageBreak/>
        <w:t>Nei casi indotti da farmaci, sono stati descritti due meccanismi:</w:t>
      </w:r>
    </w:p>
    <w:p w14:paraId="03C1A704" w14:textId="77777777" w:rsidR="00C4496E" w:rsidRDefault="005F1FAD" w:rsidP="004D7163">
      <w:pPr>
        <w:pStyle w:val="Paragrafoelenco"/>
        <w:numPr>
          <w:ilvl w:val="0"/>
          <w:numId w:val="6"/>
        </w:numPr>
        <w:rPr>
          <w:rFonts w:ascii="Times New Roman" w:hAnsi="Times New Roman" w:cs="Times New Roman"/>
        </w:rPr>
      </w:pPr>
      <w:r w:rsidRPr="00C4496E">
        <w:rPr>
          <w:rFonts w:ascii="Times New Roman" w:hAnsi="Times New Roman" w:cs="Times New Roman"/>
          <w:b/>
          <w:bCs/>
        </w:rPr>
        <w:t>Farmaci antigenici.</w:t>
      </w:r>
      <w:r w:rsidRPr="00C4496E">
        <w:rPr>
          <w:rFonts w:ascii="Times New Roman" w:hAnsi="Times New Roman" w:cs="Times New Roman"/>
        </w:rPr>
        <w:t xml:space="preserve"> In questo contesto, l'emolisi è legata alla somministrazione endovenosa di grandi quantità del farmaco lesivo e avviene 1-2 settimane dopo l'inizio della terapia. </w:t>
      </w:r>
    </w:p>
    <w:p w14:paraId="1D4E4CAB" w14:textId="77777777" w:rsidR="00C4496E" w:rsidRDefault="00C4496E" w:rsidP="00C4496E">
      <w:pPr>
        <w:pStyle w:val="Paragrafoelenco"/>
        <w:rPr>
          <w:rFonts w:ascii="Times New Roman" w:hAnsi="Times New Roman" w:cs="Times New Roman"/>
        </w:rPr>
      </w:pPr>
    </w:p>
    <w:p w14:paraId="1E5D795C" w14:textId="77777777" w:rsidR="00C4496E" w:rsidRDefault="005F1FAD" w:rsidP="00C4496E">
      <w:pPr>
        <w:pStyle w:val="Paragrafoelenco"/>
        <w:rPr>
          <w:rFonts w:ascii="Times New Roman" w:hAnsi="Times New Roman" w:cs="Times New Roman"/>
        </w:rPr>
      </w:pPr>
      <w:r w:rsidRPr="00C4496E">
        <w:rPr>
          <w:rFonts w:ascii="Times New Roman" w:hAnsi="Times New Roman" w:cs="Times New Roman"/>
        </w:rPr>
        <w:t xml:space="preserve">Questi farmaci, come per esempio la penicillina e le cefalosporine, si legano alla membrana eritrocitaria e creano un nuovo determinante antigenico riconosciuto dagli anticorpi. </w:t>
      </w:r>
    </w:p>
    <w:p w14:paraId="1E478789" w14:textId="77777777" w:rsidR="00C4496E" w:rsidRDefault="00C4496E" w:rsidP="00C4496E">
      <w:pPr>
        <w:pStyle w:val="Paragrafoelenco"/>
        <w:rPr>
          <w:rFonts w:ascii="Times New Roman" w:hAnsi="Times New Roman" w:cs="Times New Roman"/>
        </w:rPr>
      </w:pPr>
    </w:p>
    <w:p w14:paraId="5ECFBDBB" w14:textId="78D85526" w:rsidR="005F1FAD" w:rsidRDefault="005F1FAD" w:rsidP="00C4496E">
      <w:pPr>
        <w:pStyle w:val="Paragrafoelenco"/>
        <w:rPr>
          <w:rFonts w:ascii="Times New Roman" w:hAnsi="Times New Roman" w:cs="Times New Roman"/>
        </w:rPr>
      </w:pPr>
      <w:r w:rsidRPr="006E1553">
        <w:rPr>
          <w:rFonts w:ascii="Times New Roman" w:hAnsi="Times New Roman" w:cs="Times New Roman"/>
        </w:rPr>
        <w:t xml:space="preserve">Gli anticorpi responsabili talvolta fissano il complemento e provocano </w:t>
      </w:r>
      <w:r w:rsidRPr="006E1553">
        <w:rPr>
          <w:rFonts w:ascii="Times New Roman" w:hAnsi="Times New Roman" w:cs="Times New Roman"/>
          <w:b/>
          <w:bCs/>
        </w:rPr>
        <w:t>l'emolisi intravascolare</w:t>
      </w:r>
      <w:r w:rsidRPr="006E1553">
        <w:rPr>
          <w:rFonts w:ascii="Times New Roman" w:hAnsi="Times New Roman" w:cs="Times New Roman"/>
        </w:rPr>
        <w:t xml:space="preserve">, ma più spesso agiscono come opsonine che promuovono </w:t>
      </w:r>
      <w:r w:rsidRPr="006E1553">
        <w:rPr>
          <w:rFonts w:ascii="Times New Roman" w:hAnsi="Times New Roman" w:cs="Times New Roman"/>
          <w:b/>
          <w:bCs/>
        </w:rPr>
        <w:t xml:space="preserve">l'emolisi </w:t>
      </w:r>
      <w:proofErr w:type="spellStart"/>
      <w:r w:rsidRPr="006E1553">
        <w:rPr>
          <w:rFonts w:ascii="Times New Roman" w:hAnsi="Times New Roman" w:cs="Times New Roman"/>
          <w:b/>
          <w:bCs/>
        </w:rPr>
        <w:t>extravascolare</w:t>
      </w:r>
      <w:proofErr w:type="spellEnd"/>
      <w:r w:rsidRPr="006E1553">
        <w:rPr>
          <w:rFonts w:ascii="Times New Roman" w:hAnsi="Times New Roman" w:cs="Times New Roman"/>
        </w:rPr>
        <w:t xml:space="preserve"> nei fagociti.</w:t>
      </w:r>
    </w:p>
    <w:p w14:paraId="362E48FC" w14:textId="77777777" w:rsidR="00C4496E" w:rsidRPr="006E1553" w:rsidRDefault="00C4496E" w:rsidP="00C4496E">
      <w:pPr>
        <w:pStyle w:val="Paragrafoelenco"/>
        <w:rPr>
          <w:rFonts w:ascii="Times New Roman" w:hAnsi="Times New Roman" w:cs="Times New Roman"/>
        </w:rPr>
      </w:pPr>
    </w:p>
    <w:p w14:paraId="7F694A7E" w14:textId="77777777" w:rsidR="00C4496E" w:rsidRDefault="005F1FAD" w:rsidP="004D7163">
      <w:pPr>
        <w:pStyle w:val="Paragrafoelenco"/>
        <w:numPr>
          <w:ilvl w:val="0"/>
          <w:numId w:val="6"/>
        </w:numPr>
        <w:rPr>
          <w:rFonts w:ascii="Times New Roman" w:hAnsi="Times New Roman" w:cs="Times New Roman"/>
        </w:rPr>
      </w:pPr>
      <w:r w:rsidRPr="00C4496E">
        <w:rPr>
          <w:rFonts w:ascii="Times New Roman" w:hAnsi="Times New Roman" w:cs="Times New Roman"/>
          <w:b/>
          <w:bCs/>
        </w:rPr>
        <w:t>Farmaci che riducono la tolleranza.</w:t>
      </w:r>
      <w:r w:rsidRPr="00C4496E">
        <w:rPr>
          <w:rFonts w:ascii="Times New Roman" w:hAnsi="Times New Roman" w:cs="Times New Roman"/>
        </w:rPr>
        <w:t xml:space="preserve"> Questi farmaci, dei quali l'agente ipertensivo </w:t>
      </w:r>
      <m:oMath>
        <m:r>
          <w:rPr>
            <w:rFonts w:ascii="Cambria Math" w:hAnsi="Cambria Math" w:cs="Times New Roman"/>
          </w:rPr>
          <m:t>α</m:t>
        </m:r>
      </m:oMath>
      <w:r w:rsidRPr="00C4496E">
        <w:rPr>
          <w:rFonts w:ascii="Times New Roman" w:hAnsi="Times New Roman" w:cs="Times New Roman"/>
        </w:rPr>
        <w:t xml:space="preserve">-metildopa è il prototipo, in qualche modo sconosciuto, riducono la tolleranza e ciò porta alla produzione di anticorpi contro gli antigeni dei globuli rossi, in particolare gli antigeni del gruppo sanguigno Rh. </w:t>
      </w:r>
    </w:p>
    <w:p w14:paraId="102AFEB2" w14:textId="77777777" w:rsidR="00C4496E" w:rsidRDefault="00C4496E" w:rsidP="00C4496E">
      <w:pPr>
        <w:pStyle w:val="Paragrafoelenco"/>
        <w:rPr>
          <w:rFonts w:ascii="Times New Roman" w:hAnsi="Times New Roman" w:cs="Times New Roman"/>
        </w:rPr>
      </w:pPr>
    </w:p>
    <w:p w14:paraId="0F178652" w14:textId="77777777" w:rsidR="00C4496E" w:rsidRDefault="005F1FAD" w:rsidP="00C4496E">
      <w:pPr>
        <w:pStyle w:val="Paragrafoelenco"/>
        <w:rPr>
          <w:rFonts w:ascii="Times New Roman" w:hAnsi="Times New Roman" w:cs="Times New Roman"/>
        </w:rPr>
      </w:pPr>
      <w:r w:rsidRPr="00C4496E">
        <w:rPr>
          <w:rFonts w:ascii="Times New Roman" w:hAnsi="Times New Roman" w:cs="Times New Roman"/>
        </w:rPr>
        <w:t>Circa il 10% dei pazienti che assumono l'</w:t>
      </w:r>
      <m:oMath>
        <m:r>
          <w:rPr>
            <w:rFonts w:ascii="Cambria Math" w:hAnsi="Cambria Math" w:cs="Times New Roman"/>
          </w:rPr>
          <m:t>α</m:t>
        </m:r>
      </m:oMath>
      <w:r w:rsidRPr="00C4496E">
        <w:rPr>
          <w:rFonts w:ascii="Times New Roman" w:hAnsi="Times New Roman" w:cs="Times New Roman"/>
        </w:rPr>
        <w:t>-metildopa produce autoanticorpi, come determinato dal test di Coombs diretto, e circa l'1% sviluppa un'emolisi clinicamente significativa.</w:t>
      </w:r>
    </w:p>
    <w:p w14:paraId="5830B79E" w14:textId="77777777" w:rsidR="00C4496E" w:rsidRDefault="00C4496E" w:rsidP="00C4496E">
      <w:pPr>
        <w:pStyle w:val="Paragrafoelenco"/>
        <w:rPr>
          <w:rFonts w:ascii="Times New Roman" w:hAnsi="Times New Roman" w:cs="Times New Roman"/>
        </w:rPr>
      </w:pPr>
    </w:p>
    <w:p w14:paraId="573FC9BF" w14:textId="01CC935F" w:rsidR="00C4496E" w:rsidRPr="009464A0" w:rsidRDefault="005F1FAD" w:rsidP="001C7A54">
      <w:pPr>
        <w:rPr>
          <w:rFonts w:ascii="Times New Roman" w:hAnsi="Times New Roman" w:cs="Times New Roman"/>
          <w:sz w:val="24"/>
          <w:szCs w:val="24"/>
        </w:rPr>
      </w:pPr>
      <w:r w:rsidRPr="009464A0">
        <w:rPr>
          <w:rFonts w:ascii="Times New Roman" w:hAnsi="Times New Roman" w:cs="Times New Roman"/>
          <w:sz w:val="24"/>
          <w:szCs w:val="24"/>
        </w:rPr>
        <w:t xml:space="preserve">Il trattamento dell'anemia </w:t>
      </w:r>
      <w:proofErr w:type="spellStart"/>
      <w:r w:rsidRPr="009464A0">
        <w:rPr>
          <w:rFonts w:ascii="Times New Roman" w:hAnsi="Times New Roman" w:cs="Times New Roman"/>
          <w:sz w:val="24"/>
          <w:szCs w:val="24"/>
        </w:rPr>
        <w:t>immunoemolitica</w:t>
      </w:r>
      <w:proofErr w:type="spellEnd"/>
      <w:r w:rsidRPr="009464A0">
        <w:rPr>
          <w:rFonts w:ascii="Times New Roman" w:hAnsi="Times New Roman" w:cs="Times New Roman"/>
          <w:sz w:val="24"/>
          <w:szCs w:val="24"/>
        </w:rPr>
        <w:t xml:space="preserve"> da anticorpi caldi è incentrato sulla rimozione dei fattori scatenanti (per esempio, farmaci); quando ciò non è possibile, terapie immunosoppressive e splenectomia rappresentano il migliore piano d'azione.</w:t>
      </w:r>
    </w:p>
    <w:p w14:paraId="55D8DE25" w14:textId="7BCF26C7" w:rsidR="00220394" w:rsidRDefault="00220394" w:rsidP="004D7163">
      <w:pPr>
        <w:rPr>
          <w:rFonts w:ascii="Times New Roman" w:hAnsi="Times New Roman" w:cs="Times New Roman"/>
          <w:b/>
          <w:bCs/>
          <w:sz w:val="24"/>
          <w:szCs w:val="24"/>
        </w:rPr>
      </w:pPr>
      <w:r>
        <w:rPr>
          <w:rFonts w:ascii="Times New Roman" w:hAnsi="Times New Roman" w:cs="Times New Roman"/>
          <w:b/>
          <w:bCs/>
          <w:sz w:val="24"/>
          <w:szCs w:val="24"/>
        </w:rPr>
        <w:t>CRIOGLOBULINEMIA (</w:t>
      </w:r>
      <w:r w:rsidR="00C4496E" w:rsidRPr="006E1553">
        <w:rPr>
          <w:rFonts w:ascii="Times New Roman" w:hAnsi="Times New Roman" w:cs="Times New Roman"/>
          <w:b/>
          <w:bCs/>
          <w:sz w:val="24"/>
          <w:szCs w:val="24"/>
        </w:rPr>
        <w:t>DA AGGLUTININE FREDDE</w:t>
      </w:r>
      <w:r>
        <w:rPr>
          <w:rFonts w:ascii="Times New Roman" w:hAnsi="Times New Roman" w:cs="Times New Roman"/>
          <w:b/>
          <w:bCs/>
          <w:sz w:val="24"/>
          <w:szCs w:val="24"/>
        </w:rPr>
        <w:t>)</w:t>
      </w:r>
    </w:p>
    <w:p w14:paraId="2CDFAB71" w14:textId="0B3D76E4" w:rsidR="005F1FAD" w:rsidRPr="00220394" w:rsidRDefault="005F1FAD" w:rsidP="004D7163">
      <w:pPr>
        <w:rPr>
          <w:rFonts w:ascii="Times New Roman" w:hAnsi="Times New Roman" w:cs="Times New Roman"/>
          <w:b/>
          <w:bCs/>
          <w:sz w:val="24"/>
          <w:szCs w:val="24"/>
        </w:rPr>
      </w:pPr>
      <w:r w:rsidRPr="006E1553">
        <w:rPr>
          <w:rFonts w:ascii="Times New Roman" w:hAnsi="Times New Roman" w:cs="Times New Roman"/>
          <w:sz w:val="24"/>
          <w:szCs w:val="24"/>
        </w:rPr>
        <w:t xml:space="preserve">Questo tipo di anemia </w:t>
      </w:r>
      <w:proofErr w:type="spellStart"/>
      <w:r w:rsidRPr="006E1553">
        <w:rPr>
          <w:rFonts w:ascii="Times New Roman" w:hAnsi="Times New Roman" w:cs="Times New Roman"/>
          <w:sz w:val="24"/>
          <w:szCs w:val="24"/>
        </w:rPr>
        <w:t>immunoemolitica</w:t>
      </w:r>
      <w:proofErr w:type="spellEnd"/>
      <w:r w:rsidRPr="006E1553">
        <w:rPr>
          <w:rFonts w:ascii="Times New Roman" w:hAnsi="Times New Roman" w:cs="Times New Roman"/>
          <w:sz w:val="24"/>
          <w:szCs w:val="24"/>
        </w:rPr>
        <w:t xml:space="preserve"> è causata dagli anticorpi </w:t>
      </w:r>
      <w:proofErr w:type="spellStart"/>
      <w:r w:rsidRPr="006E1553">
        <w:rPr>
          <w:rFonts w:ascii="Times New Roman" w:hAnsi="Times New Roman" w:cs="Times New Roman"/>
          <w:sz w:val="24"/>
          <w:szCs w:val="24"/>
        </w:rPr>
        <w:t>IgM</w:t>
      </w:r>
      <w:proofErr w:type="spellEnd"/>
      <w:r w:rsidRPr="006E1553">
        <w:rPr>
          <w:rFonts w:ascii="Times New Roman" w:hAnsi="Times New Roman" w:cs="Times New Roman"/>
          <w:sz w:val="24"/>
          <w:szCs w:val="24"/>
        </w:rPr>
        <w:t>, che si legano ai g</w:t>
      </w:r>
      <w:r w:rsidR="00FB512C">
        <w:rPr>
          <w:rFonts w:ascii="Times New Roman" w:hAnsi="Times New Roman" w:cs="Times New Roman"/>
          <w:sz w:val="24"/>
          <w:szCs w:val="24"/>
        </w:rPr>
        <w:t>lobuli rossi</w:t>
      </w:r>
      <w:r w:rsidRPr="006E1553">
        <w:rPr>
          <w:rFonts w:ascii="Times New Roman" w:hAnsi="Times New Roman" w:cs="Times New Roman"/>
          <w:sz w:val="24"/>
          <w:szCs w:val="24"/>
        </w:rPr>
        <w:t xml:space="preserve"> a basse temperature (0-4 °C) ma non a 37°C.</w:t>
      </w:r>
      <w:r w:rsidR="00C4496E">
        <w:rPr>
          <w:rFonts w:ascii="Times New Roman" w:hAnsi="Times New Roman" w:cs="Times New Roman"/>
          <w:sz w:val="24"/>
          <w:szCs w:val="24"/>
        </w:rPr>
        <w:t xml:space="preserve"> </w:t>
      </w:r>
      <w:r w:rsidRPr="006E1553">
        <w:rPr>
          <w:rFonts w:ascii="Times New Roman" w:hAnsi="Times New Roman" w:cs="Times New Roman"/>
          <w:sz w:val="24"/>
          <w:szCs w:val="24"/>
        </w:rPr>
        <w:t>Rappresenta il 15-20% dei casi. Gli anticorpi delle agglutinine fredde talvolta appaiono in modo</w:t>
      </w:r>
      <w:r w:rsidR="00C4496E">
        <w:rPr>
          <w:rFonts w:ascii="Times New Roman" w:hAnsi="Times New Roman" w:cs="Times New Roman"/>
          <w:sz w:val="24"/>
          <w:szCs w:val="24"/>
        </w:rPr>
        <w:t xml:space="preserve"> </w:t>
      </w:r>
      <w:r w:rsidRPr="006E1553">
        <w:rPr>
          <w:rFonts w:ascii="Times New Roman" w:hAnsi="Times New Roman" w:cs="Times New Roman"/>
          <w:sz w:val="24"/>
          <w:szCs w:val="24"/>
        </w:rPr>
        <w:t xml:space="preserve">transitorio dopo certe infezioni, quali </w:t>
      </w:r>
      <w:proofErr w:type="spellStart"/>
      <w:r w:rsidRPr="006E1553">
        <w:rPr>
          <w:rFonts w:ascii="Times New Roman" w:hAnsi="Times New Roman" w:cs="Times New Roman"/>
          <w:sz w:val="24"/>
          <w:szCs w:val="24"/>
        </w:rPr>
        <w:t>Mycoplasma</w:t>
      </w:r>
      <w:proofErr w:type="spellEnd"/>
      <w:r w:rsidR="007045FB">
        <w:rPr>
          <w:rFonts w:ascii="Times New Roman" w:hAnsi="Times New Roman" w:cs="Times New Roman"/>
          <w:sz w:val="24"/>
          <w:szCs w:val="24"/>
        </w:rPr>
        <w:t xml:space="preserve"> </w:t>
      </w:r>
      <w:proofErr w:type="spellStart"/>
      <w:r w:rsidR="007045FB">
        <w:rPr>
          <w:rFonts w:ascii="Times New Roman" w:hAnsi="Times New Roman" w:cs="Times New Roman"/>
          <w:sz w:val="24"/>
          <w:szCs w:val="24"/>
        </w:rPr>
        <w:t>pneumoniae</w:t>
      </w:r>
      <w:proofErr w:type="spellEnd"/>
      <w:r w:rsidR="007045FB">
        <w:rPr>
          <w:rFonts w:ascii="Times New Roman" w:hAnsi="Times New Roman" w:cs="Times New Roman"/>
          <w:sz w:val="24"/>
          <w:szCs w:val="24"/>
        </w:rPr>
        <w:t>, la mononucleosi, infezione dovuta a</w:t>
      </w:r>
      <w:r w:rsidRPr="006E1553">
        <w:rPr>
          <w:rFonts w:ascii="Times New Roman" w:hAnsi="Times New Roman" w:cs="Times New Roman"/>
          <w:sz w:val="24"/>
          <w:szCs w:val="24"/>
        </w:rPr>
        <w:t xml:space="preserve"> citomegalovirus </w:t>
      </w:r>
      <w:proofErr w:type="spellStart"/>
      <w:r w:rsidRPr="006E1553">
        <w:rPr>
          <w:rFonts w:ascii="Times New Roman" w:hAnsi="Times New Roman" w:cs="Times New Roman"/>
          <w:sz w:val="24"/>
          <w:szCs w:val="24"/>
        </w:rPr>
        <w:t>ecc</w:t>
      </w:r>
      <w:proofErr w:type="spellEnd"/>
      <w:r w:rsidR="00C05D31">
        <w:rPr>
          <w:rFonts w:ascii="Times New Roman" w:hAnsi="Times New Roman" w:cs="Times New Roman"/>
          <w:sz w:val="24"/>
          <w:szCs w:val="24"/>
        </w:rPr>
        <w:t>…</w:t>
      </w:r>
    </w:p>
    <w:p w14:paraId="07C42C48" w14:textId="187677EB" w:rsidR="005F1FAD" w:rsidRPr="006E1553" w:rsidRDefault="005F1FAD" w:rsidP="004D7163">
      <w:pPr>
        <w:rPr>
          <w:rFonts w:ascii="Times New Roman" w:hAnsi="Times New Roman" w:cs="Times New Roman"/>
          <w:sz w:val="24"/>
          <w:szCs w:val="24"/>
        </w:rPr>
      </w:pPr>
      <w:r w:rsidRPr="006E1553">
        <w:rPr>
          <w:rFonts w:ascii="Times New Roman" w:hAnsi="Times New Roman" w:cs="Times New Roman"/>
          <w:sz w:val="24"/>
          <w:szCs w:val="24"/>
        </w:rPr>
        <w:t>In questo contesto,</w:t>
      </w:r>
      <w:r w:rsidR="00B07375">
        <w:rPr>
          <w:rFonts w:ascii="Times New Roman" w:hAnsi="Times New Roman" w:cs="Times New Roman"/>
          <w:sz w:val="24"/>
          <w:szCs w:val="24"/>
        </w:rPr>
        <w:t xml:space="preserve"> dovendosi attivare a temperature più basse, </w:t>
      </w:r>
      <w:r w:rsidRPr="006E1553">
        <w:rPr>
          <w:rFonts w:ascii="Times New Roman" w:hAnsi="Times New Roman" w:cs="Times New Roman"/>
          <w:sz w:val="24"/>
          <w:szCs w:val="24"/>
        </w:rPr>
        <w:t>il disturbo è lieve ed autolimit</w:t>
      </w:r>
      <w:r w:rsidR="00D21D90">
        <w:rPr>
          <w:rFonts w:ascii="Times New Roman" w:hAnsi="Times New Roman" w:cs="Times New Roman"/>
          <w:sz w:val="24"/>
          <w:szCs w:val="24"/>
        </w:rPr>
        <w:t>ante.</w:t>
      </w:r>
      <w:r w:rsidR="00397DE8">
        <w:rPr>
          <w:rFonts w:ascii="Times New Roman" w:hAnsi="Times New Roman" w:cs="Times New Roman"/>
          <w:sz w:val="24"/>
          <w:szCs w:val="24"/>
        </w:rPr>
        <w:t xml:space="preserve"> In alcuni casi, questa anemia si può</w:t>
      </w:r>
      <w:r w:rsidRPr="006E1553">
        <w:rPr>
          <w:rFonts w:ascii="Times New Roman" w:hAnsi="Times New Roman" w:cs="Times New Roman"/>
          <w:sz w:val="24"/>
          <w:szCs w:val="24"/>
        </w:rPr>
        <w:t xml:space="preserve"> associare anche a malattie neoplastiche, ad esempio, i linfociti patologici di un linfoma possono produrre queste </w:t>
      </w:r>
      <w:proofErr w:type="spellStart"/>
      <w:r w:rsidRPr="006E1553">
        <w:rPr>
          <w:rFonts w:ascii="Times New Roman" w:hAnsi="Times New Roman" w:cs="Times New Roman"/>
          <w:sz w:val="24"/>
          <w:szCs w:val="24"/>
        </w:rPr>
        <w:t>IgM</w:t>
      </w:r>
      <w:proofErr w:type="spellEnd"/>
      <w:r w:rsidRPr="006E1553">
        <w:rPr>
          <w:rFonts w:ascii="Times New Roman" w:hAnsi="Times New Roman" w:cs="Times New Roman"/>
          <w:sz w:val="24"/>
          <w:szCs w:val="24"/>
        </w:rPr>
        <w:t xml:space="preserve"> che causano agglutinine fredde.</w:t>
      </w:r>
    </w:p>
    <w:p w14:paraId="2DEA1C26" w14:textId="4E3B61C0" w:rsidR="00C624C7" w:rsidRPr="006E1553" w:rsidRDefault="00B07375" w:rsidP="004D7163">
      <w:pPr>
        <w:rPr>
          <w:rFonts w:ascii="Times New Roman" w:hAnsi="Times New Roman" w:cs="Times New Roman"/>
          <w:sz w:val="24"/>
          <w:szCs w:val="24"/>
        </w:rPr>
      </w:pPr>
      <w:r>
        <w:rPr>
          <w:rFonts w:ascii="Times New Roman" w:hAnsi="Times New Roman" w:cs="Times New Roman"/>
          <w:sz w:val="24"/>
          <w:szCs w:val="24"/>
        </w:rPr>
        <w:t>Quando parti esposte del nostro corpo (mani, piedi, orecchie) arrivano a temperature più basse (verso i 30</w:t>
      </w:r>
      <w:r w:rsidRPr="006E1553">
        <w:rPr>
          <w:rFonts w:ascii="Times New Roman" w:hAnsi="Times New Roman" w:cs="Times New Roman"/>
          <w:sz w:val="24"/>
          <w:szCs w:val="24"/>
        </w:rPr>
        <w:t>°C</w:t>
      </w:r>
      <w:r>
        <w:rPr>
          <w:rFonts w:ascii="Times New Roman" w:hAnsi="Times New Roman" w:cs="Times New Roman"/>
          <w:sz w:val="24"/>
          <w:szCs w:val="24"/>
        </w:rPr>
        <w:t xml:space="preserve">) le </w:t>
      </w:r>
      <w:proofErr w:type="spellStart"/>
      <w:r>
        <w:rPr>
          <w:rFonts w:ascii="Times New Roman" w:hAnsi="Times New Roman" w:cs="Times New Roman"/>
          <w:sz w:val="24"/>
          <w:szCs w:val="24"/>
        </w:rPr>
        <w:t>IgM</w:t>
      </w:r>
      <w:proofErr w:type="spellEnd"/>
      <w:r>
        <w:rPr>
          <w:rFonts w:ascii="Times New Roman" w:hAnsi="Times New Roman" w:cs="Times New Roman"/>
          <w:sz w:val="24"/>
          <w:szCs w:val="24"/>
        </w:rPr>
        <w:t xml:space="preserve"> si possono legare ai globuli rossi e ciò porta alla fissazione del complemento. </w:t>
      </w:r>
      <w:r w:rsidR="00F21E07" w:rsidRPr="006E1553">
        <w:rPr>
          <w:rFonts w:ascii="Times New Roman" w:hAnsi="Times New Roman" w:cs="Times New Roman"/>
          <w:sz w:val="24"/>
          <w:szCs w:val="24"/>
        </w:rPr>
        <w:t>Quando il sangue ricircola e si riscalda</w:t>
      </w:r>
      <w:r w:rsidR="00C9035B" w:rsidRPr="006E1553">
        <w:rPr>
          <w:rFonts w:ascii="Times New Roman" w:hAnsi="Times New Roman" w:cs="Times New Roman"/>
          <w:sz w:val="24"/>
          <w:szCs w:val="24"/>
        </w:rPr>
        <w:t xml:space="preserve">, </w:t>
      </w:r>
      <w:proofErr w:type="spellStart"/>
      <w:r w:rsidR="00C9035B" w:rsidRPr="006E1553">
        <w:rPr>
          <w:rFonts w:ascii="Times New Roman" w:hAnsi="Times New Roman" w:cs="Times New Roman"/>
          <w:sz w:val="24"/>
          <w:szCs w:val="24"/>
        </w:rPr>
        <w:t>l’IgM</w:t>
      </w:r>
      <w:proofErr w:type="spellEnd"/>
      <w:r w:rsidR="00C9035B" w:rsidRPr="006E1553">
        <w:rPr>
          <w:rFonts w:ascii="Times New Roman" w:hAnsi="Times New Roman" w:cs="Times New Roman"/>
          <w:sz w:val="24"/>
          <w:szCs w:val="24"/>
        </w:rPr>
        <w:t xml:space="preserve"> è rilasciata, solitamente prima che si verifichi l’emolisi complemento-mediata; per questo motivo</w:t>
      </w:r>
      <w:r w:rsidR="0036733F" w:rsidRPr="006E1553">
        <w:rPr>
          <w:rFonts w:ascii="Times New Roman" w:hAnsi="Times New Roman" w:cs="Times New Roman"/>
          <w:sz w:val="24"/>
          <w:szCs w:val="24"/>
        </w:rPr>
        <w:t>, l’emolisi intravascolare</w:t>
      </w:r>
      <w:r w:rsidR="00C624C7" w:rsidRPr="006E1553">
        <w:rPr>
          <w:rFonts w:ascii="Times New Roman" w:hAnsi="Times New Roman" w:cs="Times New Roman"/>
          <w:sz w:val="24"/>
          <w:szCs w:val="24"/>
        </w:rPr>
        <w:t xml:space="preserve"> per agglutinazione e attivazione del complemento</w:t>
      </w:r>
      <w:r w:rsidR="003F63B1">
        <w:rPr>
          <w:rFonts w:ascii="Times New Roman" w:hAnsi="Times New Roman" w:cs="Times New Roman"/>
          <w:sz w:val="24"/>
          <w:szCs w:val="24"/>
        </w:rPr>
        <w:t xml:space="preserve"> di solito è un evento che si verifica difficilmente</w:t>
      </w:r>
      <w:r w:rsidR="00C624C7" w:rsidRPr="006E1553">
        <w:rPr>
          <w:rFonts w:ascii="Times New Roman" w:hAnsi="Times New Roman" w:cs="Times New Roman"/>
          <w:sz w:val="24"/>
          <w:szCs w:val="24"/>
        </w:rPr>
        <w:t>, salvo in condizioni estreme.</w:t>
      </w:r>
    </w:p>
    <w:p w14:paraId="7AEDE783" w14:textId="19D2E4F9" w:rsidR="0019368F" w:rsidRPr="00C4496E" w:rsidRDefault="007B6DC6" w:rsidP="004D7163">
      <w:pPr>
        <w:rPr>
          <w:rFonts w:ascii="Times New Roman" w:hAnsi="Times New Roman" w:cs="Times New Roman"/>
          <w:sz w:val="24"/>
          <w:szCs w:val="24"/>
        </w:rPr>
      </w:pPr>
      <w:r w:rsidRPr="006E1553">
        <w:rPr>
          <w:rFonts w:ascii="Times New Roman" w:hAnsi="Times New Roman" w:cs="Times New Roman"/>
          <w:sz w:val="24"/>
          <w:szCs w:val="24"/>
        </w:rPr>
        <w:t>Tuttavia,</w:t>
      </w:r>
      <w:r w:rsidR="00986227">
        <w:rPr>
          <w:rFonts w:ascii="Times New Roman" w:hAnsi="Times New Roman" w:cs="Times New Roman"/>
          <w:sz w:val="24"/>
          <w:szCs w:val="24"/>
        </w:rPr>
        <w:t xml:space="preserve"> il legame</w:t>
      </w:r>
      <w:r w:rsidR="006B3998" w:rsidRPr="006E1553">
        <w:rPr>
          <w:rFonts w:ascii="Times New Roman" w:hAnsi="Times New Roman" w:cs="Times New Roman"/>
          <w:sz w:val="24"/>
          <w:szCs w:val="24"/>
        </w:rPr>
        <w:t xml:space="preserve"> tra</w:t>
      </w:r>
      <w:r w:rsidR="00986227">
        <w:rPr>
          <w:rFonts w:ascii="Times New Roman" w:hAnsi="Times New Roman" w:cs="Times New Roman"/>
          <w:sz w:val="24"/>
          <w:szCs w:val="24"/>
        </w:rPr>
        <w:t>nsitorio</w:t>
      </w:r>
      <w:r w:rsidR="006B3998" w:rsidRPr="006E1553">
        <w:rPr>
          <w:rFonts w:ascii="Times New Roman" w:hAnsi="Times New Roman" w:cs="Times New Roman"/>
          <w:sz w:val="24"/>
          <w:szCs w:val="24"/>
        </w:rPr>
        <w:t xml:space="preserve"> </w:t>
      </w:r>
      <w:r w:rsidR="00986227">
        <w:rPr>
          <w:rFonts w:ascii="Times New Roman" w:hAnsi="Times New Roman" w:cs="Times New Roman"/>
          <w:sz w:val="24"/>
          <w:szCs w:val="24"/>
        </w:rPr>
        <w:t xml:space="preserve">che si forma tra </w:t>
      </w:r>
      <w:proofErr w:type="spellStart"/>
      <w:r w:rsidR="006B3998" w:rsidRPr="006E1553">
        <w:rPr>
          <w:rFonts w:ascii="Times New Roman" w:hAnsi="Times New Roman" w:cs="Times New Roman"/>
          <w:sz w:val="24"/>
          <w:szCs w:val="24"/>
        </w:rPr>
        <w:t>l’IgM</w:t>
      </w:r>
      <w:proofErr w:type="spellEnd"/>
      <w:r w:rsidR="006B3998" w:rsidRPr="006E1553">
        <w:rPr>
          <w:rFonts w:ascii="Times New Roman" w:hAnsi="Times New Roman" w:cs="Times New Roman"/>
          <w:sz w:val="24"/>
          <w:szCs w:val="24"/>
        </w:rPr>
        <w:t xml:space="preserve"> </w:t>
      </w:r>
      <w:r w:rsidR="00986227">
        <w:rPr>
          <w:rFonts w:ascii="Times New Roman" w:hAnsi="Times New Roman" w:cs="Times New Roman"/>
          <w:sz w:val="24"/>
          <w:szCs w:val="24"/>
        </w:rPr>
        <w:t xml:space="preserve">e il globulo rosso, seppur si verifichi per una breve durata, </w:t>
      </w:r>
      <w:r w:rsidR="006B3998" w:rsidRPr="006E1553">
        <w:rPr>
          <w:rFonts w:ascii="Times New Roman" w:hAnsi="Times New Roman" w:cs="Times New Roman"/>
          <w:sz w:val="24"/>
          <w:szCs w:val="24"/>
        </w:rPr>
        <w:t xml:space="preserve">è sufficiente per legare quantità di C3b </w:t>
      </w:r>
      <w:proofErr w:type="spellStart"/>
      <w:r w:rsidR="006B3998" w:rsidRPr="006E1553">
        <w:rPr>
          <w:rFonts w:ascii="Times New Roman" w:hAnsi="Times New Roman" w:cs="Times New Roman"/>
          <w:sz w:val="24"/>
          <w:szCs w:val="24"/>
        </w:rPr>
        <w:t>su</w:t>
      </w:r>
      <w:r w:rsidR="00C624C7" w:rsidRPr="006E1553">
        <w:rPr>
          <w:rFonts w:ascii="Times New Roman" w:hAnsi="Times New Roman" w:cs="Times New Roman"/>
          <w:sz w:val="24"/>
          <w:szCs w:val="24"/>
        </w:rPr>
        <w:t>b</w:t>
      </w:r>
      <w:r w:rsidR="00986227">
        <w:rPr>
          <w:rFonts w:ascii="Times New Roman" w:hAnsi="Times New Roman" w:cs="Times New Roman"/>
          <w:sz w:val="24"/>
          <w:szCs w:val="24"/>
        </w:rPr>
        <w:t>litico</w:t>
      </w:r>
      <w:proofErr w:type="spellEnd"/>
      <w:r w:rsidR="00986227">
        <w:rPr>
          <w:rFonts w:ascii="Times New Roman" w:hAnsi="Times New Roman" w:cs="Times New Roman"/>
          <w:sz w:val="24"/>
          <w:szCs w:val="24"/>
        </w:rPr>
        <w:t xml:space="preserve"> il quale funge da opsonina </w:t>
      </w:r>
      <w:r w:rsidR="001D05A3" w:rsidRPr="006E1553">
        <w:rPr>
          <w:rFonts w:ascii="Times New Roman" w:hAnsi="Times New Roman" w:cs="Times New Roman"/>
          <w:sz w:val="24"/>
          <w:szCs w:val="24"/>
        </w:rPr>
        <w:t>e porta a una rapida rimozione dei globuli rossi da parte dei fagociti nella</w:t>
      </w:r>
      <w:r w:rsidR="00D917A8" w:rsidRPr="006E1553">
        <w:rPr>
          <w:rFonts w:ascii="Times New Roman" w:hAnsi="Times New Roman" w:cs="Times New Roman"/>
          <w:sz w:val="24"/>
          <w:szCs w:val="24"/>
        </w:rPr>
        <w:t xml:space="preserve"> milza, n</w:t>
      </w:r>
      <w:r w:rsidR="00986227">
        <w:rPr>
          <w:rFonts w:ascii="Times New Roman" w:hAnsi="Times New Roman" w:cs="Times New Roman"/>
          <w:sz w:val="24"/>
          <w:szCs w:val="24"/>
        </w:rPr>
        <w:t>el fegato e nel midollo osseo (e</w:t>
      </w:r>
      <w:r w:rsidR="00D917A8" w:rsidRPr="006E1553">
        <w:rPr>
          <w:rFonts w:ascii="Times New Roman" w:hAnsi="Times New Roman" w:cs="Times New Roman"/>
          <w:sz w:val="24"/>
          <w:szCs w:val="24"/>
        </w:rPr>
        <w:t xml:space="preserve">molisi </w:t>
      </w:r>
      <w:proofErr w:type="spellStart"/>
      <w:r w:rsidR="00D917A8" w:rsidRPr="006E1553">
        <w:rPr>
          <w:rFonts w:ascii="Times New Roman" w:hAnsi="Times New Roman" w:cs="Times New Roman"/>
          <w:sz w:val="24"/>
          <w:szCs w:val="24"/>
        </w:rPr>
        <w:t>extravascolare</w:t>
      </w:r>
      <w:proofErr w:type="spellEnd"/>
      <w:r w:rsidR="00D917A8" w:rsidRPr="006E1553">
        <w:rPr>
          <w:rFonts w:ascii="Times New Roman" w:hAnsi="Times New Roman" w:cs="Times New Roman"/>
          <w:sz w:val="24"/>
          <w:szCs w:val="24"/>
        </w:rPr>
        <w:t xml:space="preserve">). </w:t>
      </w:r>
      <w:r w:rsidR="00986227">
        <w:rPr>
          <w:rFonts w:ascii="Times New Roman" w:hAnsi="Times New Roman" w:cs="Times New Roman"/>
          <w:sz w:val="24"/>
          <w:szCs w:val="24"/>
        </w:rPr>
        <w:t xml:space="preserve">L’emolisi </w:t>
      </w:r>
      <w:r w:rsidR="00D917A8" w:rsidRPr="006E1553">
        <w:rPr>
          <w:rFonts w:ascii="Times New Roman" w:hAnsi="Times New Roman" w:cs="Times New Roman"/>
          <w:sz w:val="24"/>
          <w:szCs w:val="24"/>
        </w:rPr>
        <w:t>è di varia entità</w:t>
      </w:r>
      <w:r w:rsidR="00B012F6" w:rsidRPr="006E1553">
        <w:rPr>
          <w:rFonts w:ascii="Times New Roman" w:hAnsi="Times New Roman" w:cs="Times New Roman"/>
          <w:sz w:val="24"/>
          <w:szCs w:val="24"/>
        </w:rPr>
        <w:t xml:space="preserve">. L’ostruzione vascolare causata dai globuli rossi agglutinati può provocare pallore, cianosi e fenomeno di </w:t>
      </w:r>
      <w:proofErr w:type="spellStart"/>
      <w:r w:rsidR="00B012F6" w:rsidRPr="006E1553">
        <w:rPr>
          <w:rFonts w:ascii="Times New Roman" w:hAnsi="Times New Roman" w:cs="Times New Roman"/>
          <w:sz w:val="24"/>
          <w:szCs w:val="24"/>
        </w:rPr>
        <w:t>Raynaud</w:t>
      </w:r>
      <w:proofErr w:type="spellEnd"/>
      <w:r w:rsidR="00B012F6" w:rsidRPr="006E1553">
        <w:rPr>
          <w:rFonts w:ascii="Times New Roman" w:hAnsi="Times New Roman" w:cs="Times New Roman"/>
          <w:sz w:val="24"/>
          <w:szCs w:val="24"/>
        </w:rPr>
        <w:t xml:space="preserve"> </w:t>
      </w:r>
      <w:r w:rsidR="00986227">
        <w:rPr>
          <w:rFonts w:ascii="Times New Roman" w:hAnsi="Times New Roman" w:cs="Times New Roman"/>
          <w:sz w:val="24"/>
          <w:szCs w:val="24"/>
        </w:rPr>
        <w:t>(c</w:t>
      </w:r>
      <w:r w:rsidR="00C624C7" w:rsidRPr="006E1553">
        <w:rPr>
          <w:rFonts w:ascii="Times New Roman" w:hAnsi="Times New Roman" w:cs="Times New Roman"/>
          <w:sz w:val="24"/>
          <w:szCs w:val="24"/>
        </w:rPr>
        <w:t xml:space="preserve">ianosi) </w:t>
      </w:r>
      <w:r w:rsidR="00B012F6" w:rsidRPr="006E1553">
        <w:rPr>
          <w:rFonts w:ascii="Times New Roman" w:hAnsi="Times New Roman" w:cs="Times New Roman"/>
          <w:sz w:val="24"/>
          <w:szCs w:val="24"/>
        </w:rPr>
        <w:t xml:space="preserve">nelle parti del corpo esposte al freddo. L’anemia </w:t>
      </w:r>
      <w:proofErr w:type="spellStart"/>
      <w:r w:rsidR="00B012F6" w:rsidRPr="006E1553">
        <w:rPr>
          <w:rFonts w:ascii="Times New Roman" w:hAnsi="Times New Roman" w:cs="Times New Roman"/>
          <w:sz w:val="24"/>
          <w:szCs w:val="24"/>
        </w:rPr>
        <w:t>immunoemolitica</w:t>
      </w:r>
      <w:proofErr w:type="spellEnd"/>
      <w:r w:rsidR="00B012F6" w:rsidRPr="006E1553">
        <w:rPr>
          <w:rFonts w:ascii="Times New Roman" w:hAnsi="Times New Roman" w:cs="Times New Roman"/>
          <w:sz w:val="24"/>
          <w:szCs w:val="24"/>
        </w:rPr>
        <w:t xml:space="preserve"> cronica</w:t>
      </w:r>
      <w:r w:rsidRPr="006E1553">
        <w:rPr>
          <w:rFonts w:ascii="Times New Roman" w:hAnsi="Times New Roman" w:cs="Times New Roman"/>
          <w:sz w:val="24"/>
          <w:szCs w:val="24"/>
        </w:rPr>
        <w:t xml:space="preserve"> da agglutinine fredde causata da anticorpi </w:t>
      </w:r>
      <w:proofErr w:type="spellStart"/>
      <w:r w:rsidRPr="006E1553">
        <w:rPr>
          <w:rFonts w:ascii="Times New Roman" w:hAnsi="Times New Roman" w:cs="Times New Roman"/>
          <w:sz w:val="24"/>
          <w:szCs w:val="24"/>
        </w:rPr>
        <w:t>IgM</w:t>
      </w:r>
      <w:proofErr w:type="spellEnd"/>
      <w:r w:rsidRPr="006E1553">
        <w:rPr>
          <w:rFonts w:ascii="Times New Roman" w:hAnsi="Times New Roman" w:cs="Times New Roman"/>
          <w:sz w:val="24"/>
          <w:szCs w:val="24"/>
        </w:rPr>
        <w:t xml:space="preserve"> può essere difficile da trattare</w:t>
      </w:r>
      <w:r w:rsidR="008C6AB4" w:rsidRPr="006E1553">
        <w:rPr>
          <w:rFonts w:ascii="Times New Roman" w:hAnsi="Times New Roman" w:cs="Times New Roman"/>
          <w:sz w:val="24"/>
          <w:szCs w:val="24"/>
        </w:rPr>
        <w:t xml:space="preserve"> e non risponde molto bene agli </w:t>
      </w:r>
      <w:proofErr w:type="spellStart"/>
      <w:r w:rsidR="008C6AB4" w:rsidRPr="006E1553">
        <w:rPr>
          <w:rFonts w:ascii="Times New Roman" w:hAnsi="Times New Roman" w:cs="Times New Roman"/>
          <w:sz w:val="24"/>
          <w:szCs w:val="24"/>
        </w:rPr>
        <w:t>immunisopressori</w:t>
      </w:r>
      <w:proofErr w:type="spellEnd"/>
      <w:r w:rsidRPr="006E1553">
        <w:rPr>
          <w:rFonts w:ascii="Times New Roman" w:hAnsi="Times New Roman" w:cs="Times New Roman"/>
          <w:sz w:val="24"/>
          <w:szCs w:val="24"/>
        </w:rPr>
        <w:t>. Il miglior approccio, quando possibile, è evitare l’esposizione al freddo</w:t>
      </w:r>
      <w:r w:rsidR="008C6AB4" w:rsidRPr="006E1553">
        <w:rPr>
          <w:rFonts w:ascii="Times New Roman" w:hAnsi="Times New Roman" w:cs="Times New Roman"/>
          <w:sz w:val="24"/>
          <w:szCs w:val="24"/>
        </w:rPr>
        <w:t xml:space="preserve"> o coprire bene le varie zone del corpo</w:t>
      </w:r>
      <w:r w:rsidRPr="006E1553">
        <w:rPr>
          <w:rFonts w:ascii="Times New Roman" w:hAnsi="Times New Roman" w:cs="Times New Roman"/>
          <w:sz w:val="24"/>
          <w:szCs w:val="24"/>
        </w:rPr>
        <w:t>.</w:t>
      </w:r>
    </w:p>
    <w:p w14:paraId="5CCF434E" w14:textId="4FA4C68B" w:rsidR="0019368F" w:rsidRDefault="002B23E9" w:rsidP="004D7163">
      <w:pPr>
        <w:rPr>
          <w:rFonts w:ascii="Times New Roman" w:hAnsi="Times New Roman" w:cs="Times New Roman"/>
          <w:sz w:val="24"/>
          <w:szCs w:val="24"/>
        </w:rPr>
      </w:pPr>
      <w:r>
        <w:rPr>
          <w:rFonts w:ascii="Times New Roman" w:hAnsi="Times New Roman" w:cs="Times New Roman"/>
          <w:b/>
          <w:bCs/>
          <w:sz w:val="24"/>
          <w:szCs w:val="24"/>
        </w:rPr>
        <w:lastRenderedPageBreak/>
        <w:t xml:space="preserve">ANEMIA </w:t>
      </w:r>
      <w:r w:rsidR="00C4496E" w:rsidRPr="0019368F">
        <w:rPr>
          <w:rFonts w:ascii="Times New Roman" w:hAnsi="Times New Roman" w:cs="Times New Roman"/>
          <w:b/>
          <w:bCs/>
          <w:sz w:val="24"/>
          <w:szCs w:val="24"/>
        </w:rPr>
        <w:t>DA EMOLISINE FREDDE</w:t>
      </w:r>
    </w:p>
    <w:p w14:paraId="07EEAC6D" w14:textId="792348AB" w:rsidR="0019368F" w:rsidRPr="00C4496E" w:rsidRDefault="008A466C" w:rsidP="004D7163">
      <w:pPr>
        <w:rPr>
          <w:rFonts w:ascii="Times New Roman" w:hAnsi="Times New Roman" w:cs="Times New Roman"/>
          <w:sz w:val="24"/>
          <w:szCs w:val="24"/>
        </w:rPr>
      </w:pPr>
      <w:r w:rsidRPr="006E1553">
        <w:rPr>
          <w:rFonts w:ascii="Times New Roman" w:hAnsi="Times New Roman" w:cs="Times New Roman"/>
          <w:sz w:val="24"/>
          <w:szCs w:val="24"/>
        </w:rPr>
        <w:t>Le emolisine fredde sono autoanticorpi responsabili di una rara entità nota come emoglobinuria</w:t>
      </w:r>
      <w:r w:rsidR="00255C09" w:rsidRPr="006E1553">
        <w:rPr>
          <w:rFonts w:ascii="Times New Roman" w:hAnsi="Times New Roman" w:cs="Times New Roman"/>
          <w:sz w:val="24"/>
          <w:szCs w:val="24"/>
        </w:rPr>
        <w:t xml:space="preserve"> parossistica a </w:t>
      </w:r>
      <w:proofErr w:type="spellStart"/>
      <w:r w:rsidR="00255C09" w:rsidRPr="006E1553">
        <w:rPr>
          <w:rFonts w:ascii="Times New Roman" w:hAnsi="Times New Roman" w:cs="Times New Roman"/>
          <w:sz w:val="24"/>
          <w:szCs w:val="24"/>
        </w:rPr>
        <w:t>frigore</w:t>
      </w:r>
      <w:proofErr w:type="spellEnd"/>
      <w:r w:rsidR="00255C09" w:rsidRPr="006E1553">
        <w:rPr>
          <w:rFonts w:ascii="Times New Roman" w:hAnsi="Times New Roman" w:cs="Times New Roman"/>
          <w:sz w:val="24"/>
          <w:szCs w:val="24"/>
        </w:rPr>
        <w:t xml:space="preserve">. Questo raro disturbo può causare emolisi </w:t>
      </w:r>
      <w:r w:rsidR="008C6AB4" w:rsidRPr="006E1553">
        <w:rPr>
          <w:rFonts w:ascii="Times New Roman" w:hAnsi="Times New Roman" w:cs="Times New Roman"/>
          <w:sz w:val="24"/>
          <w:szCs w:val="24"/>
        </w:rPr>
        <w:t>intravascolare</w:t>
      </w:r>
      <w:r w:rsidR="00255C09" w:rsidRPr="006E1553">
        <w:rPr>
          <w:rFonts w:ascii="Times New Roman" w:hAnsi="Times New Roman" w:cs="Times New Roman"/>
          <w:sz w:val="24"/>
          <w:szCs w:val="24"/>
        </w:rPr>
        <w:t xml:space="preserve"> ed emoglo</w:t>
      </w:r>
      <w:r w:rsidR="0079013E" w:rsidRPr="006E1553">
        <w:rPr>
          <w:rFonts w:ascii="Times New Roman" w:hAnsi="Times New Roman" w:cs="Times New Roman"/>
          <w:sz w:val="24"/>
          <w:szCs w:val="24"/>
        </w:rPr>
        <w:t xml:space="preserve">binuria, talvolta fatali. Gli autoanticorpi sono </w:t>
      </w:r>
      <w:proofErr w:type="spellStart"/>
      <w:r w:rsidR="0079013E" w:rsidRPr="006E1553">
        <w:rPr>
          <w:rFonts w:ascii="Times New Roman" w:hAnsi="Times New Roman" w:cs="Times New Roman"/>
          <w:sz w:val="24"/>
          <w:szCs w:val="24"/>
        </w:rPr>
        <w:t>IgG</w:t>
      </w:r>
      <w:proofErr w:type="spellEnd"/>
      <w:r w:rsidR="0079013E" w:rsidRPr="006E1553">
        <w:rPr>
          <w:rFonts w:ascii="Times New Roman" w:hAnsi="Times New Roman" w:cs="Times New Roman"/>
          <w:sz w:val="24"/>
          <w:szCs w:val="24"/>
        </w:rPr>
        <w:t xml:space="preserve"> che si legano all’antigene del gruppo sanguigno</w:t>
      </w:r>
      <w:r w:rsidR="008C6AB4" w:rsidRPr="006E1553">
        <w:rPr>
          <w:rFonts w:ascii="Times New Roman" w:hAnsi="Times New Roman" w:cs="Times New Roman"/>
          <w:sz w:val="24"/>
          <w:szCs w:val="24"/>
        </w:rPr>
        <w:t xml:space="preserve"> B</w:t>
      </w:r>
      <w:r w:rsidR="0079013E" w:rsidRPr="006E1553">
        <w:rPr>
          <w:rFonts w:ascii="Times New Roman" w:hAnsi="Times New Roman" w:cs="Times New Roman"/>
          <w:sz w:val="24"/>
          <w:szCs w:val="24"/>
        </w:rPr>
        <w:t xml:space="preserve"> sulla superficie</w:t>
      </w:r>
      <w:r w:rsidR="006B118B" w:rsidRPr="006E1553">
        <w:rPr>
          <w:rFonts w:ascii="Times New Roman" w:hAnsi="Times New Roman" w:cs="Times New Roman"/>
          <w:sz w:val="24"/>
          <w:szCs w:val="24"/>
        </w:rPr>
        <w:t xml:space="preserve"> del globulo rosso nelle aree periferiche fredde del corpo. </w:t>
      </w:r>
      <w:r w:rsidR="008C6AB4" w:rsidRPr="006E1553">
        <w:rPr>
          <w:rFonts w:ascii="Times New Roman" w:hAnsi="Times New Roman" w:cs="Times New Roman"/>
          <w:sz w:val="24"/>
          <w:szCs w:val="24"/>
        </w:rPr>
        <w:t xml:space="preserve">Per legarsi al globulo rosso, l’anticorpo ha bisogno di basse temperature e per funzionare necessita di temperature di 37 gradi. </w:t>
      </w:r>
      <w:r w:rsidR="006B118B" w:rsidRPr="006E1553">
        <w:rPr>
          <w:rFonts w:ascii="Times New Roman" w:hAnsi="Times New Roman" w:cs="Times New Roman"/>
          <w:sz w:val="24"/>
          <w:szCs w:val="24"/>
        </w:rPr>
        <w:t>La lisi complemento mediata si verifica quando le cellule ricircolano nel centro caldo</w:t>
      </w:r>
      <w:r w:rsidR="002735A6" w:rsidRPr="006E1553">
        <w:rPr>
          <w:rFonts w:ascii="Times New Roman" w:hAnsi="Times New Roman" w:cs="Times New Roman"/>
          <w:sz w:val="24"/>
          <w:szCs w:val="24"/>
        </w:rPr>
        <w:t xml:space="preserve"> del corpo, dove la cascata del complemento</w:t>
      </w:r>
      <w:r w:rsidR="003347DD" w:rsidRPr="006E1553">
        <w:rPr>
          <w:rFonts w:ascii="Times New Roman" w:hAnsi="Times New Roman" w:cs="Times New Roman"/>
          <w:sz w:val="24"/>
          <w:szCs w:val="24"/>
        </w:rPr>
        <w:t xml:space="preserve"> funziona più efficacemente. La maggior parte </w:t>
      </w:r>
      <w:r w:rsidR="00F538EA" w:rsidRPr="006E1553">
        <w:rPr>
          <w:rFonts w:ascii="Times New Roman" w:hAnsi="Times New Roman" w:cs="Times New Roman"/>
          <w:sz w:val="24"/>
          <w:szCs w:val="24"/>
        </w:rPr>
        <w:t>dei casi si nota nei bambini in seguito a infezione virale; in questo contesto il disturbo è transitorio</w:t>
      </w:r>
      <w:r w:rsidR="00740821" w:rsidRPr="006E1553">
        <w:rPr>
          <w:rFonts w:ascii="Times New Roman" w:hAnsi="Times New Roman" w:cs="Times New Roman"/>
          <w:sz w:val="24"/>
          <w:szCs w:val="24"/>
        </w:rPr>
        <w:t xml:space="preserve"> e la maggioranza dei soggetti affetti guarisce in un mese.</w:t>
      </w:r>
    </w:p>
    <w:p w14:paraId="4E4FA45B" w14:textId="4793860A" w:rsidR="0019368F" w:rsidRDefault="00C4496E" w:rsidP="004D7163">
      <w:pPr>
        <w:rPr>
          <w:rFonts w:ascii="Times New Roman" w:hAnsi="Times New Roman" w:cs="Times New Roman"/>
          <w:sz w:val="24"/>
          <w:szCs w:val="24"/>
        </w:rPr>
      </w:pPr>
      <w:r w:rsidRPr="0019368F">
        <w:rPr>
          <w:rFonts w:ascii="Times New Roman" w:hAnsi="Times New Roman" w:cs="Times New Roman"/>
          <w:b/>
          <w:bCs/>
          <w:sz w:val="24"/>
          <w:szCs w:val="24"/>
        </w:rPr>
        <w:t>ANEMIA EMOLITICA DA TRAUMI DEI GLOBULI ROSSI</w:t>
      </w:r>
    </w:p>
    <w:p w14:paraId="7E9001BE" w14:textId="63969C25" w:rsidR="00740821" w:rsidRPr="006E1553" w:rsidRDefault="00740821" w:rsidP="004D7163">
      <w:pPr>
        <w:rPr>
          <w:rFonts w:ascii="Times New Roman" w:hAnsi="Times New Roman" w:cs="Times New Roman"/>
          <w:sz w:val="24"/>
          <w:szCs w:val="24"/>
        </w:rPr>
      </w:pPr>
      <w:r w:rsidRPr="006E1553">
        <w:rPr>
          <w:rFonts w:ascii="Times New Roman" w:hAnsi="Times New Roman" w:cs="Times New Roman"/>
          <w:sz w:val="24"/>
          <w:szCs w:val="24"/>
        </w:rPr>
        <w:t>L’emolisi</w:t>
      </w:r>
      <w:r w:rsidR="00A63CE4" w:rsidRPr="006E1553">
        <w:rPr>
          <w:rFonts w:ascii="Times New Roman" w:hAnsi="Times New Roman" w:cs="Times New Roman"/>
          <w:sz w:val="24"/>
          <w:szCs w:val="24"/>
        </w:rPr>
        <w:t xml:space="preserve"> più significativa causata dal trauma dei globuli rossi è osservabile negli individui con proteasi valvolari cardiache e malattie </w:t>
      </w:r>
      <w:proofErr w:type="spellStart"/>
      <w:r w:rsidR="00A63CE4" w:rsidRPr="006E1553">
        <w:rPr>
          <w:rFonts w:ascii="Times New Roman" w:hAnsi="Times New Roman" w:cs="Times New Roman"/>
          <w:sz w:val="24"/>
          <w:szCs w:val="24"/>
        </w:rPr>
        <w:t>microangiopatiche</w:t>
      </w:r>
      <w:proofErr w:type="spellEnd"/>
      <w:r w:rsidR="00A63CE4" w:rsidRPr="006E1553">
        <w:rPr>
          <w:rFonts w:ascii="Times New Roman" w:hAnsi="Times New Roman" w:cs="Times New Roman"/>
          <w:sz w:val="24"/>
          <w:szCs w:val="24"/>
        </w:rPr>
        <w:t>. Le valvole artificiali meccaniche sono coinvolte più spesso rispetto alle valvole</w:t>
      </w:r>
      <w:r w:rsidR="005130BA">
        <w:rPr>
          <w:rFonts w:ascii="Times New Roman" w:hAnsi="Times New Roman" w:cs="Times New Roman"/>
          <w:sz w:val="24"/>
          <w:szCs w:val="24"/>
        </w:rPr>
        <w:t xml:space="preserve"> biologiche</w:t>
      </w:r>
      <w:r w:rsidR="00E75B3A" w:rsidRPr="006E1553">
        <w:rPr>
          <w:rFonts w:ascii="Times New Roman" w:hAnsi="Times New Roman" w:cs="Times New Roman"/>
          <w:sz w:val="24"/>
          <w:szCs w:val="24"/>
        </w:rPr>
        <w:t>. L’emolisi deriva da forze</w:t>
      </w:r>
      <w:r w:rsidR="00913969" w:rsidRPr="006E1553">
        <w:rPr>
          <w:rFonts w:ascii="Times New Roman" w:hAnsi="Times New Roman" w:cs="Times New Roman"/>
          <w:sz w:val="24"/>
          <w:szCs w:val="24"/>
        </w:rPr>
        <w:t xml:space="preserve"> di taglio prodotte da un flusso ematico</w:t>
      </w:r>
      <w:r w:rsidR="007F3BF5" w:rsidRPr="006E1553">
        <w:rPr>
          <w:rFonts w:ascii="Times New Roman" w:hAnsi="Times New Roman" w:cs="Times New Roman"/>
          <w:sz w:val="24"/>
          <w:szCs w:val="24"/>
        </w:rPr>
        <w:t xml:space="preserve"> turbolento e anomali gradienti</w:t>
      </w:r>
      <w:r w:rsidR="00E840FB" w:rsidRPr="006E1553">
        <w:rPr>
          <w:rFonts w:ascii="Times New Roman" w:hAnsi="Times New Roman" w:cs="Times New Roman"/>
          <w:sz w:val="24"/>
          <w:szCs w:val="24"/>
        </w:rPr>
        <w:t xml:space="preserve"> pressori nelle valvole danneggiate.</w:t>
      </w:r>
    </w:p>
    <w:p w14:paraId="1F28F389" w14:textId="0FF2375F" w:rsidR="00E840FB" w:rsidRPr="006E1553" w:rsidRDefault="00E840FB" w:rsidP="004D7163">
      <w:pPr>
        <w:rPr>
          <w:rFonts w:ascii="Times New Roman" w:hAnsi="Times New Roman" w:cs="Times New Roman"/>
          <w:sz w:val="24"/>
          <w:szCs w:val="24"/>
        </w:rPr>
      </w:pPr>
      <w:r w:rsidRPr="0019368F">
        <w:rPr>
          <w:rFonts w:ascii="Times New Roman" w:hAnsi="Times New Roman" w:cs="Times New Roman"/>
          <w:b/>
          <w:bCs/>
          <w:sz w:val="24"/>
          <w:szCs w:val="24"/>
        </w:rPr>
        <w:t xml:space="preserve">L’anemia emolitica </w:t>
      </w:r>
      <w:proofErr w:type="spellStart"/>
      <w:r w:rsidRPr="0019368F">
        <w:rPr>
          <w:rFonts w:ascii="Times New Roman" w:hAnsi="Times New Roman" w:cs="Times New Roman"/>
          <w:b/>
          <w:bCs/>
          <w:sz w:val="24"/>
          <w:szCs w:val="24"/>
        </w:rPr>
        <w:t>microangiopatica</w:t>
      </w:r>
      <w:proofErr w:type="spellEnd"/>
      <w:r w:rsidRPr="006E1553">
        <w:rPr>
          <w:rFonts w:ascii="Times New Roman" w:hAnsi="Times New Roman" w:cs="Times New Roman"/>
          <w:sz w:val="24"/>
          <w:szCs w:val="24"/>
        </w:rPr>
        <w:t xml:space="preserve"> si presenta più frequentemente</w:t>
      </w:r>
      <w:r w:rsidR="00D57793" w:rsidRPr="006E1553">
        <w:rPr>
          <w:rFonts w:ascii="Times New Roman" w:hAnsi="Times New Roman" w:cs="Times New Roman"/>
          <w:sz w:val="24"/>
          <w:szCs w:val="24"/>
        </w:rPr>
        <w:t xml:space="preserve"> con la coagulazione intravascolare disseminata (CID), ma anche con la porpora trombotica </w:t>
      </w:r>
      <w:proofErr w:type="spellStart"/>
      <w:r w:rsidR="00D57793" w:rsidRPr="006E1553">
        <w:rPr>
          <w:rFonts w:ascii="Times New Roman" w:hAnsi="Times New Roman" w:cs="Times New Roman"/>
          <w:sz w:val="24"/>
          <w:szCs w:val="24"/>
        </w:rPr>
        <w:t>trombocitopenica</w:t>
      </w:r>
      <w:proofErr w:type="spellEnd"/>
      <w:r w:rsidR="00D57793" w:rsidRPr="006E1553">
        <w:rPr>
          <w:rFonts w:ascii="Times New Roman" w:hAnsi="Times New Roman" w:cs="Times New Roman"/>
          <w:sz w:val="24"/>
          <w:szCs w:val="24"/>
        </w:rPr>
        <w:t xml:space="preserve"> (PTT)</w:t>
      </w:r>
      <w:r w:rsidR="0037646B" w:rsidRPr="006E1553">
        <w:rPr>
          <w:rFonts w:ascii="Times New Roman" w:hAnsi="Times New Roman" w:cs="Times New Roman"/>
          <w:sz w:val="24"/>
          <w:szCs w:val="24"/>
        </w:rPr>
        <w:t>, la sindrome emolitico-uremica (HSU), l’ipertensione maligna, il lupus eritematoso sistemico (LES)</w:t>
      </w:r>
      <w:r w:rsidR="00616B56" w:rsidRPr="006E1553">
        <w:rPr>
          <w:rFonts w:ascii="Times New Roman" w:hAnsi="Times New Roman" w:cs="Times New Roman"/>
          <w:sz w:val="24"/>
          <w:szCs w:val="24"/>
        </w:rPr>
        <w:t xml:space="preserve"> e neoplasie disseminate. La caratteri</w:t>
      </w:r>
      <w:r w:rsidR="00FA168B" w:rsidRPr="006E1553">
        <w:rPr>
          <w:rFonts w:ascii="Times New Roman" w:hAnsi="Times New Roman" w:cs="Times New Roman"/>
          <w:sz w:val="24"/>
          <w:szCs w:val="24"/>
        </w:rPr>
        <w:t xml:space="preserve">stica comune tra tutte queste patologie è la presenza di lesioni </w:t>
      </w:r>
      <w:proofErr w:type="spellStart"/>
      <w:r w:rsidR="00FA168B" w:rsidRPr="006E1553">
        <w:rPr>
          <w:rFonts w:ascii="Times New Roman" w:hAnsi="Times New Roman" w:cs="Times New Roman"/>
          <w:sz w:val="24"/>
          <w:szCs w:val="24"/>
        </w:rPr>
        <w:t>microvascolari</w:t>
      </w:r>
      <w:proofErr w:type="spellEnd"/>
      <w:r w:rsidR="00FA168B" w:rsidRPr="006E1553">
        <w:rPr>
          <w:rFonts w:ascii="Times New Roman" w:hAnsi="Times New Roman" w:cs="Times New Roman"/>
          <w:sz w:val="24"/>
          <w:szCs w:val="24"/>
        </w:rPr>
        <w:t xml:space="preserve"> che provocano</w:t>
      </w:r>
      <w:r w:rsidR="00A63BD8" w:rsidRPr="006E1553">
        <w:rPr>
          <w:rFonts w:ascii="Times New Roman" w:hAnsi="Times New Roman" w:cs="Times New Roman"/>
          <w:sz w:val="24"/>
          <w:szCs w:val="24"/>
        </w:rPr>
        <w:t xml:space="preserve"> restringimento luminale, spesso dovuto alla deposizione di </w:t>
      </w:r>
      <w:r w:rsidR="008C6AB4" w:rsidRPr="006E1553">
        <w:rPr>
          <w:rFonts w:ascii="Times New Roman" w:hAnsi="Times New Roman" w:cs="Times New Roman"/>
          <w:sz w:val="24"/>
          <w:szCs w:val="24"/>
        </w:rPr>
        <w:t>trombi,</w:t>
      </w:r>
      <w:r w:rsidR="00A63BD8" w:rsidRPr="006E1553">
        <w:rPr>
          <w:rFonts w:ascii="Times New Roman" w:hAnsi="Times New Roman" w:cs="Times New Roman"/>
          <w:sz w:val="24"/>
          <w:szCs w:val="24"/>
        </w:rPr>
        <w:t xml:space="preserve"> i quali producono stress da taglio che danneggiano meccanicamente i globuli rossi in transito. A prescindere dalla causa, il danno porta alla comparsa di emolisi intravascolare</w:t>
      </w:r>
      <w:r w:rsidR="00CB120B" w:rsidRPr="006E1553">
        <w:rPr>
          <w:rFonts w:ascii="Times New Roman" w:hAnsi="Times New Roman" w:cs="Times New Roman"/>
          <w:sz w:val="24"/>
          <w:szCs w:val="24"/>
        </w:rPr>
        <w:t xml:space="preserve"> e alla presenza, nello striscio di sangue periferico, di frammenti di globuli rossi</w:t>
      </w:r>
      <w:r w:rsidR="005130BA">
        <w:rPr>
          <w:rFonts w:ascii="Times New Roman" w:hAnsi="Times New Roman" w:cs="Times New Roman"/>
          <w:sz w:val="24"/>
          <w:szCs w:val="24"/>
        </w:rPr>
        <w:t xml:space="preserve"> (</w:t>
      </w:r>
      <w:proofErr w:type="spellStart"/>
      <w:r w:rsidR="005130BA">
        <w:rPr>
          <w:rFonts w:ascii="Times New Roman" w:hAnsi="Times New Roman" w:cs="Times New Roman"/>
          <w:sz w:val="24"/>
          <w:szCs w:val="24"/>
        </w:rPr>
        <w:t>s</w:t>
      </w:r>
      <w:r w:rsidR="00156E19" w:rsidRPr="006E1553">
        <w:rPr>
          <w:rFonts w:ascii="Times New Roman" w:hAnsi="Times New Roman" w:cs="Times New Roman"/>
          <w:sz w:val="24"/>
          <w:szCs w:val="24"/>
        </w:rPr>
        <w:t>chistociti</w:t>
      </w:r>
      <w:proofErr w:type="spellEnd"/>
      <w:r w:rsidR="00156E19" w:rsidRPr="006E1553">
        <w:rPr>
          <w:rFonts w:ascii="Times New Roman" w:hAnsi="Times New Roman" w:cs="Times New Roman"/>
          <w:sz w:val="24"/>
          <w:szCs w:val="24"/>
        </w:rPr>
        <w:t>)</w:t>
      </w:r>
      <w:r w:rsidR="00447D30">
        <w:rPr>
          <w:rFonts w:ascii="Times New Roman" w:hAnsi="Times New Roman" w:cs="Times New Roman"/>
          <w:sz w:val="24"/>
          <w:szCs w:val="24"/>
        </w:rPr>
        <w:t>, “</w:t>
      </w:r>
      <w:proofErr w:type="spellStart"/>
      <w:r w:rsidR="00447D30">
        <w:rPr>
          <w:rFonts w:ascii="Times New Roman" w:hAnsi="Times New Roman" w:cs="Times New Roman"/>
          <w:sz w:val="24"/>
          <w:szCs w:val="24"/>
        </w:rPr>
        <w:t>a</w:t>
      </w:r>
      <w:r w:rsidR="00784351" w:rsidRPr="006E1553">
        <w:rPr>
          <w:rFonts w:ascii="Times New Roman" w:hAnsi="Times New Roman" w:cs="Times New Roman"/>
          <w:sz w:val="24"/>
          <w:szCs w:val="24"/>
        </w:rPr>
        <w:t>ca</w:t>
      </w:r>
      <w:r w:rsidR="008B35E0">
        <w:rPr>
          <w:rFonts w:ascii="Times New Roman" w:hAnsi="Times New Roman" w:cs="Times New Roman"/>
          <w:sz w:val="24"/>
          <w:szCs w:val="24"/>
        </w:rPr>
        <w:t>ntociti</w:t>
      </w:r>
      <w:proofErr w:type="spellEnd"/>
      <w:r w:rsidR="008B35E0">
        <w:rPr>
          <w:rFonts w:ascii="Times New Roman" w:hAnsi="Times New Roman" w:cs="Times New Roman"/>
          <w:sz w:val="24"/>
          <w:szCs w:val="24"/>
        </w:rPr>
        <w:t xml:space="preserve">”, cellule a caschetto </w:t>
      </w:r>
      <w:proofErr w:type="gramStart"/>
      <w:r w:rsidR="008B35E0">
        <w:rPr>
          <w:rFonts w:ascii="Times New Roman" w:hAnsi="Times New Roman" w:cs="Times New Roman"/>
          <w:sz w:val="24"/>
          <w:szCs w:val="24"/>
        </w:rPr>
        <w:t>e</w:t>
      </w:r>
      <w:r w:rsidR="00DE6013">
        <w:rPr>
          <w:rFonts w:ascii="Times New Roman" w:hAnsi="Times New Roman" w:cs="Times New Roman"/>
          <w:sz w:val="24"/>
          <w:szCs w:val="24"/>
        </w:rPr>
        <w:t xml:space="preserve"> </w:t>
      </w:r>
      <w:r w:rsidR="00784351" w:rsidRPr="006E1553">
        <w:rPr>
          <w:rFonts w:ascii="Times New Roman" w:hAnsi="Times New Roman" w:cs="Times New Roman"/>
          <w:sz w:val="24"/>
          <w:szCs w:val="24"/>
        </w:rPr>
        <w:t>“</w:t>
      </w:r>
      <w:proofErr w:type="gramEnd"/>
      <w:r w:rsidR="00784351" w:rsidRPr="006E1553">
        <w:rPr>
          <w:rFonts w:ascii="Times New Roman" w:hAnsi="Times New Roman" w:cs="Times New Roman"/>
          <w:sz w:val="24"/>
          <w:szCs w:val="24"/>
        </w:rPr>
        <w:t>cellule a triangolo”.</w:t>
      </w:r>
    </w:p>
    <w:p w14:paraId="19A05204" w14:textId="4C2D06D4" w:rsidR="00C4496E" w:rsidRDefault="00536C38" w:rsidP="004D7163">
      <w:pPr>
        <w:rPr>
          <w:rFonts w:ascii="Times New Roman" w:hAnsi="Times New Roman" w:cs="Times New Roman"/>
          <w:b/>
          <w:bCs/>
          <w:sz w:val="24"/>
          <w:szCs w:val="24"/>
        </w:rPr>
      </w:pPr>
      <w:r w:rsidRPr="006E1553">
        <w:rPr>
          <w:rFonts w:ascii="Times New Roman" w:hAnsi="Times New Roman" w:cs="Times New Roman"/>
          <w:b/>
          <w:bCs/>
          <w:noProof/>
          <w:sz w:val="24"/>
          <w:szCs w:val="24"/>
          <w:lang w:eastAsia="it-IT"/>
        </w:rPr>
        <w:drawing>
          <wp:anchor distT="0" distB="0" distL="114300" distR="114300" simplePos="0" relativeHeight="251663360" behindDoc="0" locked="0" layoutInCell="1" allowOverlap="1" wp14:anchorId="522F15F5" wp14:editId="7D4B0646">
            <wp:simplePos x="0" y="0"/>
            <wp:positionH relativeFrom="column">
              <wp:posOffset>-5080</wp:posOffset>
            </wp:positionH>
            <wp:positionV relativeFrom="paragraph">
              <wp:posOffset>-3810</wp:posOffset>
            </wp:positionV>
            <wp:extent cx="3881755" cy="2047240"/>
            <wp:effectExtent l="0" t="0" r="4445" b="0"/>
            <wp:wrapSquare wrapText="bothSides"/>
            <wp:docPr id="745114175" name="Immagine 1" descr="Immagine che contiene rosa, Magenta, schermata, viol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4175" name="Immagine 1" descr="Immagine che contiene rosa, Magenta, schermata, violet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81755" cy="2047240"/>
                    </a:xfrm>
                    <a:prstGeom prst="rect">
                      <a:avLst/>
                    </a:prstGeom>
                  </pic:spPr>
                </pic:pic>
              </a:graphicData>
            </a:graphic>
            <wp14:sizeRelH relativeFrom="page">
              <wp14:pctWidth>0</wp14:pctWidth>
            </wp14:sizeRelH>
            <wp14:sizeRelV relativeFrom="page">
              <wp14:pctHeight>0</wp14:pctHeight>
            </wp14:sizeRelV>
          </wp:anchor>
        </w:drawing>
      </w:r>
      <w:r w:rsidR="00281A99" w:rsidRPr="006E1553">
        <w:rPr>
          <w:rFonts w:ascii="Times New Roman" w:hAnsi="Times New Roman" w:cs="Times New Roman"/>
          <w:sz w:val="24"/>
          <w:szCs w:val="24"/>
        </w:rPr>
        <w:t>APPROFONDIMENTO</w:t>
      </w:r>
      <w:r w:rsidR="008C6AB4" w:rsidRPr="006E1553">
        <w:rPr>
          <w:rFonts w:ascii="Times New Roman" w:hAnsi="Times New Roman" w:cs="Times New Roman"/>
          <w:sz w:val="24"/>
          <w:szCs w:val="24"/>
        </w:rPr>
        <w:t xml:space="preserve">: </w:t>
      </w:r>
      <w:r w:rsidR="008C6AB4" w:rsidRPr="0019368F">
        <w:rPr>
          <w:rFonts w:ascii="Times New Roman" w:hAnsi="Times New Roman" w:cs="Times New Roman"/>
          <w:i/>
          <w:iCs/>
          <w:sz w:val="24"/>
          <w:szCs w:val="24"/>
        </w:rPr>
        <w:t xml:space="preserve">La porpora trombotica </w:t>
      </w:r>
      <w:proofErr w:type="spellStart"/>
      <w:r w:rsidR="008C6AB4" w:rsidRPr="0019368F">
        <w:rPr>
          <w:rFonts w:ascii="Times New Roman" w:hAnsi="Times New Roman" w:cs="Times New Roman"/>
          <w:i/>
          <w:iCs/>
          <w:sz w:val="24"/>
          <w:szCs w:val="24"/>
        </w:rPr>
        <w:t>trombocitopenica</w:t>
      </w:r>
      <w:proofErr w:type="spellEnd"/>
      <w:r w:rsidR="008C6AB4" w:rsidRPr="0019368F">
        <w:rPr>
          <w:rFonts w:ascii="Times New Roman" w:hAnsi="Times New Roman" w:cs="Times New Roman"/>
          <w:i/>
          <w:iCs/>
          <w:sz w:val="24"/>
          <w:szCs w:val="24"/>
        </w:rPr>
        <w:t xml:space="preserve"> o malattia di </w:t>
      </w:r>
      <w:proofErr w:type="spellStart"/>
      <w:r w:rsidR="008C6AB4" w:rsidRPr="0019368F">
        <w:rPr>
          <w:rFonts w:ascii="Times New Roman" w:hAnsi="Times New Roman" w:cs="Times New Roman"/>
          <w:i/>
          <w:iCs/>
          <w:sz w:val="24"/>
          <w:szCs w:val="24"/>
        </w:rPr>
        <w:t>Moschowitz</w:t>
      </w:r>
      <w:proofErr w:type="spellEnd"/>
      <w:r w:rsidR="008C6AB4" w:rsidRPr="0019368F">
        <w:rPr>
          <w:rFonts w:ascii="Times New Roman" w:hAnsi="Times New Roman" w:cs="Times New Roman"/>
          <w:i/>
          <w:iCs/>
          <w:sz w:val="24"/>
          <w:szCs w:val="24"/>
        </w:rPr>
        <w:t xml:space="preserve"> è una patologia molto grave per cui il paziente può andare incontro a morte se non trattata subito. È data dal fatto che si formano degli anticorpi contro una proteina detta ADAMTS13, una proteasi che ha la funzione di tagliare i polimeri del fattor</w:t>
      </w:r>
      <w:r w:rsidR="00DE6013">
        <w:rPr>
          <w:rFonts w:ascii="Times New Roman" w:hAnsi="Times New Roman" w:cs="Times New Roman"/>
          <w:i/>
          <w:iCs/>
          <w:sz w:val="24"/>
          <w:szCs w:val="24"/>
        </w:rPr>
        <w:t>e di V</w:t>
      </w:r>
      <w:r w:rsidR="00447D30">
        <w:rPr>
          <w:rFonts w:ascii="Times New Roman" w:hAnsi="Times New Roman" w:cs="Times New Roman"/>
          <w:i/>
          <w:iCs/>
          <w:sz w:val="24"/>
          <w:szCs w:val="24"/>
        </w:rPr>
        <w:t xml:space="preserve">on </w:t>
      </w:r>
      <w:proofErr w:type="spellStart"/>
      <w:r w:rsidR="00447D30">
        <w:rPr>
          <w:rFonts w:ascii="Times New Roman" w:hAnsi="Times New Roman" w:cs="Times New Roman"/>
          <w:i/>
          <w:iCs/>
          <w:sz w:val="24"/>
          <w:szCs w:val="24"/>
        </w:rPr>
        <w:t>Willebrand</w:t>
      </w:r>
      <w:proofErr w:type="spellEnd"/>
      <w:r w:rsidR="00447D30">
        <w:rPr>
          <w:rFonts w:ascii="Times New Roman" w:hAnsi="Times New Roman" w:cs="Times New Roman"/>
          <w:i/>
          <w:iCs/>
          <w:sz w:val="24"/>
          <w:szCs w:val="24"/>
        </w:rPr>
        <w:t>. Se</w:t>
      </w:r>
      <w:r w:rsidR="008C6AB4" w:rsidRPr="0019368F">
        <w:rPr>
          <w:rFonts w:ascii="Times New Roman" w:hAnsi="Times New Roman" w:cs="Times New Roman"/>
          <w:i/>
          <w:iCs/>
          <w:sz w:val="24"/>
          <w:szCs w:val="24"/>
        </w:rPr>
        <w:t xml:space="preserve"> questo</w:t>
      </w:r>
      <w:r w:rsidR="00447D30">
        <w:rPr>
          <w:rFonts w:ascii="Times New Roman" w:hAnsi="Times New Roman" w:cs="Times New Roman"/>
          <w:i/>
          <w:iCs/>
          <w:sz w:val="24"/>
          <w:szCs w:val="24"/>
        </w:rPr>
        <w:t xml:space="preserve"> non accade</w:t>
      </w:r>
      <w:r w:rsidR="008C6AB4" w:rsidRPr="0019368F">
        <w:rPr>
          <w:rFonts w:ascii="Times New Roman" w:hAnsi="Times New Roman" w:cs="Times New Roman"/>
          <w:i/>
          <w:iCs/>
          <w:sz w:val="24"/>
          <w:szCs w:val="24"/>
        </w:rPr>
        <w:t xml:space="preserve">, si creano dei </w:t>
      </w:r>
      <w:proofErr w:type="spellStart"/>
      <w:r w:rsidR="008C6AB4" w:rsidRPr="0019368F">
        <w:rPr>
          <w:rFonts w:ascii="Times New Roman" w:hAnsi="Times New Roman" w:cs="Times New Roman"/>
          <w:i/>
          <w:iCs/>
          <w:sz w:val="24"/>
          <w:szCs w:val="24"/>
        </w:rPr>
        <w:t>micr</w:t>
      </w:r>
      <w:r w:rsidR="00DE6013">
        <w:rPr>
          <w:rFonts w:ascii="Times New Roman" w:hAnsi="Times New Roman" w:cs="Times New Roman"/>
          <w:i/>
          <w:iCs/>
          <w:sz w:val="24"/>
          <w:szCs w:val="24"/>
        </w:rPr>
        <w:t>otrombi</w:t>
      </w:r>
      <w:proofErr w:type="spellEnd"/>
      <w:r w:rsidR="00DE6013">
        <w:rPr>
          <w:rFonts w:ascii="Times New Roman" w:hAnsi="Times New Roman" w:cs="Times New Roman"/>
          <w:i/>
          <w:iCs/>
          <w:sz w:val="24"/>
          <w:szCs w:val="24"/>
        </w:rPr>
        <w:t xml:space="preserve"> a livello vascolare e ciò porta ad</w:t>
      </w:r>
      <w:r w:rsidR="008C6AB4" w:rsidRPr="0019368F">
        <w:rPr>
          <w:rFonts w:ascii="Times New Roman" w:hAnsi="Times New Roman" w:cs="Times New Roman"/>
          <w:i/>
          <w:iCs/>
          <w:sz w:val="24"/>
          <w:szCs w:val="24"/>
        </w:rPr>
        <w:t xml:space="preserve"> anemia e </w:t>
      </w:r>
      <w:proofErr w:type="spellStart"/>
      <w:r w:rsidR="008C6AB4" w:rsidRPr="0019368F">
        <w:rPr>
          <w:rFonts w:ascii="Times New Roman" w:hAnsi="Times New Roman" w:cs="Times New Roman"/>
          <w:i/>
          <w:iCs/>
          <w:sz w:val="24"/>
          <w:szCs w:val="24"/>
        </w:rPr>
        <w:t>piastrinopenia</w:t>
      </w:r>
      <w:proofErr w:type="spellEnd"/>
      <w:r w:rsidR="008C6AB4" w:rsidRPr="0019368F">
        <w:rPr>
          <w:rFonts w:ascii="Times New Roman" w:hAnsi="Times New Roman" w:cs="Times New Roman"/>
          <w:i/>
          <w:iCs/>
          <w:sz w:val="24"/>
          <w:szCs w:val="24"/>
        </w:rPr>
        <w:t xml:space="preserve"> in tanti organi come cuore, cervello e reni. La trombosi a tutti i livelli può portare a morte il paziente. </w:t>
      </w:r>
      <w:r w:rsidR="00281A99" w:rsidRPr="0019368F">
        <w:rPr>
          <w:rFonts w:ascii="Times New Roman" w:hAnsi="Times New Roman" w:cs="Times New Roman"/>
          <w:i/>
          <w:iCs/>
          <w:sz w:val="24"/>
          <w:szCs w:val="24"/>
        </w:rPr>
        <w:t xml:space="preserve">Si verificano sia fenomeni emorragici che ischemici. </w:t>
      </w:r>
      <w:r w:rsidR="008C6AB4" w:rsidRPr="0019368F">
        <w:rPr>
          <w:rFonts w:ascii="Times New Roman" w:hAnsi="Times New Roman" w:cs="Times New Roman"/>
          <w:i/>
          <w:iCs/>
          <w:sz w:val="24"/>
          <w:szCs w:val="24"/>
        </w:rPr>
        <w:t>In questi casi la terap</w:t>
      </w:r>
      <w:r w:rsidR="00D4771F">
        <w:rPr>
          <w:rFonts w:ascii="Times New Roman" w:hAnsi="Times New Roman" w:cs="Times New Roman"/>
          <w:i/>
          <w:iCs/>
          <w:sz w:val="24"/>
          <w:szCs w:val="24"/>
        </w:rPr>
        <w:t>ia corretta è la plasmaferesi (s</w:t>
      </w:r>
      <w:r w:rsidR="008C6AB4" w:rsidRPr="0019368F">
        <w:rPr>
          <w:rFonts w:ascii="Times New Roman" w:hAnsi="Times New Roman" w:cs="Times New Roman"/>
          <w:i/>
          <w:iCs/>
          <w:sz w:val="24"/>
          <w:szCs w:val="24"/>
        </w:rPr>
        <w:t>i rimuove il plasma</w:t>
      </w:r>
      <w:r w:rsidR="00D4771F">
        <w:rPr>
          <w:rFonts w:ascii="Times New Roman" w:hAnsi="Times New Roman" w:cs="Times New Roman"/>
          <w:i/>
          <w:iCs/>
          <w:sz w:val="24"/>
          <w:szCs w:val="24"/>
        </w:rPr>
        <w:t xml:space="preserve"> dal paziente</w:t>
      </w:r>
      <w:r w:rsidR="008C6AB4" w:rsidRPr="0019368F">
        <w:rPr>
          <w:rFonts w:ascii="Times New Roman" w:hAnsi="Times New Roman" w:cs="Times New Roman"/>
          <w:i/>
          <w:iCs/>
          <w:sz w:val="24"/>
          <w:szCs w:val="24"/>
        </w:rPr>
        <w:t xml:space="preserve"> e </w:t>
      </w:r>
      <w:r w:rsidR="00D4771F">
        <w:rPr>
          <w:rFonts w:ascii="Times New Roman" w:hAnsi="Times New Roman" w:cs="Times New Roman"/>
          <w:i/>
          <w:iCs/>
          <w:sz w:val="24"/>
          <w:szCs w:val="24"/>
        </w:rPr>
        <w:t xml:space="preserve">gli </w:t>
      </w:r>
      <w:r w:rsidR="008C6AB4" w:rsidRPr="0019368F">
        <w:rPr>
          <w:rFonts w:ascii="Times New Roman" w:hAnsi="Times New Roman" w:cs="Times New Roman"/>
          <w:i/>
          <w:iCs/>
          <w:sz w:val="24"/>
          <w:szCs w:val="24"/>
        </w:rPr>
        <w:t xml:space="preserve">si dà plasma eterologo) per rimuovere i </w:t>
      </w:r>
      <w:proofErr w:type="spellStart"/>
      <w:r w:rsidR="008C6AB4" w:rsidRPr="0019368F">
        <w:rPr>
          <w:rFonts w:ascii="Times New Roman" w:hAnsi="Times New Roman" w:cs="Times New Roman"/>
          <w:i/>
          <w:iCs/>
          <w:sz w:val="24"/>
          <w:szCs w:val="24"/>
        </w:rPr>
        <w:t>multimeri</w:t>
      </w:r>
      <w:proofErr w:type="spellEnd"/>
      <w:r w:rsidR="008C6AB4" w:rsidRPr="0019368F">
        <w:rPr>
          <w:rFonts w:ascii="Times New Roman" w:hAnsi="Times New Roman" w:cs="Times New Roman"/>
          <w:i/>
          <w:iCs/>
          <w:sz w:val="24"/>
          <w:szCs w:val="24"/>
        </w:rPr>
        <w:t xml:space="preserve"> del </w:t>
      </w:r>
      <w:proofErr w:type="spellStart"/>
      <w:r w:rsidR="008C6AB4" w:rsidRPr="0019368F">
        <w:rPr>
          <w:rFonts w:ascii="Times New Roman" w:hAnsi="Times New Roman" w:cs="Times New Roman"/>
          <w:i/>
          <w:iCs/>
          <w:sz w:val="24"/>
          <w:szCs w:val="24"/>
        </w:rPr>
        <w:t>Willebrand</w:t>
      </w:r>
      <w:proofErr w:type="spellEnd"/>
      <w:r w:rsidR="00281A99" w:rsidRPr="0019368F">
        <w:rPr>
          <w:rFonts w:ascii="Times New Roman" w:hAnsi="Times New Roman" w:cs="Times New Roman"/>
          <w:i/>
          <w:iCs/>
          <w:sz w:val="24"/>
          <w:szCs w:val="24"/>
        </w:rPr>
        <w:t xml:space="preserve"> e fornire plasma normale</w:t>
      </w:r>
      <w:r w:rsidR="008C6AB4" w:rsidRPr="0019368F">
        <w:rPr>
          <w:rFonts w:ascii="Times New Roman" w:hAnsi="Times New Roman" w:cs="Times New Roman"/>
          <w:i/>
          <w:iCs/>
          <w:sz w:val="24"/>
          <w:szCs w:val="24"/>
        </w:rPr>
        <w:t>. Allo stesso tempo però si deve fare una terapia immunosoppressiva perché si produce un anticorpo che va contro ADAMTS13. Una nuova terapia prevede l’utilizzo di un anticorpo monoclonale che va contro l’anticorpo diretto contro ADAMTS13 (</w:t>
      </w:r>
      <w:proofErr w:type="spellStart"/>
      <w:r w:rsidR="00281A99" w:rsidRPr="0019368F">
        <w:rPr>
          <w:rFonts w:ascii="Times New Roman" w:hAnsi="Times New Roman" w:cs="Times New Roman"/>
          <w:i/>
          <w:iCs/>
          <w:sz w:val="24"/>
          <w:szCs w:val="24"/>
        </w:rPr>
        <w:t>Caplacizumab</w:t>
      </w:r>
      <w:proofErr w:type="spellEnd"/>
      <w:r w:rsidR="008C6AB4" w:rsidRPr="0019368F">
        <w:rPr>
          <w:rFonts w:ascii="Times New Roman" w:hAnsi="Times New Roman" w:cs="Times New Roman"/>
          <w:i/>
          <w:iCs/>
          <w:sz w:val="24"/>
          <w:szCs w:val="24"/>
        </w:rPr>
        <w:t>)</w:t>
      </w:r>
      <w:r w:rsidR="00281A99" w:rsidRPr="0019368F">
        <w:rPr>
          <w:rFonts w:ascii="Times New Roman" w:hAnsi="Times New Roman" w:cs="Times New Roman"/>
          <w:i/>
          <w:iCs/>
          <w:sz w:val="24"/>
          <w:szCs w:val="24"/>
        </w:rPr>
        <w:t xml:space="preserve">. Per tanto la terapia prevede </w:t>
      </w:r>
      <w:proofErr w:type="spellStart"/>
      <w:r w:rsidR="00281A99" w:rsidRPr="0019368F">
        <w:rPr>
          <w:rFonts w:ascii="Times New Roman" w:hAnsi="Times New Roman" w:cs="Times New Roman"/>
          <w:i/>
          <w:iCs/>
          <w:sz w:val="24"/>
          <w:szCs w:val="24"/>
        </w:rPr>
        <w:t>Caplacizumab</w:t>
      </w:r>
      <w:proofErr w:type="spellEnd"/>
      <w:r w:rsidR="00281A99" w:rsidRPr="0019368F">
        <w:rPr>
          <w:rFonts w:ascii="Times New Roman" w:hAnsi="Times New Roman" w:cs="Times New Roman"/>
          <w:i/>
          <w:iCs/>
          <w:sz w:val="24"/>
          <w:szCs w:val="24"/>
        </w:rPr>
        <w:t>, plasmaferesi e terapia immunosoppressiva. La plasmaferesi è una terapia di combinazione che una volta raggiunto l’</w:t>
      </w:r>
      <w:proofErr w:type="spellStart"/>
      <w:r w:rsidR="00281A99" w:rsidRPr="0019368F">
        <w:rPr>
          <w:rFonts w:ascii="Times New Roman" w:hAnsi="Times New Roman" w:cs="Times New Roman"/>
          <w:i/>
          <w:iCs/>
          <w:sz w:val="24"/>
          <w:szCs w:val="24"/>
        </w:rPr>
        <w:t>endpoint</w:t>
      </w:r>
      <w:proofErr w:type="spellEnd"/>
      <w:r w:rsidR="00281A99" w:rsidRPr="0019368F">
        <w:rPr>
          <w:rFonts w:ascii="Times New Roman" w:hAnsi="Times New Roman" w:cs="Times New Roman"/>
          <w:i/>
          <w:iCs/>
          <w:sz w:val="24"/>
          <w:szCs w:val="24"/>
        </w:rPr>
        <w:t xml:space="preserve"> con un livello piastrinico di 150000 si inizia una </w:t>
      </w:r>
      <w:proofErr w:type="spellStart"/>
      <w:r w:rsidR="00281A99" w:rsidRPr="0019368F">
        <w:rPr>
          <w:rFonts w:ascii="Times New Roman" w:hAnsi="Times New Roman" w:cs="Times New Roman"/>
          <w:i/>
          <w:iCs/>
          <w:sz w:val="24"/>
          <w:szCs w:val="24"/>
        </w:rPr>
        <w:t>descalation</w:t>
      </w:r>
      <w:proofErr w:type="spellEnd"/>
      <w:r w:rsidR="00281A99" w:rsidRPr="0019368F">
        <w:rPr>
          <w:rFonts w:ascii="Times New Roman" w:hAnsi="Times New Roman" w:cs="Times New Roman"/>
          <w:i/>
          <w:iCs/>
          <w:sz w:val="24"/>
          <w:szCs w:val="24"/>
        </w:rPr>
        <w:t xml:space="preserve"> dove la </w:t>
      </w:r>
      <w:r w:rsidR="00281A99" w:rsidRPr="0019368F">
        <w:rPr>
          <w:rFonts w:ascii="Times New Roman" w:hAnsi="Times New Roman" w:cs="Times New Roman"/>
          <w:i/>
          <w:iCs/>
          <w:sz w:val="24"/>
          <w:szCs w:val="24"/>
        </w:rPr>
        <w:lastRenderedPageBreak/>
        <w:t>plasmaferesi anziché essere fatta tutti i giorni, si fa un giorno sì e uno no. La malattia può dare recidive.</w:t>
      </w:r>
      <w:r w:rsidR="00261130">
        <w:rPr>
          <w:rFonts w:ascii="Times New Roman" w:hAnsi="Times New Roman" w:cs="Times New Roman"/>
          <w:i/>
          <w:iCs/>
          <w:sz w:val="24"/>
          <w:szCs w:val="24"/>
        </w:rPr>
        <w:t xml:space="preserve"> La terapia </w:t>
      </w:r>
      <w:proofErr w:type="spellStart"/>
      <w:r w:rsidR="00261130">
        <w:rPr>
          <w:rFonts w:ascii="Times New Roman" w:hAnsi="Times New Roman" w:cs="Times New Roman"/>
          <w:i/>
          <w:iCs/>
          <w:sz w:val="24"/>
          <w:szCs w:val="24"/>
        </w:rPr>
        <w:t>anticoagulativa</w:t>
      </w:r>
      <w:proofErr w:type="spellEnd"/>
      <w:r w:rsidR="00261130">
        <w:rPr>
          <w:rFonts w:ascii="Times New Roman" w:hAnsi="Times New Roman" w:cs="Times New Roman"/>
          <w:i/>
          <w:iCs/>
          <w:sz w:val="24"/>
          <w:szCs w:val="24"/>
        </w:rPr>
        <w:t xml:space="preserve"> si attu</w:t>
      </w:r>
      <w:r w:rsidR="00281A99" w:rsidRPr="0019368F">
        <w:rPr>
          <w:rFonts w:ascii="Times New Roman" w:hAnsi="Times New Roman" w:cs="Times New Roman"/>
          <w:i/>
          <w:iCs/>
          <w:sz w:val="24"/>
          <w:szCs w:val="24"/>
        </w:rPr>
        <w:t>a quando il livello piastrinico è troppo elevato.</w:t>
      </w:r>
      <w:r w:rsidR="002E1B9B" w:rsidRPr="0019368F">
        <w:rPr>
          <w:rFonts w:ascii="Times New Roman" w:hAnsi="Times New Roman" w:cs="Times New Roman"/>
          <w:i/>
          <w:iCs/>
          <w:sz w:val="24"/>
          <w:szCs w:val="24"/>
        </w:rPr>
        <w:t xml:space="preserve"> Ci sono inoltre forme congenite della malattia.</w:t>
      </w:r>
    </w:p>
    <w:p w14:paraId="095B442B" w14:textId="6B8290F6" w:rsidR="0019368F" w:rsidRDefault="00C4496E" w:rsidP="004D7163">
      <w:pPr>
        <w:rPr>
          <w:rFonts w:ascii="Times New Roman" w:hAnsi="Times New Roman" w:cs="Times New Roman"/>
          <w:sz w:val="24"/>
          <w:szCs w:val="24"/>
        </w:rPr>
      </w:pPr>
      <w:r w:rsidRPr="0019368F">
        <w:rPr>
          <w:rFonts w:ascii="Times New Roman" w:hAnsi="Times New Roman" w:cs="Times New Roman"/>
          <w:b/>
          <w:bCs/>
          <w:sz w:val="24"/>
          <w:szCs w:val="24"/>
        </w:rPr>
        <w:t>ANEMIE DA DIMINUITA ERITROPOIESI</w:t>
      </w:r>
    </w:p>
    <w:p w14:paraId="56F8B102" w14:textId="2DFEB12B" w:rsidR="00774C0C" w:rsidRPr="006E1553" w:rsidRDefault="00774C0C" w:rsidP="004D7163">
      <w:pPr>
        <w:rPr>
          <w:rFonts w:ascii="Times New Roman" w:hAnsi="Times New Roman" w:cs="Times New Roman"/>
          <w:sz w:val="24"/>
          <w:szCs w:val="24"/>
        </w:rPr>
      </w:pPr>
      <w:r w:rsidRPr="006E1553">
        <w:rPr>
          <w:rFonts w:ascii="Times New Roman" w:hAnsi="Times New Roman" w:cs="Times New Roman"/>
          <w:sz w:val="24"/>
          <w:szCs w:val="24"/>
        </w:rPr>
        <w:t>Sebbene le anemie da inadegu</w:t>
      </w:r>
      <w:r w:rsidR="00D4771F">
        <w:rPr>
          <w:rFonts w:ascii="Times New Roman" w:hAnsi="Times New Roman" w:cs="Times New Roman"/>
          <w:sz w:val="24"/>
          <w:szCs w:val="24"/>
        </w:rPr>
        <w:t>a</w:t>
      </w:r>
      <w:r w:rsidRPr="006E1553">
        <w:rPr>
          <w:rFonts w:ascii="Times New Roman" w:hAnsi="Times New Roman" w:cs="Times New Roman"/>
          <w:sz w:val="24"/>
          <w:szCs w:val="24"/>
        </w:rPr>
        <w:t xml:space="preserve">ta produzione di globuli </w:t>
      </w:r>
      <w:r w:rsidR="000E2BA1" w:rsidRPr="006E1553">
        <w:rPr>
          <w:rFonts w:ascii="Times New Roman" w:hAnsi="Times New Roman" w:cs="Times New Roman"/>
          <w:sz w:val="24"/>
          <w:szCs w:val="24"/>
        </w:rPr>
        <w:t>rossi siano eterogenee</w:t>
      </w:r>
      <w:r w:rsidR="005C3F20" w:rsidRPr="006E1553">
        <w:rPr>
          <w:rFonts w:ascii="Times New Roman" w:hAnsi="Times New Roman" w:cs="Times New Roman"/>
          <w:sz w:val="24"/>
          <w:szCs w:val="24"/>
        </w:rPr>
        <w:t>, possono</w:t>
      </w:r>
      <w:r w:rsidR="00276515" w:rsidRPr="006E1553">
        <w:rPr>
          <w:rFonts w:ascii="Times New Roman" w:hAnsi="Times New Roman" w:cs="Times New Roman"/>
          <w:sz w:val="24"/>
          <w:szCs w:val="24"/>
        </w:rPr>
        <w:t xml:space="preserve"> essere classificate in alcune categorie principali a seconda della fisiopatologia. Le anemie più comuni</w:t>
      </w:r>
      <w:r w:rsidR="0044163C" w:rsidRPr="006E1553">
        <w:rPr>
          <w:rFonts w:ascii="Times New Roman" w:hAnsi="Times New Roman" w:cs="Times New Roman"/>
          <w:sz w:val="24"/>
          <w:szCs w:val="24"/>
        </w:rPr>
        <w:t xml:space="preserve"> e importanti associate all’</w:t>
      </w:r>
      <w:proofErr w:type="spellStart"/>
      <w:r w:rsidR="0044163C" w:rsidRPr="006E1553">
        <w:rPr>
          <w:rFonts w:ascii="Times New Roman" w:hAnsi="Times New Roman" w:cs="Times New Roman"/>
          <w:sz w:val="24"/>
          <w:szCs w:val="24"/>
        </w:rPr>
        <w:t>ipoproduzione</w:t>
      </w:r>
      <w:proofErr w:type="spellEnd"/>
      <w:r w:rsidR="0044163C" w:rsidRPr="006E1553">
        <w:rPr>
          <w:rFonts w:ascii="Times New Roman" w:hAnsi="Times New Roman" w:cs="Times New Roman"/>
          <w:sz w:val="24"/>
          <w:szCs w:val="24"/>
        </w:rPr>
        <w:t xml:space="preserve"> di globuli rossi sono quelle causate</w:t>
      </w:r>
      <w:r w:rsidR="00320291" w:rsidRPr="006E1553">
        <w:rPr>
          <w:rFonts w:ascii="Times New Roman" w:hAnsi="Times New Roman" w:cs="Times New Roman"/>
          <w:sz w:val="24"/>
          <w:szCs w:val="24"/>
        </w:rPr>
        <w:t xml:space="preserve"> da carenze alimentari, seguite da quelle legate a infiammazione cronica o insufficienza renale. Si includono anche disturbi meno</w:t>
      </w:r>
      <w:r w:rsidR="0034289C" w:rsidRPr="006E1553">
        <w:rPr>
          <w:rFonts w:ascii="Times New Roman" w:hAnsi="Times New Roman" w:cs="Times New Roman"/>
          <w:sz w:val="24"/>
          <w:szCs w:val="24"/>
        </w:rPr>
        <w:t xml:space="preserve"> comuni che portano a insufficienza generalizzata del midollo osseo, quali aplasia midollare, neoplasie emolitiche</w:t>
      </w:r>
      <w:r w:rsidR="00277CF0" w:rsidRPr="006E1553">
        <w:rPr>
          <w:rFonts w:ascii="Times New Roman" w:hAnsi="Times New Roman" w:cs="Times New Roman"/>
          <w:sz w:val="24"/>
          <w:szCs w:val="24"/>
        </w:rPr>
        <w:t xml:space="preserve"> primitive e patologie infiltrative che portano alla sostituzione</w:t>
      </w:r>
      <w:r w:rsidR="00261130">
        <w:rPr>
          <w:rFonts w:ascii="Times New Roman" w:hAnsi="Times New Roman" w:cs="Times New Roman"/>
          <w:sz w:val="24"/>
          <w:szCs w:val="24"/>
        </w:rPr>
        <w:t xml:space="preserve"> del midollo (per esempio</w:t>
      </w:r>
      <w:r w:rsidR="00286B56" w:rsidRPr="006E1553">
        <w:rPr>
          <w:rFonts w:ascii="Times New Roman" w:hAnsi="Times New Roman" w:cs="Times New Roman"/>
          <w:sz w:val="24"/>
          <w:szCs w:val="24"/>
        </w:rPr>
        <w:t xml:space="preserve"> metastasi e malattie granulomatose disseminate). Trattiamo</w:t>
      </w:r>
      <w:r w:rsidR="005A284D" w:rsidRPr="006E1553">
        <w:rPr>
          <w:rFonts w:ascii="Times New Roman" w:hAnsi="Times New Roman" w:cs="Times New Roman"/>
          <w:sz w:val="24"/>
          <w:szCs w:val="24"/>
        </w:rPr>
        <w:t xml:space="preserve"> innanzitutto le cause estrinseche della diminuzione dell’eritropoiesi, più comuni e c</w:t>
      </w:r>
      <w:r w:rsidR="00D4771F">
        <w:rPr>
          <w:rFonts w:ascii="Times New Roman" w:hAnsi="Times New Roman" w:cs="Times New Roman"/>
          <w:sz w:val="24"/>
          <w:szCs w:val="24"/>
        </w:rPr>
        <w:t>linicamente importanti, e poi</w:t>
      </w:r>
      <w:r w:rsidR="005A284D" w:rsidRPr="006E1553">
        <w:rPr>
          <w:rFonts w:ascii="Times New Roman" w:hAnsi="Times New Roman" w:cs="Times New Roman"/>
          <w:sz w:val="24"/>
          <w:szCs w:val="24"/>
        </w:rPr>
        <w:t xml:space="preserve"> le cause intrinseche non neoplastiche.</w:t>
      </w:r>
    </w:p>
    <w:p w14:paraId="15E1F7D5" w14:textId="0B8D268D" w:rsidR="00A14715" w:rsidRPr="006E1553" w:rsidRDefault="00C4496E" w:rsidP="004D7163">
      <w:pPr>
        <w:rPr>
          <w:rFonts w:ascii="Times New Roman" w:hAnsi="Times New Roman" w:cs="Times New Roman"/>
          <w:sz w:val="24"/>
          <w:szCs w:val="24"/>
        </w:rPr>
      </w:pPr>
      <w:r w:rsidRPr="0019368F">
        <w:rPr>
          <w:rFonts w:ascii="Times New Roman" w:hAnsi="Times New Roman" w:cs="Times New Roman"/>
          <w:b/>
          <w:bCs/>
          <w:sz w:val="24"/>
          <w:szCs w:val="24"/>
        </w:rPr>
        <w:t>ANEMIE MEGALOBLASTICHE</w:t>
      </w:r>
    </w:p>
    <w:p w14:paraId="4E8F7ED5" w14:textId="57DC46C5" w:rsidR="000E2BA1" w:rsidRPr="006E1553" w:rsidRDefault="000E2BA1" w:rsidP="004D7163">
      <w:pPr>
        <w:rPr>
          <w:rFonts w:ascii="Times New Roman" w:hAnsi="Times New Roman" w:cs="Times New Roman"/>
          <w:sz w:val="24"/>
          <w:szCs w:val="24"/>
        </w:rPr>
      </w:pPr>
      <w:r w:rsidRPr="006E1553">
        <w:rPr>
          <w:rFonts w:ascii="Times New Roman" w:hAnsi="Times New Roman" w:cs="Times New Roman"/>
          <w:sz w:val="24"/>
          <w:szCs w:val="24"/>
        </w:rPr>
        <w:t>Il tratt</w:t>
      </w:r>
      <w:r w:rsidR="00A14715" w:rsidRPr="006E1553">
        <w:rPr>
          <w:rFonts w:ascii="Times New Roman" w:hAnsi="Times New Roman" w:cs="Times New Roman"/>
          <w:sz w:val="24"/>
          <w:szCs w:val="24"/>
        </w:rPr>
        <w:t>o</w:t>
      </w:r>
      <w:r w:rsidRPr="006E1553">
        <w:rPr>
          <w:rFonts w:ascii="Times New Roman" w:hAnsi="Times New Roman" w:cs="Times New Roman"/>
          <w:sz w:val="24"/>
          <w:szCs w:val="24"/>
        </w:rPr>
        <w:t xml:space="preserve"> comune tra le varie cause dell’anemia megaloblastica è un’alterazione della sintesi del DNA </w:t>
      </w:r>
      <w:r w:rsidR="00D61632">
        <w:rPr>
          <w:rFonts w:ascii="Times New Roman" w:hAnsi="Times New Roman" w:cs="Times New Roman"/>
          <w:sz w:val="24"/>
          <w:szCs w:val="24"/>
        </w:rPr>
        <w:t>che porta a emopoiesi inefficace</w:t>
      </w:r>
      <w:r w:rsidRPr="006E1553">
        <w:rPr>
          <w:rFonts w:ascii="Times New Roman" w:hAnsi="Times New Roman" w:cs="Times New Roman"/>
          <w:sz w:val="24"/>
          <w:szCs w:val="24"/>
        </w:rPr>
        <w:t xml:space="preserve"> e cambiamenti morfologici</w:t>
      </w:r>
      <w:r w:rsidR="00CC7B4C" w:rsidRPr="006E1553">
        <w:rPr>
          <w:rFonts w:ascii="Times New Roman" w:hAnsi="Times New Roman" w:cs="Times New Roman"/>
          <w:sz w:val="24"/>
          <w:szCs w:val="24"/>
        </w:rPr>
        <w:t xml:space="preserve"> distintivi, quali precursori </w:t>
      </w:r>
      <w:proofErr w:type="spellStart"/>
      <w:r w:rsidR="00CC7B4C" w:rsidRPr="006E1553">
        <w:rPr>
          <w:rFonts w:ascii="Times New Roman" w:hAnsi="Times New Roman" w:cs="Times New Roman"/>
          <w:sz w:val="24"/>
          <w:szCs w:val="24"/>
        </w:rPr>
        <w:t>eritroidi</w:t>
      </w:r>
      <w:proofErr w:type="spellEnd"/>
      <w:r w:rsidR="00CC7B4C" w:rsidRPr="006E1553">
        <w:rPr>
          <w:rFonts w:ascii="Times New Roman" w:hAnsi="Times New Roman" w:cs="Times New Roman"/>
          <w:sz w:val="24"/>
          <w:szCs w:val="24"/>
        </w:rPr>
        <w:t xml:space="preserve"> e globuli rossi eccessivamente grandi. Le cause delle anemie megaloblastiche</w:t>
      </w:r>
      <w:r w:rsidR="000B3EAA" w:rsidRPr="006E1553">
        <w:rPr>
          <w:rFonts w:ascii="Times New Roman" w:hAnsi="Times New Roman" w:cs="Times New Roman"/>
          <w:sz w:val="24"/>
          <w:szCs w:val="24"/>
        </w:rPr>
        <w:t xml:space="preserve"> sono elencate nella tabella:</w:t>
      </w:r>
    </w:p>
    <w:p w14:paraId="10C4C674" w14:textId="24189CBE" w:rsidR="00570F28" w:rsidRPr="006E1553" w:rsidRDefault="00217D5E" w:rsidP="004D7163">
      <w:pPr>
        <w:rPr>
          <w:rFonts w:ascii="Times New Roman" w:hAnsi="Times New Roman" w:cs="Times New Roman"/>
          <w:sz w:val="24"/>
          <w:szCs w:val="24"/>
        </w:rPr>
      </w:pPr>
      <w:r w:rsidRPr="006E1553">
        <w:rPr>
          <w:rFonts w:ascii="Times New Roman" w:hAnsi="Times New Roman" w:cs="Times New Roman"/>
          <w:sz w:val="24"/>
          <w:szCs w:val="24"/>
        </w:rPr>
        <w:t>CARENZA</w:t>
      </w:r>
      <w:r w:rsidR="00AB42F9" w:rsidRPr="006E1553">
        <w:rPr>
          <w:rFonts w:ascii="Times New Roman" w:hAnsi="Times New Roman" w:cs="Times New Roman"/>
          <w:sz w:val="24"/>
          <w:szCs w:val="24"/>
        </w:rPr>
        <w:t xml:space="preserve"> DI VITAMINA B12</w:t>
      </w:r>
      <w:r w:rsidR="00D61632">
        <w:rPr>
          <w:rFonts w:ascii="Times New Roman" w:hAnsi="Times New Roman" w:cs="Times New Roman"/>
          <w:sz w:val="24"/>
          <w:szCs w:val="24"/>
        </w:rPr>
        <w:t>: r</w:t>
      </w:r>
      <w:r w:rsidR="00570F28" w:rsidRPr="006E1553">
        <w:rPr>
          <w:rFonts w:ascii="Times New Roman" w:hAnsi="Times New Roman" w:cs="Times New Roman"/>
          <w:sz w:val="24"/>
          <w:szCs w:val="24"/>
        </w:rPr>
        <w:t>idotta assunzione</w:t>
      </w:r>
      <w:r w:rsidR="00D61632">
        <w:rPr>
          <w:rFonts w:ascii="Times New Roman" w:hAnsi="Times New Roman" w:cs="Times New Roman"/>
          <w:sz w:val="24"/>
          <w:szCs w:val="24"/>
        </w:rPr>
        <w:t xml:space="preserve"> (d</w:t>
      </w:r>
      <w:r w:rsidR="002E1B9B" w:rsidRPr="006E1553">
        <w:rPr>
          <w:rFonts w:ascii="Times New Roman" w:hAnsi="Times New Roman" w:cs="Times New Roman"/>
          <w:sz w:val="24"/>
          <w:szCs w:val="24"/>
        </w:rPr>
        <w:t>ieta vegetariana)</w:t>
      </w:r>
      <w:r w:rsidR="00D61632">
        <w:rPr>
          <w:rFonts w:ascii="Times New Roman" w:hAnsi="Times New Roman" w:cs="Times New Roman"/>
          <w:sz w:val="24"/>
          <w:szCs w:val="24"/>
        </w:rPr>
        <w:t>, a</w:t>
      </w:r>
      <w:r w:rsidR="00570F28" w:rsidRPr="006E1553">
        <w:rPr>
          <w:rFonts w:ascii="Times New Roman" w:hAnsi="Times New Roman" w:cs="Times New Roman"/>
          <w:sz w:val="24"/>
          <w:szCs w:val="24"/>
        </w:rPr>
        <w:t xml:space="preserve">lterato </w:t>
      </w:r>
      <w:r w:rsidR="0011176F" w:rsidRPr="006E1553">
        <w:rPr>
          <w:rFonts w:ascii="Times New Roman" w:hAnsi="Times New Roman" w:cs="Times New Roman"/>
          <w:sz w:val="24"/>
          <w:szCs w:val="24"/>
        </w:rPr>
        <w:t>a</w:t>
      </w:r>
      <w:r w:rsidR="00570F28" w:rsidRPr="006E1553">
        <w:rPr>
          <w:rFonts w:ascii="Times New Roman" w:hAnsi="Times New Roman" w:cs="Times New Roman"/>
          <w:sz w:val="24"/>
          <w:szCs w:val="24"/>
        </w:rPr>
        <w:t>ssorbimento</w:t>
      </w:r>
      <w:r w:rsidR="00AB42F9" w:rsidRPr="006E1553">
        <w:rPr>
          <w:rFonts w:ascii="Times New Roman" w:hAnsi="Times New Roman" w:cs="Times New Roman"/>
          <w:sz w:val="24"/>
          <w:szCs w:val="24"/>
        </w:rPr>
        <w:t xml:space="preserve"> </w:t>
      </w:r>
      <w:r w:rsidR="00D61632">
        <w:rPr>
          <w:rFonts w:ascii="Times New Roman" w:hAnsi="Times New Roman" w:cs="Times New Roman"/>
          <w:sz w:val="24"/>
          <w:szCs w:val="24"/>
        </w:rPr>
        <w:t>(deficit fattore intrinseco, anemia perniciosa, gastrectomia, stati di malassorbimento, resezioni ileali, a</w:t>
      </w:r>
      <w:r w:rsidR="002E1B9B" w:rsidRPr="006E1553">
        <w:rPr>
          <w:rFonts w:ascii="Times New Roman" w:hAnsi="Times New Roman" w:cs="Times New Roman"/>
          <w:sz w:val="24"/>
          <w:szCs w:val="24"/>
        </w:rPr>
        <w:t>lcuni batteri che competono con l’organismo per l’assunzione di vitamina B12)</w:t>
      </w:r>
      <w:r w:rsidR="00D61632">
        <w:rPr>
          <w:rFonts w:ascii="Times New Roman" w:hAnsi="Times New Roman" w:cs="Times New Roman"/>
          <w:sz w:val="24"/>
          <w:szCs w:val="24"/>
        </w:rPr>
        <w:t>.</w:t>
      </w:r>
    </w:p>
    <w:p w14:paraId="5262294D" w14:textId="1AC92335" w:rsidR="00A73DCF" w:rsidRPr="006E1553" w:rsidRDefault="00217D5E" w:rsidP="004D7163">
      <w:pPr>
        <w:rPr>
          <w:rFonts w:ascii="Times New Roman" w:hAnsi="Times New Roman" w:cs="Times New Roman"/>
          <w:sz w:val="24"/>
          <w:szCs w:val="24"/>
        </w:rPr>
      </w:pPr>
      <w:r w:rsidRPr="006E1553">
        <w:rPr>
          <w:rFonts w:ascii="Times New Roman" w:hAnsi="Times New Roman" w:cs="Times New Roman"/>
          <w:sz w:val="24"/>
          <w:szCs w:val="24"/>
        </w:rPr>
        <w:t>DEFICIT DI ACIDO FOLICO</w:t>
      </w:r>
      <w:r w:rsidR="009E158F">
        <w:rPr>
          <w:rFonts w:ascii="Times New Roman" w:hAnsi="Times New Roman" w:cs="Times New Roman"/>
          <w:sz w:val="24"/>
          <w:szCs w:val="24"/>
        </w:rPr>
        <w:t>: r</w:t>
      </w:r>
      <w:r w:rsidR="0011176F" w:rsidRPr="006E1553">
        <w:rPr>
          <w:rFonts w:ascii="Times New Roman" w:hAnsi="Times New Roman" w:cs="Times New Roman"/>
          <w:sz w:val="24"/>
          <w:szCs w:val="24"/>
        </w:rPr>
        <w:t>idotta assunzion</w:t>
      </w:r>
      <w:r w:rsidR="009E158F">
        <w:rPr>
          <w:rFonts w:ascii="Times New Roman" w:hAnsi="Times New Roman" w:cs="Times New Roman"/>
          <w:sz w:val="24"/>
          <w:szCs w:val="24"/>
        </w:rPr>
        <w:t>e (d</w:t>
      </w:r>
      <w:r w:rsidR="002E1B9B" w:rsidRPr="006E1553">
        <w:rPr>
          <w:rFonts w:ascii="Times New Roman" w:hAnsi="Times New Roman" w:cs="Times New Roman"/>
          <w:sz w:val="24"/>
          <w:szCs w:val="24"/>
        </w:rPr>
        <w:t>ieta)</w:t>
      </w:r>
      <w:r w:rsidR="009E158F">
        <w:rPr>
          <w:rFonts w:ascii="Times New Roman" w:hAnsi="Times New Roman" w:cs="Times New Roman"/>
          <w:sz w:val="24"/>
          <w:szCs w:val="24"/>
        </w:rPr>
        <w:t>, a</w:t>
      </w:r>
      <w:r w:rsidR="0011176F" w:rsidRPr="006E1553">
        <w:rPr>
          <w:rFonts w:ascii="Times New Roman" w:hAnsi="Times New Roman" w:cs="Times New Roman"/>
          <w:sz w:val="24"/>
          <w:szCs w:val="24"/>
        </w:rPr>
        <w:t>lterato assorbimento</w:t>
      </w:r>
      <w:r w:rsidR="009E158F">
        <w:rPr>
          <w:rFonts w:ascii="Times New Roman" w:hAnsi="Times New Roman" w:cs="Times New Roman"/>
          <w:sz w:val="24"/>
          <w:szCs w:val="24"/>
        </w:rPr>
        <w:t xml:space="preserve"> (stesse cause della carenza di vitamina</w:t>
      </w:r>
      <w:r w:rsidR="002E1B9B" w:rsidRPr="006E1553">
        <w:rPr>
          <w:rFonts w:ascii="Times New Roman" w:hAnsi="Times New Roman" w:cs="Times New Roman"/>
          <w:sz w:val="24"/>
          <w:szCs w:val="24"/>
        </w:rPr>
        <w:t xml:space="preserve"> B12)</w:t>
      </w:r>
      <w:r w:rsidR="0011176F" w:rsidRPr="006E1553">
        <w:rPr>
          <w:rFonts w:ascii="Times New Roman" w:hAnsi="Times New Roman" w:cs="Times New Roman"/>
          <w:sz w:val="24"/>
          <w:szCs w:val="24"/>
        </w:rPr>
        <w:t xml:space="preserve">, </w:t>
      </w:r>
      <w:r w:rsidR="009E158F">
        <w:rPr>
          <w:rFonts w:ascii="Times New Roman" w:hAnsi="Times New Roman" w:cs="Times New Roman"/>
          <w:sz w:val="24"/>
          <w:szCs w:val="24"/>
        </w:rPr>
        <w:t>a</w:t>
      </w:r>
      <w:r w:rsidR="00A342FC" w:rsidRPr="006E1553">
        <w:rPr>
          <w:rFonts w:ascii="Times New Roman" w:hAnsi="Times New Roman" w:cs="Times New Roman"/>
          <w:sz w:val="24"/>
          <w:szCs w:val="24"/>
        </w:rPr>
        <w:t>umentata perdita</w:t>
      </w:r>
      <w:r w:rsidR="009E158F">
        <w:rPr>
          <w:rFonts w:ascii="Times New Roman" w:hAnsi="Times New Roman" w:cs="Times New Roman"/>
          <w:sz w:val="24"/>
          <w:szCs w:val="24"/>
        </w:rPr>
        <w:t xml:space="preserve"> (d</w:t>
      </w:r>
      <w:r w:rsidR="002E1B9B" w:rsidRPr="006E1553">
        <w:rPr>
          <w:rFonts w:ascii="Times New Roman" w:hAnsi="Times New Roman" w:cs="Times New Roman"/>
          <w:sz w:val="24"/>
          <w:szCs w:val="24"/>
        </w:rPr>
        <w:t>ialisi)</w:t>
      </w:r>
      <w:r w:rsidR="009E158F">
        <w:rPr>
          <w:rFonts w:ascii="Times New Roman" w:hAnsi="Times New Roman" w:cs="Times New Roman"/>
          <w:sz w:val="24"/>
          <w:szCs w:val="24"/>
        </w:rPr>
        <w:t>, a</w:t>
      </w:r>
      <w:r w:rsidR="00A342FC" w:rsidRPr="006E1553">
        <w:rPr>
          <w:rFonts w:ascii="Times New Roman" w:hAnsi="Times New Roman" w:cs="Times New Roman"/>
          <w:sz w:val="24"/>
          <w:szCs w:val="24"/>
        </w:rPr>
        <w:t>umentata richiesta</w:t>
      </w:r>
      <w:r w:rsidR="009E158F">
        <w:rPr>
          <w:rFonts w:ascii="Times New Roman" w:hAnsi="Times New Roman" w:cs="Times New Roman"/>
          <w:sz w:val="24"/>
          <w:szCs w:val="24"/>
        </w:rPr>
        <w:t xml:space="preserve"> (accrescimento, gravidanza, n</w:t>
      </w:r>
      <w:r w:rsidR="002E1B9B" w:rsidRPr="006E1553">
        <w:rPr>
          <w:rFonts w:ascii="Times New Roman" w:hAnsi="Times New Roman" w:cs="Times New Roman"/>
          <w:sz w:val="24"/>
          <w:szCs w:val="24"/>
        </w:rPr>
        <w:t>eoplasie)</w:t>
      </w:r>
      <w:r w:rsidR="009E158F">
        <w:rPr>
          <w:rFonts w:ascii="Times New Roman" w:hAnsi="Times New Roman" w:cs="Times New Roman"/>
          <w:sz w:val="24"/>
          <w:szCs w:val="24"/>
        </w:rPr>
        <w:t>, a</w:t>
      </w:r>
      <w:r w:rsidR="00A342FC" w:rsidRPr="006E1553">
        <w:rPr>
          <w:rFonts w:ascii="Times New Roman" w:hAnsi="Times New Roman" w:cs="Times New Roman"/>
          <w:sz w:val="24"/>
          <w:szCs w:val="24"/>
        </w:rPr>
        <w:t>lterato impiego (</w:t>
      </w:r>
      <w:r w:rsidR="009E158F">
        <w:rPr>
          <w:rFonts w:ascii="Times New Roman" w:hAnsi="Times New Roman" w:cs="Times New Roman"/>
          <w:sz w:val="24"/>
          <w:szCs w:val="24"/>
        </w:rPr>
        <w:t>t</w:t>
      </w:r>
      <w:r w:rsidR="006836F2" w:rsidRPr="006E1553">
        <w:rPr>
          <w:rFonts w:ascii="Times New Roman" w:hAnsi="Times New Roman" w:cs="Times New Roman"/>
          <w:sz w:val="24"/>
          <w:szCs w:val="24"/>
        </w:rPr>
        <w:t>erapia</w:t>
      </w:r>
      <w:r w:rsidR="002E1B9B" w:rsidRPr="006E1553">
        <w:rPr>
          <w:rFonts w:ascii="Times New Roman" w:hAnsi="Times New Roman" w:cs="Times New Roman"/>
          <w:sz w:val="24"/>
          <w:szCs w:val="24"/>
        </w:rPr>
        <w:t xml:space="preserve"> farmaci </w:t>
      </w:r>
      <w:r w:rsidR="008566D0">
        <w:rPr>
          <w:rFonts w:ascii="Times New Roman" w:hAnsi="Times New Roman" w:cs="Times New Roman"/>
          <w:sz w:val="24"/>
          <w:szCs w:val="24"/>
        </w:rPr>
        <w:t>anti</w:t>
      </w:r>
      <w:r w:rsidR="002E1B9B" w:rsidRPr="006E1553">
        <w:rPr>
          <w:rFonts w:ascii="Times New Roman" w:hAnsi="Times New Roman" w:cs="Times New Roman"/>
          <w:sz w:val="24"/>
          <w:szCs w:val="24"/>
        </w:rPr>
        <w:t>neoplastici</w:t>
      </w:r>
      <w:r w:rsidR="00A342FC" w:rsidRPr="006E1553">
        <w:rPr>
          <w:rFonts w:ascii="Times New Roman" w:hAnsi="Times New Roman" w:cs="Times New Roman"/>
          <w:sz w:val="24"/>
          <w:szCs w:val="24"/>
        </w:rPr>
        <w:t>)</w:t>
      </w:r>
      <w:r w:rsidR="002E1B9B" w:rsidRPr="006E1553">
        <w:rPr>
          <w:rFonts w:ascii="Times New Roman" w:hAnsi="Times New Roman" w:cs="Times New Roman"/>
          <w:sz w:val="24"/>
          <w:szCs w:val="24"/>
        </w:rPr>
        <w:t>.</w:t>
      </w:r>
    </w:p>
    <w:p w14:paraId="35262CFB" w14:textId="12600949" w:rsidR="000B3EAA" w:rsidRPr="006E1553" w:rsidRDefault="000B3EAA" w:rsidP="004D7163">
      <w:pPr>
        <w:rPr>
          <w:rFonts w:ascii="Times New Roman" w:hAnsi="Times New Roman" w:cs="Times New Roman"/>
          <w:sz w:val="24"/>
          <w:szCs w:val="24"/>
        </w:rPr>
      </w:pPr>
      <w:r w:rsidRPr="006E1553">
        <w:rPr>
          <w:rFonts w:ascii="Times New Roman" w:hAnsi="Times New Roman" w:cs="Times New Roman"/>
          <w:sz w:val="24"/>
          <w:szCs w:val="24"/>
        </w:rPr>
        <w:t>Alcune implicazioni metaboliche della vitamina B12 e dei fosfati saranno trattate in seguito. Per ora</w:t>
      </w:r>
      <w:r w:rsidR="006836F2" w:rsidRPr="006E1553">
        <w:rPr>
          <w:rFonts w:ascii="Times New Roman" w:hAnsi="Times New Roman" w:cs="Times New Roman"/>
          <w:sz w:val="24"/>
          <w:szCs w:val="24"/>
        </w:rPr>
        <w:t xml:space="preserve"> è sufficiente ricordare</w:t>
      </w:r>
      <w:r w:rsidR="00B67184" w:rsidRPr="006E1553">
        <w:rPr>
          <w:rFonts w:ascii="Times New Roman" w:hAnsi="Times New Roman" w:cs="Times New Roman"/>
          <w:sz w:val="24"/>
          <w:szCs w:val="24"/>
        </w:rPr>
        <w:t xml:space="preserve"> che la vitamina B12 e l’acido folico sono coenzimi necessari per la sintesi della timidina, una delle quattro basi presenti nel DNA. Un deficit di queste vitamine o un’alterazione</w:t>
      </w:r>
      <w:r w:rsidR="00291606" w:rsidRPr="006E1553">
        <w:rPr>
          <w:rFonts w:ascii="Times New Roman" w:hAnsi="Times New Roman" w:cs="Times New Roman"/>
          <w:sz w:val="24"/>
          <w:szCs w:val="24"/>
        </w:rPr>
        <w:t xml:space="preserve"> del loro metabolismo risulta in una maturazione difettosa dei nuclei dovuta a sovvertimento oppure a inadeguatezza della sintesi del DNA, con conseguente ritardo o blocco</w:t>
      </w:r>
      <w:r w:rsidR="0056708C" w:rsidRPr="006E1553">
        <w:rPr>
          <w:rFonts w:ascii="Times New Roman" w:hAnsi="Times New Roman" w:cs="Times New Roman"/>
          <w:sz w:val="24"/>
          <w:szCs w:val="24"/>
        </w:rPr>
        <w:t xml:space="preserve"> della divisione cellulare.</w:t>
      </w:r>
    </w:p>
    <w:p w14:paraId="36D9CDE9" w14:textId="379713BF" w:rsidR="000B3EAA" w:rsidRPr="006E1553" w:rsidRDefault="00A14715" w:rsidP="004D7163">
      <w:pPr>
        <w:rPr>
          <w:rFonts w:ascii="Times New Roman" w:hAnsi="Times New Roman" w:cs="Times New Roman"/>
          <w:sz w:val="24"/>
          <w:szCs w:val="24"/>
        </w:rPr>
      </w:pPr>
      <w:r w:rsidRPr="00C4496E">
        <w:rPr>
          <w:rFonts w:ascii="Times New Roman" w:hAnsi="Times New Roman" w:cs="Times New Roman"/>
          <w:b/>
          <w:bCs/>
          <w:sz w:val="24"/>
          <w:szCs w:val="24"/>
        </w:rPr>
        <w:t>Morfologia:</w:t>
      </w:r>
      <w:r w:rsidRPr="006E1553">
        <w:rPr>
          <w:rFonts w:ascii="Times New Roman" w:hAnsi="Times New Roman" w:cs="Times New Roman"/>
          <w:sz w:val="24"/>
          <w:szCs w:val="24"/>
        </w:rPr>
        <w:t xml:space="preserve"> </w:t>
      </w:r>
      <w:r w:rsidR="000B3EAA" w:rsidRPr="006E1553">
        <w:rPr>
          <w:rFonts w:ascii="Times New Roman" w:hAnsi="Times New Roman" w:cs="Times New Roman"/>
          <w:sz w:val="24"/>
          <w:szCs w:val="24"/>
        </w:rPr>
        <w:t>Alcune caratteristiche del sangue periferico</w:t>
      </w:r>
      <w:r w:rsidR="002A17A4" w:rsidRPr="006E1553">
        <w:rPr>
          <w:rFonts w:ascii="Times New Roman" w:hAnsi="Times New Roman" w:cs="Times New Roman"/>
          <w:sz w:val="24"/>
          <w:szCs w:val="24"/>
        </w:rPr>
        <w:t xml:space="preserve"> sono comuni a tutte le forme di anemia megaloblastica. La presenza di globul</w:t>
      </w:r>
      <w:r w:rsidR="009C3A4C">
        <w:rPr>
          <w:rFonts w:ascii="Times New Roman" w:hAnsi="Times New Roman" w:cs="Times New Roman"/>
          <w:sz w:val="24"/>
          <w:szCs w:val="24"/>
        </w:rPr>
        <w:t>i rossi macrocitici e ovalari (m</w:t>
      </w:r>
      <w:r w:rsidR="002A17A4" w:rsidRPr="006E1553">
        <w:rPr>
          <w:rFonts w:ascii="Times New Roman" w:hAnsi="Times New Roman" w:cs="Times New Roman"/>
          <w:sz w:val="24"/>
          <w:szCs w:val="24"/>
        </w:rPr>
        <w:t>acro-</w:t>
      </w:r>
      <w:proofErr w:type="spellStart"/>
      <w:r w:rsidR="002A17A4" w:rsidRPr="006E1553">
        <w:rPr>
          <w:rFonts w:ascii="Times New Roman" w:hAnsi="Times New Roman" w:cs="Times New Roman"/>
          <w:sz w:val="24"/>
          <w:szCs w:val="24"/>
        </w:rPr>
        <w:t>o</w:t>
      </w:r>
      <w:r w:rsidR="007A38C0" w:rsidRPr="006E1553">
        <w:rPr>
          <w:rFonts w:ascii="Times New Roman" w:hAnsi="Times New Roman" w:cs="Times New Roman"/>
          <w:sz w:val="24"/>
          <w:szCs w:val="24"/>
        </w:rPr>
        <w:t>valociti</w:t>
      </w:r>
      <w:proofErr w:type="spellEnd"/>
      <w:r w:rsidR="002A17A4" w:rsidRPr="006E1553">
        <w:rPr>
          <w:rFonts w:ascii="Times New Roman" w:hAnsi="Times New Roman" w:cs="Times New Roman"/>
          <w:sz w:val="24"/>
          <w:szCs w:val="24"/>
        </w:rPr>
        <w:t>)</w:t>
      </w:r>
      <w:r w:rsidR="007A38C0" w:rsidRPr="006E1553">
        <w:rPr>
          <w:rFonts w:ascii="Times New Roman" w:hAnsi="Times New Roman" w:cs="Times New Roman"/>
          <w:sz w:val="24"/>
          <w:szCs w:val="24"/>
        </w:rPr>
        <w:t xml:space="preserve"> è altamente caratteristica. Poiché essi sono più grandi rispetto</w:t>
      </w:r>
      <w:r w:rsidR="00032FA1" w:rsidRPr="006E1553">
        <w:rPr>
          <w:rFonts w:ascii="Times New Roman" w:hAnsi="Times New Roman" w:cs="Times New Roman"/>
          <w:sz w:val="24"/>
          <w:szCs w:val="24"/>
        </w:rPr>
        <w:t xml:space="preserve"> alla norma e più ricchi di emoglobina, la maggior parte dei macrociti non mostra il pallore</w:t>
      </w:r>
      <w:r w:rsidR="00141E18" w:rsidRPr="006E1553">
        <w:rPr>
          <w:rFonts w:ascii="Times New Roman" w:hAnsi="Times New Roman" w:cs="Times New Roman"/>
          <w:sz w:val="24"/>
          <w:szCs w:val="24"/>
        </w:rPr>
        <w:t xml:space="preserve"> centrale del normale globulo</w:t>
      </w:r>
      <w:r w:rsidR="009C3A4C">
        <w:rPr>
          <w:rFonts w:ascii="Times New Roman" w:hAnsi="Times New Roman" w:cs="Times New Roman"/>
          <w:sz w:val="24"/>
          <w:szCs w:val="24"/>
        </w:rPr>
        <w:t xml:space="preserve"> rosso e può perfino apparire “i</w:t>
      </w:r>
      <w:r w:rsidR="00141E18" w:rsidRPr="006E1553">
        <w:rPr>
          <w:rFonts w:ascii="Times New Roman" w:hAnsi="Times New Roman" w:cs="Times New Roman"/>
          <w:sz w:val="24"/>
          <w:szCs w:val="24"/>
        </w:rPr>
        <w:t xml:space="preserve">percromica”, però il contenuto </w:t>
      </w:r>
      <w:r w:rsidR="00D36180" w:rsidRPr="006E1553">
        <w:rPr>
          <w:rFonts w:ascii="Times New Roman" w:hAnsi="Times New Roman" w:cs="Times New Roman"/>
          <w:sz w:val="24"/>
          <w:szCs w:val="24"/>
        </w:rPr>
        <w:t>medio di emoglobina no</w:t>
      </w:r>
      <w:r w:rsidR="002E1B9B" w:rsidRPr="006E1553">
        <w:rPr>
          <w:rFonts w:ascii="Times New Roman" w:hAnsi="Times New Roman" w:cs="Times New Roman"/>
          <w:sz w:val="24"/>
          <w:szCs w:val="24"/>
        </w:rPr>
        <w:t>n</w:t>
      </w:r>
      <w:r w:rsidR="00D36180" w:rsidRPr="006E1553">
        <w:rPr>
          <w:rFonts w:ascii="Times New Roman" w:hAnsi="Times New Roman" w:cs="Times New Roman"/>
          <w:sz w:val="24"/>
          <w:szCs w:val="24"/>
        </w:rPr>
        <w:t xml:space="preserve"> è elevato. I globuli rossi var</w:t>
      </w:r>
      <w:r w:rsidR="009C3A4C">
        <w:rPr>
          <w:rFonts w:ascii="Times New Roman" w:hAnsi="Times New Roman" w:cs="Times New Roman"/>
          <w:sz w:val="24"/>
          <w:szCs w:val="24"/>
        </w:rPr>
        <w:t>iano ampiamente in dimensione (a</w:t>
      </w:r>
      <w:r w:rsidR="00D36180" w:rsidRPr="006E1553">
        <w:rPr>
          <w:rFonts w:ascii="Times New Roman" w:hAnsi="Times New Roman" w:cs="Times New Roman"/>
          <w:sz w:val="24"/>
          <w:szCs w:val="24"/>
        </w:rPr>
        <w:t>nisocitosi) e forma</w:t>
      </w:r>
      <w:r w:rsidR="009C3A4C">
        <w:rPr>
          <w:rFonts w:ascii="Times New Roman" w:hAnsi="Times New Roman" w:cs="Times New Roman"/>
          <w:sz w:val="24"/>
          <w:szCs w:val="24"/>
        </w:rPr>
        <w:t xml:space="preserve"> (p</w:t>
      </w:r>
      <w:r w:rsidR="008D03F7" w:rsidRPr="006E1553">
        <w:rPr>
          <w:rFonts w:ascii="Times New Roman" w:hAnsi="Times New Roman" w:cs="Times New Roman"/>
          <w:sz w:val="24"/>
          <w:szCs w:val="24"/>
        </w:rPr>
        <w:t xml:space="preserve">oichilocitosi). La conta dei </w:t>
      </w:r>
      <w:proofErr w:type="spellStart"/>
      <w:r w:rsidR="008D03F7" w:rsidRPr="006E1553">
        <w:rPr>
          <w:rFonts w:ascii="Times New Roman" w:hAnsi="Times New Roman" w:cs="Times New Roman"/>
          <w:sz w:val="24"/>
          <w:szCs w:val="24"/>
        </w:rPr>
        <w:t>reticolociti</w:t>
      </w:r>
      <w:proofErr w:type="spellEnd"/>
      <w:r w:rsidR="008D03F7" w:rsidRPr="006E1553">
        <w:rPr>
          <w:rFonts w:ascii="Times New Roman" w:hAnsi="Times New Roman" w:cs="Times New Roman"/>
          <w:sz w:val="24"/>
          <w:szCs w:val="24"/>
        </w:rPr>
        <w:t xml:space="preserve"> è bassa. Quando l’anemia è grave compaiono occasionalmente globuli rossi nucleati nel sangue circolante. Anche i neutrofili sono più grandi della norma e mostrano </w:t>
      </w:r>
      <w:proofErr w:type="spellStart"/>
      <w:r w:rsidR="008D03F7" w:rsidRPr="006E1553">
        <w:rPr>
          <w:rFonts w:ascii="Times New Roman" w:hAnsi="Times New Roman" w:cs="Times New Roman"/>
          <w:sz w:val="24"/>
          <w:szCs w:val="24"/>
        </w:rPr>
        <w:t>ipersegmentazione</w:t>
      </w:r>
      <w:proofErr w:type="spellEnd"/>
      <w:r w:rsidR="008D03F7" w:rsidRPr="006E1553">
        <w:rPr>
          <w:rFonts w:ascii="Times New Roman" w:hAnsi="Times New Roman" w:cs="Times New Roman"/>
          <w:sz w:val="24"/>
          <w:szCs w:val="24"/>
        </w:rPr>
        <w:t>: hanno</w:t>
      </w:r>
      <w:r w:rsidR="00AA120D" w:rsidRPr="006E1553">
        <w:rPr>
          <w:rFonts w:ascii="Times New Roman" w:hAnsi="Times New Roman" w:cs="Times New Roman"/>
          <w:sz w:val="24"/>
          <w:szCs w:val="24"/>
        </w:rPr>
        <w:t xml:space="preserve"> 5 o più lobuli nucleari invece dei normali 3 o 4.</w:t>
      </w:r>
    </w:p>
    <w:p w14:paraId="0FD2660A" w14:textId="13651893" w:rsidR="007A38C0" w:rsidRPr="006E1553" w:rsidRDefault="007056F9" w:rsidP="004D7163">
      <w:pPr>
        <w:rPr>
          <w:rFonts w:ascii="Times New Roman" w:hAnsi="Times New Roman" w:cs="Times New Roman"/>
          <w:sz w:val="24"/>
          <w:szCs w:val="24"/>
        </w:rPr>
      </w:pPr>
      <w:r w:rsidRPr="006E1553">
        <w:rPr>
          <w:rFonts w:ascii="Times New Roman" w:hAnsi="Times New Roman" w:cs="Times New Roman"/>
          <w:noProof/>
          <w:sz w:val="24"/>
          <w:szCs w:val="24"/>
          <w:lang w:eastAsia="it-IT"/>
        </w:rPr>
        <w:lastRenderedPageBreak/>
        <w:drawing>
          <wp:anchor distT="0" distB="0" distL="114300" distR="114300" simplePos="0" relativeHeight="251660288" behindDoc="0" locked="0" layoutInCell="1" allowOverlap="1" wp14:anchorId="660CA8AC" wp14:editId="3BF31614">
            <wp:simplePos x="0" y="0"/>
            <wp:positionH relativeFrom="column">
              <wp:posOffset>-5080</wp:posOffset>
            </wp:positionH>
            <wp:positionV relativeFrom="paragraph">
              <wp:posOffset>4445</wp:posOffset>
            </wp:positionV>
            <wp:extent cx="3429000" cy="2049145"/>
            <wp:effectExtent l="0" t="0" r="0" b="0"/>
            <wp:wrapSquare wrapText="bothSides"/>
            <wp:docPr id="1622539747" name="Immagine 1" descr="Immagine che contiene rosa, Magenta, lavagna,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9747" name="Immagine 1" descr="Immagine che contiene rosa, Magenta, lavagna, Arte bambini&#10;&#10;Descrizione generata automaticamente"/>
                    <pic:cNvPicPr/>
                  </pic:nvPicPr>
                  <pic:blipFill rotWithShape="1">
                    <a:blip r:embed="rId11">
                      <a:extLst>
                        <a:ext uri="{BEBA8EAE-BF5A-486C-A8C5-ECC9F3942E4B}">
                          <a14:imgProps xmlns:a14="http://schemas.microsoft.com/office/drawing/2010/main">
                            <a14:imgLayer r:embed="rId12">
                              <a14:imgEffect>
                                <a14:sharpenSoften amount="56000"/>
                              </a14:imgEffect>
                              <a14:imgEffect>
                                <a14:brightnessContrast bright="-20000" contrast="53000"/>
                              </a14:imgEffect>
                            </a14:imgLayer>
                          </a14:imgProps>
                        </a:ext>
                        <a:ext uri="{28A0092B-C50C-407E-A947-70E740481C1C}">
                          <a14:useLocalDpi xmlns:a14="http://schemas.microsoft.com/office/drawing/2010/main" val="0"/>
                        </a:ext>
                      </a:extLst>
                    </a:blip>
                    <a:srcRect l="8677" t="1" r="12802" b="-3448"/>
                    <a:stretch/>
                  </pic:blipFill>
                  <pic:spPr bwMode="auto">
                    <a:xfrm>
                      <a:off x="0" y="0"/>
                      <a:ext cx="3429000" cy="204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2792" w:rsidRPr="006E1553">
        <w:rPr>
          <w:rFonts w:ascii="Times New Roman" w:hAnsi="Times New Roman" w:cs="Times New Roman"/>
          <w:sz w:val="24"/>
          <w:szCs w:val="24"/>
        </w:rPr>
        <w:t xml:space="preserve">Il midollo osseo è di solito marcatamente </w:t>
      </w:r>
      <w:proofErr w:type="spellStart"/>
      <w:r w:rsidR="00642792" w:rsidRPr="006E1553">
        <w:rPr>
          <w:rFonts w:ascii="Times New Roman" w:hAnsi="Times New Roman" w:cs="Times New Roman"/>
          <w:sz w:val="24"/>
          <w:szCs w:val="24"/>
        </w:rPr>
        <w:t>ipercellulare</w:t>
      </w:r>
      <w:proofErr w:type="spellEnd"/>
      <w:r w:rsidR="00642792" w:rsidRPr="006E1553">
        <w:rPr>
          <w:rFonts w:ascii="Times New Roman" w:hAnsi="Times New Roman" w:cs="Times New Roman"/>
          <w:sz w:val="24"/>
          <w:szCs w:val="24"/>
        </w:rPr>
        <w:t xml:space="preserve"> per l’aumento del numero di precursori emopoietici. </w:t>
      </w:r>
      <w:r w:rsidR="00D05D25">
        <w:rPr>
          <w:rFonts w:ascii="Times New Roman" w:hAnsi="Times New Roman" w:cs="Times New Roman"/>
          <w:sz w:val="24"/>
          <w:szCs w:val="24"/>
        </w:rPr>
        <w:t>L’incremento volumetrico di tipo</w:t>
      </w:r>
      <w:r w:rsidR="00642792" w:rsidRPr="006E1553">
        <w:rPr>
          <w:rFonts w:ascii="Times New Roman" w:hAnsi="Times New Roman" w:cs="Times New Roman"/>
          <w:sz w:val="24"/>
          <w:szCs w:val="24"/>
        </w:rPr>
        <w:t xml:space="preserve"> megaloblastico è riscontrato in tutte le fasi di sviluppo </w:t>
      </w:r>
      <w:proofErr w:type="spellStart"/>
      <w:r w:rsidR="00140514" w:rsidRPr="006E1553">
        <w:rPr>
          <w:rFonts w:ascii="Times New Roman" w:hAnsi="Times New Roman" w:cs="Times New Roman"/>
          <w:sz w:val="24"/>
          <w:szCs w:val="24"/>
        </w:rPr>
        <w:t>eritro</w:t>
      </w:r>
      <w:r w:rsidR="00D05D25">
        <w:rPr>
          <w:rFonts w:ascii="Times New Roman" w:hAnsi="Times New Roman" w:cs="Times New Roman"/>
          <w:sz w:val="24"/>
          <w:szCs w:val="24"/>
        </w:rPr>
        <w:t>ide</w:t>
      </w:r>
      <w:proofErr w:type="spellEnd"/>
      <w:r w:rsidR="00D05D25">
        <w:rPr>
          <w:rFonts w:ascii="Times New Roman" w:hAnsi="Times New Roman" w:cs="Times New Roman"/>
          <w:sz w:val="24"/>
          <w:szCs w:val="24"/>
        </w:rPr>
        <w:t>. Le cellule più primitive (</w:t>
      </w:r>
      <w:proofErr w:type="spellStart"/>
      <w:r w:rsidR="00D05D25">
        <w:rPr>
          <w:rFonts w:ascii="Times New Roman" w:hAnsi="Times New Roman" w:cs="Times New Roman"/>
          <w:sz w:val="24"/>
          <w:szCs w:val="24"/>
        </w:rPr>
        <w:t>p</w:t>
      </w:r>
      <w:r w:rsidR="00140514" w:rsidRPr="006E1553">
        <w:rPr>
          <w:rFonts w:ascii="Times New Roman" w:hAnsi="Times New Roman" w:cs="Times New Roman"/>
          <w:sz w:val="24"/>
          <w:szCs w:val="24"/>
        </w:rPr>
        <w:t>romegaloblasti</w:t>
      </w:r>
      <w:proofErr w:type="spellEnd"/>
      <w:r w:rsidR="00140514" w:rsidRPr="006E1553">
        <w:rPr>
          <w:rFonts w:ascii="Times New Roman" w:hAnsi="Times New Roman" w:cs="Times New Roman"/>
          <w:sz w:val="24"/>
          <w:szCs w:val="24"/>
        </w:rPr>
        <w:t>) sono grandi, con un citoplasma altamente basofilo, nucleoli</w:t>
      </w:r>
      <w:r w:rsidR="00FB7C81" w:rsidRPr="006E1553">
        <w:rPr>
          <w:rFonts w:ascii="Times New Roman" w:hAnsi="Times New Roman" w:cs="Times New Roman"/>
          <w:sz w:val="24"/>
          <w:szCs w:val="24"/>
        </w:rPr>
        <w:t xml:space="preserve"> prominenti e cromatina finemente dispersa</w:t>
      </w:r>
      <w:r w:rsidR="00913E6D" w:rsidRPr="006E1553">
        <w:rPr>
          <w:rFonts w:ascii="Times New Roman" w:hAnsi="Times New Roman" w:cs="Times New Roman"/>
          <w:sz w:val="24"/>
          <w:szCs w:val="24"/>
        </w:rPr>
        <w:t>.</w:t>
      </w:r>
      <w:r w:rsidR="008E4231" w:rsidRPr="006E1553">
        <w:rPr>
          <w:rFonts w:ascii="Times New Roman" w:hAnsi="Times New Roman" w:cs="Times New Roman"/>
          <w:sz w:val="24"/>
          <w:szCs w:val="24"/>
        </w:rPr>
        <w:t xml:space="preserve"> Non appena queste cellule si differenziano e cominciano ad accumulare emoglobina</w:t>
      </w:r>
      <w:r w:rsidR="00F46706" w:rsidRPr="006E1553">
        <w:rPr>
          <w:rFonts w:ascii="Times New Roman" w:hAnsi="Times New Roman" w:cs="Times New Roman"/>
          <w:sz w:val="24"/>
          <w:szCs w:val="24"/>
        </w:rPr>
        <w:t>, il nucleo conserva la sua cromatina finemente dispersa</w:t>
      </w:r>
      <w:r w:rsidR="007651A4" w:rsidRPr="006E1553">
        <w:rPr>
          <w:rFonts w:ascii="Times New Roman" w:hAnsi="Times New Roman" w:cs="Times New Roman"/>
          <w:sz w:val="24"/>
          <w:szCs w:val="24"/>
        </w:rPr>
        <w:t>, invece di sviluppare compressione cromatinica picnotica tipica dei normoblasti. Sebbene la maturazione</w:t>
      </w:r>
      <w:r w:rsidR="00AD2A1B" w:rsidRPr="006E1553">
        <w:rPr>
          <w:rFonts w:ascii="Times New Roman" w:hAnsi="Times New Roman" w:cs="Times New Roman"/>
          <w:sz w:val="24"/>
          <w:szCs w:val="24"/>
        </w:rPr>
        <w:t xml:space="preserve"> nucleare sia ritardata, la maturazione citoplasmatica e l’accumulo di emoglobina</w:t>
      </w:r>
      <w:r w:rsidR="00E23AFC" w:rsidRPr="006E1553">
        <w:rPr>
          <w:rFonts w:ascii="Times New Roman" w:hAnsi="Times New Roman" w:cs="Times New Roman"/>
          <w:sz w:val="24"/>
          <w:szCs w:val="24"/>
        </w:rPr>
        <w:t xml:space="preserve"> procedono a ritmo normale, provocando un’asincronia nucleo-citoplasmatica</w:t>
      </w:r>
      <w:r w:rsidR="002E1B9B" w:rsidRPr="006E1553">
        <w:rPr>
          <w:rFonts w:ascii="Times New Roman" w:hAnsi="Times New Roman" w:cs="Times New Roman"/>
          <w:sz w:val="24"/>
          <w:szCs w:val="24"/>
        </w:rPr>
        <w:t>, nella quale i nuclei non raggiungono la picnosi</w:t>
      </w:r>
      <w:r w:rsidR="00A04C34" w:rsidRPr="006E1553">
        <w:rPr>
          <w:rFonts w:ascii="Times New Roman" w:hAnsi="Times New Roman" w:cs="Times New Roman"/>
          <w:sz w:val="24"/>
          <w:szCs w:val="24"/>
        </w:rPr>
        <w:t>.</w:t>
      </w:r>
      <w:r w:rsidR="00E3506D" w:rsidRPr="006E1553">
        <w:rPr>
          <w:rFonts w:ascii="Times New Roman" w:hAnsi="Times New Roman" w:cs="Times New Roman"/>
          <w:sz w:val="24"/>
          <w:szCs w:val="24"/>
        </w:rPr>
        <w:t xml:space="preserve"> L’asincronia, quindi, è dovuta al fatto che mentre</w:t>
      </w:r>
      <w:r w:rsidR="00A04C34" w:rsidRPr="006E1553">
        <w:rPr>
          <w:rFonts w:ascii="Times New Roman" w:hAnsi="Times New Roman" w:cs="Times New Roman"/>
          <w:sz w:val="24"/>
          <w:szCs w:val="24"/>
        </w:rPr>
        <w:t xml:space="preserve"> </w:t>
      </w:r>
      <w:r w:rsidR="00E3506D" w:rsidRPr="006E1553">
        <w:rPr>
          <w:rFonts w:ascii="Times New Roman" w:hAnsi="Times New Roman" w:cs="Times New Roman"/>
          <w:sz w:val="24"/>
          <w:szCs w:val="24"/>
        </w:rPr>
        <w:t xml:space="preserve">il citoplasma continua la maturazione e in esso si accumula l’emoglobina, il nucleo rimane grande perché non riesce a replicarsi e dividersi. </w:t>
      </w:r>
      <w:r w:rsidR="00A04C34" w:rsidRPr="006E1553">
        <w:rPr>
          <w:rFonts w:ascii="Times New Roman" w:hAnsi="Times New Roman" w:cs="Times New Roman"/>
          <w:sz w:val="24"/>
          <w:szCs w:val="24"/>
        </w:rPr>
        <w:t>Poiché la sintesi di DNA è alterata in tutte le cellule proliferanti, anche</w:t>
      </w:r>
      <w:r w:rsidR="002D2F5D" w:rsidRPr="006E1553">
        <w:rPr>
          <w:rFonts w:ascii="Times New Roman" w:hAnsi="Times New Roman" w:cs="Times New Roman"/>
          <w:sz w:val="24"/>
          <w:szCs w:val="24"/>
        </w:rPr>
        <w:t xml:space="preserve"> i precursori dei granulociti mostrano una maturazione impropria</w:t>
      </w:r>
      <w:r w:rsidR="00542E9E" w:rsidRPr="006E1553">
        <w:rPr>
          <w:rFonts w:ascii="Times New Roman" w:hAnsi="Times New Roman" w:cs="Times New Roman"/>
          <w:sz w:val="24"/>
          <w:szCs w:val="24"/>
        </w:rPr>
        <w:t xml:space="preserve"> sotto forma di </w:t>
      </w:r>
      <w:proofErr w:type="spellStart"/>
      <w:r w:rsidR="00542E9E" w:rsidRPr="006E1553">
        <w:rPr>
          <w:rFonts w:ascii="Times New Roman" w:hAnsi="Times New Roman" w:cs="Times New Roman"/>
          <w:sz w:val="24"/>
          <w:szCs w:val="24"/>
        </w:rPr>
        <w:t>metamielociti</w:t>
      </w:r>
      <w:proofErr w:type="spellEnd"/>
      <w:r w:rsidR="00542E9E" w:rsidRPr="006E1553">
        <w:rPr>
          <w:rFonts w:ascii="Times New Roman" w:hAnsi="Times New Roman" w:cs="Times New Roman"/>
          <w:sz w:val="24"/>
          <w:szCs w:val="24"/>
        </w:rPr>
        <w:t xml:space="preserve"> giganti e form</w:t>
      </w:r>
      <w:r w:rsidR="00A558D3" w:rsidRPr="006E1553">
        <w:rPr>
          <w:rFonts w:ascii="Times New Roman" w:hAnsi="Times New Roman" w:cs="Times New Roman"/>
          <w:sz w:val="24"/>
          <w:szCs w:val="24"/>
        </w:rPr>
        <w:t>e a disco</w:t>
      </w:r>
      <w:r w:rsidR="002E1B9B" w:rsidRPr="006E1553">
        <w:rPr>
          <w:rFonts w:ascii="Times New Roman" w:hAnsi="Times New Roman" w:cs="Times New Roman"/>
          <w:sz w:val="24"/>
          <w:szCs w:val="24"/>
        </w:rPr>
        <w:t xml:space="preserve"> con nuclei ipersegme</w:t>
      </w:r>
      <w:r w:rsidR="00D05D25">
        <w:rPr>
          <w:rFonts w:ascii="Times New Roman" w:hAnsi="Times New Roman" w:cs="Times New Roman"/>
          <w:sz w:val="24"/>
          <w:szCs w:val="24"/>
        </w:rPr>
        <w:t>ntati (v</w:t>
      </w:r>
      <w:r w:rsidR="002E1B9B" w:rsidRPr="006E1553">
        <w:rPr>
          <w:rFonts w:ascii="Times New Roman" w:hAnsi="Times New Roman" w:cs="Times New Roman"/>
          <w:sz w:val="24"/>
          <w:szCs w:val="24"/>
        </w:rPr>
        <w:t>isibili nell’immagine)</w:t>
      </w:r>
      <w:r w:rsidR="00A558D3" w:rsidRPr="006E1553">
        <w:rPr>
          <w:rFonts w:ascii="Times New Roman" w:hAnsi="Times New Roman" w:cs="Times New Roman"/>
          <w:sz w:val="24"/>
          <w:szCs w:val="24"/>
        </w:rPr>
        <w:t>. Anche i megacariociti posso</w:t>
      </w:r>
      <w:r w:rsidR="00E93F4A" w:rsidRPr="006E1553">
        <w:rPr>
          <w:rFonts w:ascii="Times New Roman" w:hAnsi="Times New Roman" w:cs="Times New Roman"/>
          <w:sz w:val="24"/>
          <w:szCs w:val="24"/>
        </w:rPr>
        <w:t>no essere abno</w:t>
      </w:r>
      <w:r w:rsidR="009E3B94" w:rsidRPr="006E1553">
        <w:rPr>
          <w:rFonts w:ascii="Times New Roman" w:hAnsi="Times New Roman" w:cs="Times New Roman"/>
          <w:sz w:val="24"/>
          <w:szCs w:val="24"/>
        </w:rPr>
        <w:t>rmemente grandi e hanno nuclei bizzarri multilobati.</w:t>
      </w:r>
    </w:p>
    <w:p w14:paraId="01068656" w14:textId="58C11C36" w:rsidR="00AA4AFB" w:rsidRPr="006E1553" w:rsidRDefault="00156D55" w:rsidP="004D7163">
      <w:pPr>
        <w:rPr>
          <w:rFonts w:ascii="Times New Roman" w:hAnsi="Times New Roman" w:cs="Times New Roman"/>
          <w:sz w:val="24"/>
          <w:szCs w:val="24"/>
        </w:rPr>
      </w:pPr>
      <w:r w:rsidRPr="00C4496E">
        <w:rPr>
          <w:rFonts w:ascii="Times New Roman" w:hAnsi="Times New Roman" w:cs="Times New Roman"/>
          <w:b/>
          <w:bCs/>
          <w:noProof/>
          <w:sz w:val="24"/>
          <w:szCs w:val="24"/>
          <w:lang w:eastAsia="it-IT"/>
        </w:rPr>
        <w:drawing>
          <wp:anchor distT="0" distB="0" distL="114300" distR="114300" simplePos="0" relativeHeight="251659264" behindDoc="0" locked="0" layoutInCell="1" allowOverlap="1" wp14:anchorId="1773BC8F" wp14:editId="757CC73C">
            <wp:simplePos x="0" y="0"/>
            <wp:positionH relativeFrom="column">
              <wp:posOffset>-5080</wp:posOffset>
            </wp:positionH>
            <wp:positionV relativeFrom="paragraph">
              <wp:posOffset>-3175</wp:posOffset>
            </wp:positionV>
            <wp:extent cx="3429000" cy="2125980"/>
            <wp:effectExtent l="0" t="0" r="0" b="0"/>
            <wp:wrapSquare wrapText="bothSides"/>
            <wp:docPr id="614588118" name="Immagine 1" descr="Immagine che contiene disegno, arte, Arte bambini, dipi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8118" name="Immagine 1" descr="Immagine che contiene disegno, arte, Arte bambini, dipinto&#10;&#10;Descrizione generata automaticamente"/>
                    <pic:cNvPicPr/>
                  </pic:nvPicPr>
                  <pic:blipFill rotWithShape="1">
                    <a:blip r:embed="rId13">
                      <a:extLst>
                        <a:ext uri="{BEBA8EAE-BF5A-486C-A8C5-ECC9F3942E4B}">
                          <a14:imgProps xmlns:a14="http://schemas.microsoft.com/office/drawing/2010/main">
                            <a14:imgLayer r:embed="rId14">
                              <a14:imgEffect>
                                <a14:sharpenSoften amount="32000"/>
                              </a14:imgEffect>
                              <a14:imgEffect>
                                <a14:brightnessContrast bright="-20000" contrast="45000"/>
                              </a14:imgEffect>
                            </a14:imgLayer>
                          </a14:imgProps>
                        </a:ext>
                        <a:ext uri="{28A0092B-C50C-407E-A947-70E740481C1C}">
                          <a14:useLocalDpi xmlns:a14="http://schemas.microsoft.com/office/drawing/2010/main" val="0"/>
                        </a:ext>
                      </a:extLst>
                    </a:blip>
                    <a:srcRect l="3889" r="12244"/>
                    <a:stretch/>
                  </pic:blipFill>
                  <pic:spPr bwMode="auto">
                    <a:xfrm>
                      <a:off x="0" y="0"/>
                      <a:ext cx="342900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2927" w:rsidRPr="00C4496E">
        <w:rPr>
          <w:rFonts w:ascii="Times New Roman" w:hAnsi="Times New Roman" w:cs="Times New Roman"/>
          <w:b/>
          <w:bCs/>
          <w:sz w:val="24"/>
          <w:szCs w:val="24"/>
        </w:rPr>
        <w:t>Morfologia:</w:t>
      </w:r>
      <w:r w:rsidR="004D2927" w:rsidRPr="006E1553">
        <w:rPr>
          <w:rFonts w:ascii="Times New Roman" w:hAnsi="Times New Roman" w:cs="Times New Roman"/>
          <w:sz w:val="24"/>
          <w:szCs w:val="24"/>
        </w:rPr>
        <w:t xml:space="preserve"> L’iperplasia del midollo è la risposta a un aumento dei livelli di fattori di crescita come l’eritropoietina. Tuttavia, l’alterazione nella sintesi del DNA spinge la maggior parte dei precursori </w:t>
      </w:r>
      <w:r w:rsidR="00081C33" w:rsidRPr="006E1553">
        <w:rPr>
          <w:rFonts w:ascii="Times New Roman" w:hAnsi="Times New Roman" w:cs="Times New Roman"/>
          <w:sz w:val="24"/>
          <w:szCs w:val="24"/>
        </w:rPr>
        <w:t>all’apoptosi</w:t>
      </w:r>
      <w:r w:rsidR="00D05D25">
        <w:rPr>
          <w:rFonts w:ascii="Times New Roman" w:hAnsi="Times New Roman" w:cs="Times New Roman"/>
          <w:sz w:val="24"/>
          <w:szCs w:val="24"/>
        </w:rPr>
        <w:t xml:space="preserve"> nel midollo (u</w:t>
      </w:r>
      <w:r w:rsidR="005B344E" w:rsidRPr="006E1553">
        <w:rPr>
          <w:rFonts w:ascii="Times New Roman" w:hAnsi="Times New Roman" w:cs="Times New Roman"/>
          <w:sz w:val="24"/>
          <w:szCs w:val="24"/>
        </w:rPr>
        <w:t xml:space="preserve">n esempio di emopoiesi inefficace) e porta a </w:t>
      </w:r>
      <w:proofErr w:type="spellStart"/>
      <w:r w:rsidR="005B344E" w:rsidRPr="006E1553">
        <w:rPr>
          <w:rFonts w:ascii="Times New Roman" w:hAnsi="Times New Roman" w:cs="Times New Roman"/>
          <w:sz w:val="24"/>
          <w:szCs w:val="24"/>
        </w:rPr>
        <w:t>pancitopenia</w:t>
      </w:r>
      <w:proofErr w:type="spellEnd"/>
      <w:r w:rsidR="005B344E" w:rsidRPr="006E1553">
        <w:rPr>
          <w:rFonts w:ascii="Times New Roman" w:hAnsi="Times New Roman" w:cs="Times New Roman"/>
          <w:sz w:val="24"/>
          <w:szCs w:val="24"/>
        </w:rPr>
        <w:t>. L’anemia è ulteriormente esacerbata da un grado</w:t>
      </w:r>
      <w:r w:rsidR="00F75EAB" w:rsidRPr="006E1553">
        <w:rPr>
          <w:rFonts w:ascii="Times New Roman" w:hAnsi="Times New Roman" w:cs="Times New Roman"/>
          <w:sz w:val="24"/>
          <w:szCs w:val="24"/>
        </w:rPr>
        <w:t xml:space="preserve"> lieve di emolisi dei globuli rossi di eziologia incerta.</w:t>
      </w:r>
      <w:r w:rsidR="00D05D25">
        <w:rPr>
          <w:rFonts w:ascii="Times New Roman" w:hAnsi="Times New Roman" w:cs="Times New Roman"/>
          <w:sz w:val="24"/>
          <w:szCs w:val="24"/>
        </w:rPr>
        <w:t xml:space="preserve"> A=</w:t>
      </w:r>
      <w:proofErr w:type="spellStart"/>
      <w:r w:rsidR="00D05D25">
        <w:rPr>
          <w:rFonts w:ascii="Times New Roman" w:hAnsi="Times New Roman" w:cs="Times New Roman"/>
          <w:sz w:val="24"/>
          <w:szCs w:val="24"/>
        </w:rPr>
        <w:t>p</w:t>
      </w:r>
      <w:r w:rsidR="00E3506D" w:rsidRPr="006E1553">
        <w:rPr>
          <w:rFonts w:ascii="Times New Roman" w:hAnsi="Times New Roman" w:cs="Times New Roman"/>
          <w:sz w:val="24"/>
          <w:szCs w:val="24"/>
        </w:rPr>
        <w:t>roeritroblasto</w:t>
      </w:r>
      <w:proofErr w:type="spellEnd"/>
      <w:r w:rsidR="00D05D25">
        <w:rPr>
          <w:rFonts w:ascii="Times New Roman" w:hAnsi="Times New Roman" w:cs="Times New Roman"/>
          <w:sz w:val="24"/>
          <w:szCs w:val="24"/>
        </w:rPr>
        <w:t xml:space="preserve"> (n</w:t>
      </w:r>
      <w:r w:rsidR="00E3506D" w:rsidRPr="006E1553">
        <w:rPr>
          <w:rFonts w:ascii="Times New Roman" w:hAnsi="Times New Roman" w:cs="Times New Roman"/>
          <w:sz w:val="24"/>
          <w:szCs w:val="24"/>
        </w:rPr>
        <w:t xml:space="preserve">ormalmente più piccola e un citoplasma completamente blu) </w:t>
      </w:r>
      <w:r w:rsidR="00D05D25">
        <w:rPr>
          <w:rFonts w:ascii="Times New Roman" w:hAnsi="Times New Roman" w:cs="Times New Roman"/>
          <w:sz w:val="24"/>
          <w:szCs w:val="24"/>
        </w:rPr>
        <w:t>Il m</w:t>
      </w:r>
      <w:r w:rsidR="00AA4AFB" w:rsidRPr="006E1553">
        <w:rPr>
          <w:rFonts w:ascii="Times New Roman" w:hAnsi="Times New Roman" w:cs="Times New Roman"/>
          <w:sz w:val="24"/>
          <w:szCs w:val="24"/>
        </w:rPr>
        <w:t>egalo</w:t>
      </w:r>
      <w:r w:rsidR="00E3506D" w:rsidRPr="006E1553">
        <w:rPr>
          <w:rFonts w:ascii="Times New Roman" w:hAnsi="Times New Roman" w:cs="Times New Roman"/>
          <w:sz w:val="24"/>
          <w:szCs w:val="24"/>
        </w:rPr>
        <w:t>blas</w:t>
      </w:r>
      <w:r w:rsidR="00AA4AFB" w:rsidRPr="006E1553">
        <w:rPr>
          <w:rFonts w:ascii="Times New Roman" w:hAnsi="Times New Roman" w:cs="Times New Roman"/>
          <w:sz w:val="24"/>
          <w:szCs w:val="24"/>
        </w:rPr>
        <w:t>t</w:t>
      </w:r>
      <w:r w:rsidR="00E3506D" w:rsidRPr="006E1553">
        <w:rPr>
          <w:rFonts w:ascii="Times New Roman" w:hAnsi="Times New Roman" w:cs="Times New Roman"/>
          <w:sz w:val="24"/>
          <w:szCs w:val="24"/>
        </w:rPr>
        <w:t xml:space="preserve">o ortocromatico </w:t>
      </w:r>
      <w:r w:rsidR="00AA4AFB" w:rsidRPr="006E1553">
        <w:rPr>
          <w:rFonts w:ascii="Times New Roman" w:hAnsi="Times New Roman" w:cs="Times New Roman"/>
          <w:sz w:val="24"/>
          <w:szCs w:val="24"/>
        </w:rPr>
        <w:t xml:space="preserve">è </w:t>
      </w:r>
      <w:proofErr w:type="spellStart"/>
      <w:r w:rsidR="00AA4AFB" w:rsidRPr="006E1553">
        <w:rPr>
          <w:rFonts w:ascii="Times New Roman" w:hAnsi="Times New Roman" w:cs="Times New Roman"/>
          <w:sz w:val="24"/>
          <w:szCs w:val="24"/>
        </w:rPr>
        <w:t>emoglobinizzato</w:t>
      </w:r>
      <w:proofErr w:type="spellEnd"/>
      <w:r w:rsidR="00AA4AFB" w:rsidRPr="006E1553">
        <w:rPr>
          <w:rFonts w:ascii="Times New Roman" w:hAnsi="Times New Roman" w:cs="Times New Roman"/>
          <w:sz w:val="24"/>
          <w:szCs w:val="24"/>
        </w:rPr>
        <w:t xml:space="preserve"> ma contrariamente al normoblasto ortocromatico normale, il nucleo non è picnotico. I primi precursori </w:t>
      </w:r>
      <w:proofErr w:type="spellStart"/>
      <w:r w:rsidR="00AA4AFB" w:rsidRPr="006E1553">
        <w:rPr>
          <w:rFonts w:ascii="Times New Roman" w:hAnsi="Times New Roman" w:cs="Times New Roman"/>
          <w:sz w:val="24"/>
          <w:szCs w:val="24"/>
        </w:rPr>
        <w:t>eritroidi</w:t>
      </w:r>
      <w:proofErr w:type="spellEnd"/>
      <w:r w:rsidR="00AA4AFB" w:rsidRPr="006E1553">
        <w:rPr>
          <w:rFonts w:ascii="Times New Roman" w:hAnsi="Times New Roman" w:cs="Times New Roman"/>
          <w:sz w:val="24"/>
          <w:szCs w:val="24"/>
        </w:rPr>
        <w:t xml:space="preserve"> (A e C) e le cellule granulocitarie sono anch’esse ingrandite e mostrano una cromatina</w:t>
      </w:r>
      <w:r w:rsidR="00626EE5" w:rsidRPr="006E1553">
        <w:rPr>
          <w:rFonts w:ascii="Times New Roman" w:hAnsi="Times New Roman" w:cs="Times New Roman"/>
          <w:sz w:val="24"/>
          <w:szCs w:val="24"/>
        </w:rPr>
        <w:t xml:space="preserve"> eccessivamente immatura.</w:t>
      </w:r>
    </w:p>
    <w:p w14:paraId="615A1C50" w14:textId="015D4CE4" w:rsidR="00626EE5" w:rsidRPr="006E1553" w:rsidRDefault="00626EE5" w:rsidP="004D7163">
      <w:pPr>
        <w:rPr>
          <w:rFonts w:ascii="Times New Roman" w:hAnsi="Times New Roman" w:cs="Times New Roman"/>
          <w:sz w:val="24"/>
          <w:szCs w:val="24"/>
        </w:rPr>
      </w:pPr>
      <w:r w:rsidRPr="006E1553">
        <w:rPr>
          <w:rFonts w:ascii="Times New Roman" w:hAnsi="Times New Roman" w:cs="Times New Roman"/>
          <w:sz w:val="24"/>
          <w:szCs w:val="24"/>
        </w:rPr>
        <w:t>L’asincronismo può portare alla morte cellulare dei precursori dei globuli rossi (Eritropoiesi inefficace).</w:t>
      </w:r>
    </w:p>
    <w:p w14:paraId="564F569C" w14:textId="40C54A76" w:rsidR="00C4496E" w:rsidRDefault="00C4496E" w:rsidP="004D7163">
      <w:pPr>
        <w:rPr>
          <w:rFonts w:ascii="Times New Roman" w:hAnsi="Times New Roman" w:cs="Times New Roman"/>
          <w:sz w:val="24"/>
          <w:szCs w:val="24"/>
        </w:rPr>
      </w:pPr>
      <w:r w:rsidRPr="0019368F">
        <w:rPr>
          <w:rFonts w:ascii="Times New Roman" w:hAnsi="Times New Roman" w:cs="Times New Roman"/>
          <w:b/>
          <w:bCs/>
          <w:sz w:val="24"/>
          <w:szCs w:val="24"/>
        </w:rPr>
        <w:t>ANEMIA DA CARENZA DI VITAMINA B12 (ANEMIA PERNICIOSA)</w:t>
      </w:r>
    </w:p>
    <w:p w14:paraId="3A4F725E" w14:textId="15075B89" w:rsidR="00081C33" w:rsidRPr="006E1553" w:rsidRDefault="00081C33" w:rsidP="004D7163">
      <w:pPr>
        <w:rPr>
          <w:rFonts w:ascii="Times New Roman" w:hAnsi="Times New Roman" w:cs="Times New Roman"/>
          <w:sz w:val="24"/>
          <w:szCs w:val="24"/>
        </w:rPr>
      </w:pPr>
      <w:r w:rsidRPr="006E1553">
        <w:rPr>
          <w:rFonts w:ascii="Times New Roman" w:hAnsi="Times New Roman" w:cs="Times New Roman"/>
          <w:sz w:val="24"/>
          <w:szCs w:val="24"/>
        </w:rPr>
        <w:t xml:space="preserve">È una forma specifica di anemia megaloblastica </w:t>
      </w:r>
      <w:r w:rsidR="00651B1C" w:rsidRPr="006E1553">
        <w:rPr>
          <w:rFonts w:ascii="Times New Roman" w:hAnsi="Times New Roman" w:cs="Times New Roman"/>
          <w:sz w:val="24"/>
          <w:szCs w:val="24"/>
        </w:rPr>
        <w:t>causata da una gastrite autoimmune che ostacola la produzione di fattore intrinseco, necessario</w:t>
      </w:r>
      <w:r w:rsidR="00717F57" w:rsidRPr="006E1553">
        <w:rPr>
          <w:rFonts w:ascii="Times New Roman" w:hAnsi="Times New Roman" w:cs="Times New Roman"/>
          <w:sz w:val="24"/>
          <w:szCs w:val="24"/>
        </w:rPr>
        <w:t xml:space="preserve"> per la captazione della vitamina B12 dall’intestino.</w:t>
      </w:r>
    </w:p>
    <w:p w14:paraId="03D75816" w14:textId="29E8CDEC" w:rsidR="00626EE5" w:rsidRPr="006E1553" w:rsidRDefault="00626EE5" w:rsidP="004D7163">
      <w:pPr>
        <w:rPr>
          <w:rFonts w:ascii="Times New Roman" w:hAnsi="Times New Roman" w:cs="Times New Roman"/>
          <w:sz w:val="24"/>
          <w:szCs w:val="24"/>
        </w:rPr>
      </w:pPr>
      <w:r w:rsidRPr="0019368F">
        <w:rPr>
          <w:rFonts w:ascii="Times New Roman" w:hAnsi="Times New Roman" w:cs="Times New Roman"/>
          <w:b/>
          <w:bCs/>
          <w:sz w:val="24"/>
          <w:szCs w:val="24"/>
        </w:rPr>
        <w:t>Metabolismo</w:t>
      </w:r>
      <w:r w:rsidR="00B23480" w:rsidRPr="0019368F">
        <w:rPr>
          <w:rFonts w:ascii="Times New Roman" w:hAnsi="Times New Roman" w:cs="Times New Roman"/>
          <w:b/>
          <w:bCs/>
          <w:sz w:val="24"/>
          <w:szCs w:val="24"/>
        </w:rPr>
        <w:t xml:space="preserve"> normale Vitamina B12</w:t>
      </w:r>
      <w:r w:rsidR="00B23480" w:rsidRPr="006E1553">
        <w:rPr>
          <w:rFonts w:ascii="Times New Roman" w:hAnsi="Times New Roman" w:cs="Times New Roman"/>
          <w:sz w:val="24"/>
          <w:szCs w:val="24"/>
        </w:rPr>
        <w:t xml:space="preserve">: È un composto organometallico complesso noto anche come </w:t>
      </w:r>
      <w:proofErr w:type="spellStart"/>
      <w:r w:rsidR="00B23480" w:rsidRPr="006E1553">
        <w:rPr>
          <w:rFonts w:ascii="Times New Roman" w:hAnsi="Times New Roman" w:cs="Times New Roman"/>
          <w:sz w:val="24"/>
          <w:szCs w:val="24"/>
        </w:rPr>
        <w:t>cobalamina</w:t>
      </w:r>
      <w:proofErr w:type="spellEnd"/>
      <w:r w:rsidR="00B23480" w:rsidRPr="006E1553">
        <w:rPr>
          <w:rFonts w:ascii="Times New Roman" w:hAnsi="Times New Roman" w:cs="Times New Roman"/>
          <w:sz w:val="24"/>
          <w:szCs w:val="24"/>
        </w:rPr>
        <w:t xml:space="preserve">, presente nei prodotti </w:t>
      </w:r>
      <w:r w:rsidRPr="006E1553">
        <w:rPr>
          <w:rFonts w:ascii="Times New Roman" w:hAnsi="Times New Roman" w:cs="Times New Roman"/>
          <w:sz w:val="24"/>
          <w:szCs w:val="24"/>
        </w:rPr>
        <w:t>di</w:t>
      </w:r>
      <w:r w:rsidR="00B23480" w:rsidRPr="006E1553">
        <w:rPr>
          <w:rFonts w:ascii="Times New Roman" w:hAnsi="Times New Roman" w:cs="Times New Roman"/>
          <w:sz w:val="24"/>
          <w:szCs w:val="24"/>
        </w:rPr>
        <w:t xml:space="preserve"> origine animale, come carne, pesce, latte e uova. Il fabbisogno giornaliero è di 2-3 microgrammi. Una dieta che include prodotti animali ne contiene molto più del fabbisogno giornaliero minimo, e ciò si traduce in un accumulo di riserve</w:t>
      </w:r>
      <w:r w:rsidR="00BB612E" w:rsidRPr="006E1553">
        <w:rPr>
          <w:rFonts w:ascii="Times New Roman" w:hAnsi="Times New Roman" w:cs="Times New Roman"/>
          <w:sz w:val="24"/>
          <w:szCs w:val="24"/>
        </w:rPr>
        <w:t xml:space="preserve"> </w:t>
      </w:r>
      <w:r w:rsidR="00BB612E" w:rsidRPr="006E1553">
        <w:rPr>
          <w:rFonts w:ascii="Times New Roman" w:hAnsi="Times New Roman" w:cs="Times New Roman"/>
          <w:sz w:val="24"/>
          <w:szCs w:val="24"/>
        </w:rPr>
        <w:lastRenderedPageBreak/>
        <w:t xml:space="preserve">intraepatiche di B12, sufficienti a durare diversi anni. Al contrario, piante e ortaggi contengono poca </w:t>
      </w:r>
      <w:proofErr w:type="spellStart"/>
      <w:r w:rsidR="00BB612E" w:rsidRPr="006E1553">
        <w:rPr>
          <w:rFonts w:ascii="Times New Roman" w:hAnsi="Times New Roman" w:cs="Times New Roman"/>
          <w:sz w:val="24"/>
          <w:szCs w:val="24"/>
        </w:rPr>
        <w:t>cobalamina</w:t>
      </w:r>
      <w:proofErr w:type="spellEnd"/>
      <w:r w:rsidR="001E0A7C" w:rsidRPr="006E1553">
        <w:rPr>
          <w:rFonts w:ascii="Times New Roman" w:hAnsi="Times New Roman" w:cs="Times New Roman"/>
          <w:sz w:val="24"/>
          <w:szCs w:val="24"/>
        </w:rPr>
        <w:t xml:space="preserve"> e diete strettamente vegetariane o macrobiotiche non forniscono</w:t>
      </w:r>
      <w:r w:rsidR="00BC5DF6" w:rsidRPr="006E1553">
        <w:rPr>
          <w:rFonts w:ascii="Times New Roman" w:hAnsi="Times New Roman" w:cs="Times New Roman"/>
          <w:sz w:val="24"/>
          <w:szCs w:val="24"/>
        </w:rPr>
        <w:t xml:space="preserve"> adeguate quantità di questo nutriente essenziale.</w:t>
      </w:r>
      <w:r w:rsidRPr="006E1553">
        <w:rPr>
          <w:rFonts w:ascii="Times New Roman" w:hAnsi="Times New Roman" w:cs="Times New Roman"/>
          <w:sz w:val="24"/>
          <w:szCs w:val="24"/>
        </w:rPr>
        <w:t xml:space="preserve"> Un tempo i pazienti sottoposti a gastrectomia per ulcera, ad esempio, sviluppavano quest’anemia dopo 5 anni a causa della non pro</w:t>
      </w:r>
      <w:r w:rsidR="00D05D25">
        <w:rPr>
          <w:rFonts w:ascii="Times New Roman" w:hAnsi="Times New Roman" w:cs="Times New Roman"/>
          <w:sz w:val="24"/>
          <w:szCs w:val="24"/>
        </w:rPr>
        <w:t xml:space="preserve">duzione del fattore intrinseco (si verificava dopo 5 anni poiché finito questo lasso di tempo, risultavano concluse anche le “scorte” di vitamina B12 presenti nel nostro corpo).  </w:t>
      </w:r>
    </w:p>
    <w:p w14:paraId="7FCB61A5" w14:textId="14C3017A" w:rsidR="00081C33" w:rsidRPr="0019368F" w:rsidRDefault="00626EE5" w:rsidP="004D7163">
      <w:pPr>
        <w:rPr>
          <w:rFonts w:ascii="Times New Roman" w:hAnsi="Times New Roman" w:cs="Times New Roman"/>
          <w:i/>
          <w:iCs/>
          <w:sz w:val="24"/>
          <w:szCs w:val="24"/>
        </w:rPr>
      </w:pPr>
      <w:r w:rsidRPr="006E1553">
        <w:rPr>
          <w:rFonts w:ascii="Times New Roman" w:hAnsi="Times New Roman" w:cs="Times New Roman"/>
          <w:sz w:val="24"/>
          <w:szCs w:val="24"/>
        </w:rPr>
        <w:t xml:space="preserve">ANTICIPAZIONE: </w:t>
      </w:r>
      <w:r w:rsidRPr="0019368F">
        <w:rPr>
          <w:rFonts w:ascii="Times New Roman" w:hAnsi="Times New Roman" w:cs="Times New Roman"/>
          <w:i/>
          <w:iCs/>
          <w:sz w:val="24"/>
          <w:szCs w:val="24"/>
        </w:rPr>
        <w:t>Chi ha una carenza di B12 sviluppa demielinizzazione a livello nervoso, non si sa per quale motivo.</w:t>
      </w:r>
    </w:p>
    <w:p w14:paraId="09D252D1" w14:textId="1F735874" w:rsidR="00E1546C" w:rsidRPr="006E1553" w:rsidRDefault="00E1546C" w:rsidP="004D7163">
      <w:pPr>
        <w:rPr>
          <w:rFonts w:ascii="Times New Roman" w:hAnsi="Times New Roman" w:cs="Times New Roman"/>
          <w:sz w:val="24"/>
          <w:szCs w:val="24"/>
        </w:rPr>
      </w:pPr>
      <w:r w:rsidRPr="00E1546C">
        <w:rPr>
          <w:rFonts w:ascii="Times New Roman" w:hAnsi="Times New Roman" w:cs="Times New Roman"/>
          <w:noProof/>
          <w:sz w:val="24"/>
          <w:szCs w:val="24"/>
          <w:lang w:eastAsia="it-IT"/>
        </w:rPr>
        <w:drawing>
          <wp:anchor distT="0" distB="0" distL="114300" distR="114300" simplePos="0" relativeHeight="251661312" behindDoc="0" locked="0" layoutInCell="1" allowOverlap="1" wp14:anchorId="1DFCA1FB" wp14:editId="16BA666C">
            <wp:simplePos x="0" y="0"/>
            <wp:positionH relativeFrom="margin">
              <wp:align>left</wp:align>
            </wp:positionH>
            <wp:positionV relativeFrom="paragraph">
              <wp:posOffset>8890</wp:posOffset>
            </wp:positionV>
            <wp:extent cx="2695575" cy="5525770"/>
            <wp:effectExtent l="0" t="0" r="0" b="0"/>
            <wp:wrapSquare wrapText="bothSides"/>
            <wp:docPr id="670336088" name="Immagine 1" descr="Immagine che contiene disegno, testo, schizzo,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6088" name="Immagine 1" descr="Immagine che contiene disegno, testo, schizzo, Arte bambini&#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704363" cy="5543569"/>
                    </a:xfrm>
                    <a:prstGeom prst="rect">
                      <a:avLst/>
                    </a:prstGeom>
                  </pic:spPr>
                </pic:pic>
              </a:graphicData>
            </a:graphic>
            <wp14:sizeRelH relativeFrom="page">
              <wp14:pctWidth>0</wp14:pctWidth>
            </wp14:sizeRelH>
            <wp14:sizeRelV relativeFrom="page">
              <wp14:pctHeight>0</wp14:pctHeight>
            </wp14:sizeRelV>
          </wp:anchor>
        </w:drawing>
      </w:r>
      <w:r w:rsidR="00B23480" w:rsidRPr="0019368F">
        <w:rPr>
          <w:rFonts w:ascii="Times New Roman" w:hAnsi="Times New Roman" w:cs="Times New Roman"/>
          <w:b/>
          <w:bCs/>
          <w:sz w:val="24"/>
          <w:szCs w:val="24"/>
        </w:rPr>
        <w:t>Assorbimento della vitamina B12</w:t>
      </w:r>
      <w:r w:rsidR="00B23480" w:rsidRPr="006E1553">
        <w:rPr>
          <w:rFonts w:ascii="Times New Roman" w:hAnsi="Times New Roman" w:cs="Times New Roman"/>
          <w:sz w:val="24"/>
          <w:szCs w:val="24"/>
        </w:rPr>
        <w:t>: L’assorbimento di vitamina B12 richiede</w:t>
      </w:r>
      <w:r w:rsidR="002E72BD" w:rsidRPr="006E1553">
        <w:rPr>
          <w:rFonts w:ascii="Times New Roman" w:hAnsi="Times New Roman" w:cs="Times New Roman"/>
          <w:sz w:val="24"/>
          <w:szCs w:val="24"/>
        </w:rPr>
        <w:t xml:space="preserve"> il fattore intrinseco, che viene secreto dalle cellule parietali della mucosa fundica. La vitamina B12 è liberata dalle protein</w:t>
      </w:r>
      <w:r w:rsidR="0015095B" w:rsidRPr="006E1553">
        <w:rPr>
          <w:rFonts w:ascii="Times New Roman" w:hAnsi="Times New Roman" w:cs="Times New Roman"/>
          <w:sz w:val="24"/>
          <w:szCs w:val="24"/>
        </w:rPr>
        <w:t xml:space="preserve">e che la legano nei cibi attraverso l’azione della pepsina nello stomaco e si lega a una proteina salivare chiamata </w:t>
      </w:r>
      <w:proofErr w:type="spellStart"/>
      <w:r w:rsidR="0015095B" w:rsidRPr="006E1553">
        <w:rPr>
          <w:rFonts w:ascii="Times New Roman" w:hAnsi="Times New Roman" w:cs="Times New Roman"/>
          <w:sz w:val="24"/>
          <w:szCs w:val="24"/>
        </w:rPr>
        <w:t>aptocorrina</w:t>
      </w:r>
      <w:proofErr w:type="spellEnd"/>
      <w:r w:rsidR="0015095B" w:rsidRPr="006E1553">
        <w:rPr>
          <w:rFonts w:ascii="Times New Roman" w:hAnsi="Times New Roman" w:cs="Times New Roman"/>
          <w:sz w:val="24"/>
          <w:szCs w:val="24"/>
        </w:rPr>
        <w:t>. Nel duodeno</w:t>
      </w:r>
      <w:r w:rsidR="00705D96" w:rsidRPr="006E1553">
        <w:rPr>
          <w:rFonts w:ascii="Times New Roman" w:hAnsi="Times New Roman" w:cs="Times New Roman"/>
          <w:sz w:val="24"/>
          <w:szCs w:val="24"/>
        </w:rPr>
        <w:t xml:space="preserve">, la vitamina B12 viene </w:t>
      </w:r>
      <w:r w:rsidR="00626EE5" w:rsidRPr="006E1553">
        <w:rPr>
          <w:rFonts w:ascii="Times New Roman" w:hAnsi="Times New Roman" w:cs="Times New Roman"/>
          <w:sz w:val="24"/>
          <w:szCs w:val="24"/>
        </w:rPr>
        <w:t>rilasciata</w:t>
      </w:r>
      <w:r w:rsidR="00705D96" w:rsidRPr="006E1553">
        <w:rPr>
          <w:rFonts w:ascii="Times New Roman" w:hAnsi="Times New Roman" w:cs="Times New Roman"/>
          <w:sz w:val="24"/>
          <w:szCs w:val="24"/>
        </w:rPr>
        <w:t xml:space="preserve"> dall’</w:t>
      </w:r>
      <w:proofErr w:type="spellStart"/>
      <w:r w:rsidR="00705D96" w:rsidRPr="006E1553">
        <w:rPr>
          <w:rFonts w:ascii="Times New Roman" w:hAnsi="Times New Roman" w:cs="Times New Roman"/>
          <w:sz w:val="24"/>
          <w:szCs w:val="24"/>
        </w:rPr>
        <w:t>aptocorrina</w:t>
      </w:r>
      <w:proofErr w:type="spellEnd"/>
      <w:r w:rsidR="00705D96" w:rsidRPr="006E1553">
        <w:rPr>
          <w:rFonts w:ascii="Times New Roman" w:hAnsi="Times New Roman" w:cs="Times New Roman"/>
          <w:sz w:val="24"/>
          <w:szCs w:val="24"/>
        </w:rPr>
        <w:t xml:space="preserve"> mediante l’azione di proteasi pancreatiche e si associa al fattore intrinseco. Questo complesso è trasportato all’ileo, dove avviene</w:t>
      </w:r>
      <w:r w:rsidR="0010010B" w:rsidRPr="006E1553">
        <w:rPr>
          <w:rFonts w:ascii="Times New Roman" w:hAnsi="Times New Roman" w:cs="Times New Roman"/>
          <w:sz w:val="24"/>
          <w:szCs w:val="24"/>
        </w:rPr>
        <w:t xml:space="preserve"> l’endocitosi da parte degli </w:t>
      </w:r>
      <w:proofErr w:type="spellStart"/>
      <w:r w:rsidR="0010010B" w:rsidRPr="006E1553">
        <w:rPr>
          <w:rFonts w:ascii="Times New Roman" w:hAnsi="Times New Roman" w:cs="Times New Roman"/>
          <w:sz w:val="24"/>
          <w:szCs w:val="24"/>
        </w:rPr>
        <w:t>enterociti</w:t>
      </w:r>
      <w:proofErr w:type="spellEnd"/>
      <w:r w:rsidR="0010010B" w:rsidRPr="006E1553">
        <w:rPr>
          <w:rFonts w:ascii="Times New Roman" w:hAnsi="Times New Roman" w:cs="Times New Roman"/>
          <w:sz w:val="24"/>
          <w:szCs w:val="24"/>
        </w:rPr>
        <w:t xml:space="preserve"> ileali che esprimono sulla loro superficie un recettore</w:t>
      </w:r>
      <w:r w:rsidR="009B27FF" w:rsidRPr="006E1553">
        <w:rPr>
          <w:rFonts w:ascii="Times New Roman" w:hAnsi="Times New Roman" w:cs="Times New Roman"/>
          <w:sz w:val="24"/>
          <w:szCs w:val="24"/>
        </w:rPr>
        <w:t xml:space="preserve"> per il fattore intrinseco, la </w:t>
      </w:r>
      <w:proofErr w:type="spellStart"/>
      <w:r w:rsidR="009B27FF" w:rsidRPr="006E1553">
        <w:rPr>
          <w:rFonts w:ascii="Times New Roman" w:hAnsi="Times New Roman" w:cs="Times New Roman"/>
          <w:sz w:val="24"/>
          <w:szCs w:val="24"/>
        </w:rPr>
        <w:t>cubilina</w:t>
      </w:r>
      <w:proofErr w:type="spellEnd"/>
      <w:r w:rsidR="009B27FF" w:rsidRPr="006E1553">
        <w:rPr>
          <w:rFonts w:ascii="Times New Roman" w:hAnsi="Times New Roman" w:cs="Times New Roman"/>
          <w:sz w:val="24"/>
          <w:szCs w:val="24"/>
        </w:rPr>
        <w:t>.</w:t>
      </w:r>
    </w:p>
    <w:p w14:paraId="3AC6AF91" w14:textId="65BE1B61" w:rsidR="00C4496E" w:rsidRPr="006E1553" w:rsidRDefault="00705D96" w:rsidP="004D7163">
      <w:pPr>
        <w:rPr>
          <w:rFonts w:ascii="Times New Roman" w:hAnsi="Times New Roman" w:cs="Times New Roman"/>
          <w:sz w:val="24"/>
          <w:szCs w:val="24"/>
        </w:rPr>
      </w:pPr>
      <w:r w:rsidRPr="006E1553">
        <w:rPr>
          <w:rFonts w:ascii="Times New Roman" w:hAnsi="Times New Roman" w:cs="Times New Roman"/>
          <w:sz w:val="24"/>
          <w:szCs w:val="24"/>
        </w:rPr>
        <w:t xml:space="preserve">All’interno delle cellule ileali, la vitamina B12 si associa con uno dei </w:t>
      </w:r>
      <w:r w:rsidR="00626EE5" w:rsidRPr="006E1553">
        <w:rPr>
          <w:rFonts w:ascii="Times New Roman" w:hAnsi="Times New Roman" w:cs="Times New Roman"/>
          <w:sz w:val="24"/>
          <w:szCs w:val="24"/>
        </w:rPr>
        <w:t>principali</w:t>
      </w:r>
      <w:r w:rsidRPr="006E1553">
        <w:rPr>
          <w:rFonts w:ascii="Times New Roman" w:hAnsi="Times New Roman" w:cs="Times New Roman"/>
          <w:sz w:val="24"/>
          <w:szCs w:val="24"/>
        </w:rPr>
        <w:t xml:space="preserve"> trasportatori </w:t>
      </w:r>
      <w:r w:rsidR="00626EE5" w:rsidRPr="006E1553">
        <w:rPr>
          <w:rFonts w:ascii="Times New Roman" w:hAnsi="Times New Roman" w:cs="Times New Roman"/>
          <w:sz w:val="24"/>
          <w:szCs w:val="24"/>
        </w:rPr>
        <w:t>proteici</w:t>
      </w:r>
      <w:r w:rsidRPr="006E1553">
        <w:rPr>
          <w:rFonts w:ascii="Times New Roman" w:hAnsi="Times New Roman" w:cs="Times New Roman"/>
          <w:sz w:val="24"/>
          <w:szCs w:val="24"/>
        </w:rPr>
        <w:t xml:space="preserve">, la </w:t>
      </w:r>
      <w:proofErr w:type="spellStart"/>
      <w:r w:rsidRPr="006E1553">
        <w:rPr>
          <w:rFonts w:ascii="Times New Roman" w:hAnsi="Times New Roman" w:cs="Times New Roman"/>
          <w:sz w:val="24"/>
          <w:szCs w:val="24"/>
        </w:rPr>
        <w:t>t</w:t>
      </w:r>
      <w:r w:rsidR="00626EE5" w:rsidRPr="006E1553">
        <w:rPr>
          <w:rFonts w:ascii="Times New Roman" w:hAnsi="Times New Roman" w:cs="Times New Roman"/>
          <w:sz w:val="24"/>
          <w:szCs w:val="24"/>
        </w:rPr>
        <w:t>r</w:t>
      </w:r>
      <w:r w:rsidRPr="006E1553">
        <w:rPr>
          <w:rFonts w:ascii="Times New Roman" w:hAnsi="Times New Roman" w:cs="Times New Roman"/>
          <w:sz w:val="24"/>
          <w:szCs w:val="24"/>
        </w:rPr>
        <w:t>anscobalamina</w:t>
      </w:r>
      <w:proofErr w:type="spellEnd"/>
      <w:r w:rsidRPr="006E1553">
        <w:rPr>
          <w:rFonts w:ascii="Times New Roman" w:hAnsi="Times New Roman" w:cs="Times New Roman"/>
          <w:sz w:val="24"/>
          <w:szCs w:val="24"/>
        </w:rPr>
        <w:t xml:space="preserve"> II, ed è secreta nel plasma. La </w:t>
      </w:r>
      <w:proofErr w:type="spellStart"/>
      <w:r w:rsidRPr="006E1553">
        <w:rPr>
          <w:rFonts w:ascii="Times New Roman" w:hAnsi="Times New Roman" w:cs="Times New Roman"/>
          <w:sz w:val="24"/>
          <w:szCs w:val="24"/>
        </w:rPr>
        <w:t>trans</w:t>
      </w:r>
      <w:r w:rsidR="00B635A8" w:rsidRPr="006E1553">
        <w:rPr>
          <w:rFonts w:ascii="Times New Roman" w:hAnsi="Times New Roman" w:cs="Times New Roman"/>
          <w:sz w:val="24"/>
          <w:szCs w:val="24"/>
        </w:rPr>
        <w:t>cobalamina</w:t>
      </w:r>
      <w:proofErr w:type="spellEnd"/>
      <w:r w:rsidR="00B635A8" w:rsidRPr="006E1553">
        <w:rPr>
          <w:rFonts w:ascii="Times New Roman" w:hAnsi="Times New Roman" w:cs="Times New Roman"/>
          <w:sz w:val="24"/>
          <w:szCs w:val="24"/>
        </w:rPr>
        <w:t xml:space="preserve"> II trasporta la vitamina B12 al fegato e ad altre cellule dell’organismo, in </w:t>
      </w:r>
      <w:r w:rsidR="00626EE5" w:rsidRPr="006E1553">
        <w:rPr>
          <w:rFonts w:ascii="Times New Roman" w:hAnsi="Times New Roman" w:cs="Times New Roman"/>
          <w:sz w:val="24"/>
          <w:szCs w:val="24"/>
        </w:rPr>
        <w:t>particolare</w:t>
      </w:r>
      <w:r w:rsidR="00B635A8" w:rsidRPr="006E1553">
        <w:rPr>
          <w:rFonts w:ascii="Times New Roman" w:hAnsi="Times New Roman" w:cs="Times New Roman"/>
          <w:sz w:val="24"/>
          <w:szCs w:val="24"/>
        </w:rPr>
        <w:t xml:space="preserve"> alle cellule rapidamente</w:t>
      </w:r>
      <w:r w:rsidR="002D4A68" w:rsidRPr="006E1553">
        <w:rPr>
          <w:rFonts w:ascii="Times New Roman" w:hAnsi="Times New Roman" w:cs="Times New Roman"/>
          <w:sz w:val="24"/>
          <w:szCs w:val="24"/>
        </w:rPr>
        <w:t xml:space="preserve"> proliferanti nel midollo osseo e nelle mucose</w:t>
      </w:r>
      <w:r w:rsidR="00F80C93" w:rsidRPr="006E1553">
        <w:rPr>
          <w:rFonts w:ascii="Times New Roman" w:hAnsi="Times New Roman" w:cs="Times New Roman"/>
          <w:sz w:val="24"/>
          <w:szCs w:val="24"/>
        </w:rPr>
        <w:t xml:space="preserve"> che rivestono il tratto gastrointestinale. Oltre al modo principale, una dose orale di vita</w:t>
      </w:r>
      <w:r w:rsidR="00D05D25">
        <w:rPr>
          <w:rFonts w:ascii="Times New Roman" w:hAnsi="Times New Roman" w:cs="Times New Roman"/>
          <w:sz w:val="24"/>
          <w:szCs w:val="24"/>
        </w:rPr>
        <w:t>mina B12 può essere assorbita (a</w:t>
      </w:r>
      <w:r w:rsidR="00F80C93" w:rsidRPr="006E1553">
        <w:rPr>
          <w:rFonts w:ascii="Times New Roman" w:hAnsi="Times New Roman" w:cs="Times New Roman"/>
          <w:sz w:val="24"/>
          <w:szCs w:val="24"/>
        </w:rPr>
        <w:t>nche se in maniera inefficiente)</w:t>
      </w:r>
      <w:r w:rsidR="00AA67A3" w:rsidRPr="006E1553">
        <w:rPr>
          <w:rFonts w:ascii="Times New Roman" w:hAnsi="Times New Roman" w:cs="Times New Roman"/>
          <w:sz w:val="24"/>
          <w:szCs w:val="24"/>
        </w:rPr>
        <w:t xml:space="preserve"> tramite diffusione passiva, rendendo possibile il trattamento dell’anemia perniciosa con dosi elevate di vitamina B12 per via orale.</w:t>
      </w:r>
      <w:r w:rsidR="00626EE5" w:rsidRPr="006E1553">
        <w:rPr>
          <w:rFonts w:ascii="Times New Roman" w:hAnsi="Times New Roman" w:cs="Times New Roman"/>
          <w:sz w:val="24"/>
          <w:szCs w:val="24"/>
        </w:rPr>
        <w:t xml:space="preserve"> La somministrazione intramuscolo della vitamina B12 risulta essere molto più efficace rispetto a</w:t>
      </w:r>
      <w:r w:rsidR="00471887" w:rsidRPr="006E1553">
        <w:rPr>
          <w:rFonts w:ascii="Times New Roman" w:hAnsi="Times New Roman" w:cs="Times New Roman"/>
          <w:sz w:val="24"/>
          <w:szCs w:val="24"/>
        </w:rPr>
        <w:t>lla diffusione passiva.</w:t>
      </w:r>
    </w:p>
    <w:p w14:paraId="03E9EA3F" w14:textId="01ECF830" w:rsidR="001C7A54" w:rsidRDefault="001C7A54" w:rsidP="004D7163">
      <w:pPr>
        <w:rPr>
          <w:rFonts w:ascii="Times New Roman" w:hAnsi="Times New Roman" w:cs="Times New Roman"/>
          <w:sz w:val="24"/>
          <w:szCs w:val="24"/>
        </w:rPr>
      </w:pPr>
    </w:p>
    <w:p w14:paraId="76764659" w14:textId="162E3175" w:rsidR="009E637C" w:rsidRDefault="001C7A54">
      <w:pPr>
        <w:rPr>
          <w:rFonts w:ascii="Times New Roman" w:hAnsi="Times New Roman" w:cs="Times New Roman"/>
          <w:sz w:val="24"/>
          <w:szCs w:val="24"/>
        </w:rPr>
      </w:pPr>
      <w:r w:rsidRPr="006E1553">
        <w:rPr>
          <w:rFonts w:ascii="Times New Roman" w:hAnsi="Times New Roman" w:cs="Times New Roman"/>
          <w:noProof/>
          <w:sz w:val="24"/>
          <w:szCs w:val="24"/>
          <w:lang w:eastAsia="it-IT"/>
        </w:rPr>
        <w:lastRenderedPageBreak/>
        <w:drawing>
          <wp:anchor distT="0" distB="0" distL="114300" distR="114300" simplePos="0" relativeHeight="251664384" behindDoc="0" locked="0" layoutInCell="1" allowOverlap="1" wp14:anchorId="7D9D6CB2" wp14:editId="6EF6B383">
            <wp:simplePos x="0" y="0"/>
            <wp:positionH relativeFrom="column">
              <wp:posOffset>2846705</wp:posOffset>
            </wp:positionH>
            <wp:positionV relativeFrom="paragraph">
              <wp:posOffset>140307</wp:posOffset>
            </wp:positionV>
            <wp:extent cx="3223260" cy="1501775"/>
            <wp:effectExtent l="0" t="0" r="2540" b="0"/>
            <wp:wrapSquare wrapText="bothSides"/>
            <wp:docPr id="847031328" name="Immagine 1" descr="Immagine che contiene testo, lavagn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1328" name="Immagine 1" descr="Immagine che contiene testo, lavagna, Carattere, diagramma&#10;&#10;Descrizione generata automaticamente"/>
                    <pic:cNvPicPr/>
                  </pic:nvPicPr>
                  <pic:blipFill rotWithShape="1">
                    <a:blip r:embed="rId16">
                      <a:extLst>
                        <a:ext uri="{28A0092B-C50C-407E-A947-70E740481C1C}">
                          <a14:useLocalDpi xmlns:a14="http://schemas.microsoft.com/office/drawing/2010/main" val="0"/>
                        </a:ext>
                      </a:extLst>
                    </a:blip>
                    <a:srcRect l="9725" t="5530" r="11927" b="2764"/>
                    <a:stretch/>
                  </pic:blipFill>
                  <pic:spPr bwMode="auto">
                    <a:xfrm>
                      <a:off x="0" y="0"/>
                      <a:ext cx="3223260"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814" w:rsidRPr="006E1553">
        <w:rPr>
          <w:rFonts w:ascii="Times New Roman" w:hAnsi="Times New Roman" w:cs="Times New Roman"/>
          <w:sz w:val="24"/>
          <w:szCs w:val="24"/>
        </w:rPr>
        <w:t>Sono note</w:t>
      </w:r>
      <w:r w:rsidR="00DE6013">
        <w:rPr>
          <w:rFonts w:ascii="Times New Roman" w:hAnsi="Times New Roman" w:cs="Times New Roman"/>
          <w:sz w:val="24"/>
          <w:szCs w:val="24"/>
        </w:rPr>
        <w:t xml:space="preserve"> solo 2 reazioni </w:t>
      </w:r>
      <w:r w:rsidR="00D85814" w:rsidRPr="006E1553">
        <w:rPr>
          <w:rFonts w:ascii="Times New Roman" w:hAnsi="Times New Roman" w:cs="Times New Roman"/>
          <w:sz w:val="24"/>
          <w:szCs w:val="24"/>
        </w:rPr>
        <w:t>nell’uomo che richiedono vitamina B1</w:t>
      </w:r>
      <w:r w:rsidR="00471887" w:rsidRPr="006E1553">
        <w:rPr>
          <w:rFonts w:ascii="Times New Roman" w:hAnsi="Times New Roman" w:cs="Times New Roman"/>
          <w:sz w:val="24"/>
          <w:szCs w:val="24"/>
        </w:rPr>
        <w:t>2</w:t>
      </w:r>
      <w:r w:rsidR="00471934" w:rsidRPr="006E1553">
        <w:rPr>
          <w:rFonts w:ascii="Times New Roman" w:hAnsi="Times New Roman" w:cs="Times New Roman"/>
          <w:sz w:val="24"/>
          <w:szCs w:val="24"/>
        </w:rPr>
        <w:t xml:space="preserve">. Nella prima, la </w:t>
      </w:r>
      <w:proofErr w:type="spellStart"/>
      <w:r w:rsidR="00471934" w:rsidRPr="006E1553">
        <w:rPr>
          <w:rFonts w:ascii="Times New Roman" w:hAnsi="Times New Roman" w:cs="Times New Roman"/>
          <w:sz w:val="24"/>
          <w:szCs w:val="24"/>
        </w:rPr>
        <w:t>metico</w:t>
      </w:r>
      <w:r w:rsidR="0013069B" w:rsidRPr="006E1553">
        <w:rPr>
          <w:rFonts w:ascii="Times New Roman" w:hAnsi="Times New Roman" w:cs="Times New Roman"/>
          <w:sz w:val="24"/>
          <w:szCs w:val="24"/>
        </w:rPr>
        <w:t>balamina</w:t>
      </w:r>
      <w:proofErr w:type="spellEnd"/>
      <w:r w:rsidR="0013069B" w:rsidRPr="006E1553">
        <w:rPr>
          <w:rFonts w:ascii="Times New Roman" w:hAnsi="Times New Roman" w:cs="Times New Roman"/>
          <w:sz w:val="24"/>
          <w:szCs w:val="24"/>
        </w:rPr>
        <w:t xml:space="preserve"> funge da cofattore essenziale per la conversione dell’</w:t>
      </w:r>
      <w:proofErr w:type="spellStart"/>
      <w:r w:rsidR="0013069B" w:rsidRPr="006E1553">
        <w:rPr>
          <w:rFonts w:ascii="Times New Roman" w:hAnsi="Times New Roman" w:cs="Times New Roman"/>
          <w:sz w:val="24"/>
          <w:szCs w:val="24"/>
        </w:rPr>
        <w:t>omocisteina</w:t>
      </w:r>
      <w:proofErr w:type="spellEnd"/>
      <w:r w:rsidR="0013069B" w:rsidRPr="006E1553">
        <w:rPr>
          <w:rFonts w:ascii="Times New Roman" w:hAnsi="Times New Roman" w:cs="Times New Roman"/>
          <w:sz w:val="24"/>
          <w:szCs w:val="24"/>
        </w:rPr>
        <w:t xml:space="preserve"> a me</w:t>
      </w:r>
      <w:r w:rsidR="004A57C6" w:rsidRPr="006E1553">
        <w:rPr>
          <w:rFonts w:ascii="Times New Roman" w:hAnsi="Times New Roman" w:cs="Times New Roman"/>
          <w:sz w:val="24"/>
          <w:szCs w:val="24"/>
        </w:rPr>
        <w:t>tionina</w:t>
      </w:r>
      <w:r w:rsidR="00DB3149" w:rsidRPr="006E1553">
        <w:rPr>
          <w:rFonts w:ascii="Times New Roman" w:hAnsi="Times New Roman" w:cs="Times New Roman"/>
          <w:sz w:val="24"/>
          <w:szCs w:val="24"/>
        </w:rPr>
        <w:t xml:space="preserve"> mediante la metionina </w:t>
      </w:r>
      <w:proofErr w:type="spellStart"/>
      <w:r w:rsidR="00DB3149" w:rsidRPr="006E1553">
        <w:rPr>
          <w:rFonts w:ascii="Times New Roman" w:hAnsi="Times New Roman" w:cs="Times New Roman"/>
          <w:sz w:val="24"/>
          <w:szCs w:val="24"/>
        </w:rPr>
        <w:t>sintetasi</w:t>
      </w:r>
      <w:proofErr w:type="spellEnd"/>
      <w:r w:rsidR="00DB3149" w:rsidRPr="006E1553">
        <w:rPr>
          <w:rFonts w:ascii="Times New Roman" w:hAnsi="Times New Roman" w:cs="Times New Roman"/>
          <w:sz w:val="24"/>
          <w:szCs w:val="24"/>
        </w:rPr>
        <w:t xml:space="preserve">. </w:t>
      </w:r>
      <w:r w:rsidR="00471887" w:rsidRPr="006E1553">
        <w:rPr>
          <w:rFonts w:ascii="Times New Roman" w:hAnsi="Times New Roman" w:cs="Times New Roman"/>
          <w:sz w:val="24"/>
          <w:szCs w:val="24"/>
        </w:rPr>
        <w:t>Si ricorda che l’</w:t>
      </w:r>
      <w:proofErr w:type="spellStart"/>
      <w:r w:rsidR="00471887" w:rsidRPr="006E1553">
        <w:rPr>
          <w:rFonts w:ascii="Times New Roman" w:hAnsi="Times New Roman" w:cs="Times New Roman"/>
          <w:sz w:val="24"/>
          <w:szCs w:val="24"/>
        </w:rPr>
        <w:t>omocisteina</w:t>
      </w:r>
      <w:proofErr w:type="spellEnd"/>
      <w:r w:rsidR="00471887" w:rsidRPr="006E1553">
        <w:rPr>
          <w:rFonts w:ascii="Times New Roman" w:hAnsi="Times New Roman" w:cs="Times New Roman"/>
          <w:sz w:val="24"/>
          <w:szCs w:val="24"/>
        </w:rPr>
        <w:t xml:space="preserve"> è un aminoacido che</w:t>
      </w:r>
      <w:r w:rsidR="009F14E5">
        <w:rPr>
          <w:rFonts w:ascii="Times New Roman" w:hAnsi="Times New Roman" w:cs="Times New Roman"/>
          <w:sz w:val="24"/>
          <w:szCs w:val="24"/>
        </w:rPr>
        <w:t>,</w:t>
      </w:r>
      <w:r w:rsidR="00471887" w:rsidRPr="006E1553">
        <w:rPr>
          <w:rFonts w:ascii="Times New Roman" w:hAnsi="Times New Roman" w:cs="Times New Roman"/>
          <w:sz w:val="24"/>
          <w:szCs w:val="24"/>
        </w:rPr>
        <w:t xml:space="preserve"> se presente in quantità eccessive</w:t>
      </w:r>
      <w:r w:rsidR="009F14E5">
        <w:rPr>
          <w:rFonts w:ascii="Times New Roman" w:hAnsi="Times New Roman" w:cs="Times New Roman"/>
          <w:sz w:val="24"/>
          <w:szCs w:val="24"/>
        </w:rPr>
        <w:t>,</w:t>
      </w:r>
      <w:r w:rsidR="00471887" w:rsidRPr="006E1553">
        <w:rPr>
          <w:rFonts w:ascii="Times New Roman" w:hAnsi="Times New Roman" w:cs="Times New Roman"/>
          <w:sz w:val="24"/>
          <w:szCs w:val="24"/>
        </w:rPr>
        <w:t xml:space="preserve"> può dare alterazioni a livello vascolare/arterioso e provocare trombosi.</w:t>
      </w:r>
    </w:p>
    <w:p w14:paraId="0D71A300" w14:textId="77777777" w:rsidR="00CE6430" w:rsidRDefault="00CE6430" w:rsidP="00954741">
      <w:pPr>
        <w:rPr>
          <w:rFonts w:ascii="Times New Roman" w:hAnsi="Times New Roman" w:cs="Times New Roman"/>
          <w:sz w:val="24"/>
          <w:szCs w:val="24"/>
        </w:rPr>
      </w:pPr>
    </w:p>
    <w:p w14:paraId="02D2F33D" w14:textId="687D7F3D" w:rsidR="008F3C2E" w:rsidRPr="008F3C2E" w:rsidRDefault="008F3C2E" w:rsidP="008F3C2E">
      <w:pPr>
        <w:rPr>
          <w:rFonts w:ascii="Times New Roman" w:hAnsi="Times New Roman" w:cs="Times New Roman"/>
          <w:sz w:val="24"/>
          <w:szCs w:val="24"/>
        </w:rPr>
      </w:pPr>
      <w:r w:rsidRPr="009F14E5">
        <w:rPr>
          <w:rFonts w:ascii="Times New Roman" w:hAnsi="Times New Roman" w:cs="Times New Roman"/>
          <w:b/>
          <w:sz w:val="24"/>
          <w:szCs w:val="24"/>
        </w:rPr>
        <w:t>Funzioni biochimiche della vitamina B12</w:t>
      </w:r>
      <w:r w:rsidRPr="008F3C2E">
        <w:rPr>
          <w:rFonts w:ascii="Times New Roman" w:hAnsi="Times New Roman" w:cs="Times New Roman"/>
          <w:sz w:val="24"/>
          <w:szCs w:val="24"/>
        </w:rPr>
        <w:t>.</w:t>
      </w:r>
    </w:p>
    <w:p w14:paraId="71CA0E00" w14:textId="70486AEF"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Nel processo, la </w:t>
      </w:r>
      <w:proofErr w:type="spellStart"/>
      <w:r w:rsidRPr="008F3C2E">
        <w:rPr>
          <w:rFonts w:ascii="Times New Roman" w:hAnsi="Times New Roman" w:cs="Times New Roman"/>
          <w:sz w:val="24"/>
          <w:szCs w:val="24"/>
        </w:rPr>
        <w:t>metilcobalamina</w:t>
      </w:r>
      <w:proofErr w:type="spellEnd"/>
      <w:r w:rsidRPr="008F3C2E">
        <w:rPr>
          <w:rFonts w:ascii="Times New Roman" w:hAnsi="Times New Roman" w:cs="Times New Roman"/>
          <w:sz w:val="24"/>
          <w:szCs w:val="24"/>
        </w:rPr>
        <w:t xml:space="preserve"> acquista un grup</w:t>
      </w:r>
      <w:r w:rsidR="00DB4F2C">
        <w:rPr>
          <w:rFonts w:ascii="Times New Roman" w:hAnsi="Times New Roman" w:cs="Times New Roman"/>
          <w:sz w:val="24"/>
          <w:szCs w:val="24"/>
        </w:rPr>
        <w:t>po metilico ed è rigenerata dall’</w:t>
      </w:r>
      <w:r w:rsidRPr="008F3C2E">
        <w:rPr>
          <w:rFonts w:ascii="Times New Roman" w:hAnsi="Times New Roman" w:cs="Times New Roman"/>
          <w:sz w:val="24"/>
          <w:szCs w:val="24"/>
        </w:rPr>
        <w:t xml:space="preserve">acido N5-metiltetraidrofolico (N 5-metil FH4), la principale forma dell'acido folico nel plasma. Nella stessa reazione, N 5-metil FH4 è convertito ad acido </w:t>
      </w:r>
      <w:proofErr w:type="spellStart"/>
      <w:r w:rsidRPr="008F3C2E">
        <w:rPr>
          <w:rFonts w:ascii="Times New Roman" w:hAnsi="Times New Roman" w:cs="Times New Roman"/>
          <w:sz w:val="24"/>
          <w:szCs w:val="24"/>
        </w:rPr>
        <w:t>tetraidrofolico</w:t>
      </w:r>
      <w:proofErr w:type="spellEnd"/>
      <w:r w:rsidRPr="008F3C2E">
        <w:rPr>
          <w:rFonts w:ascii="Times New Roman" w:hAnsi="Times New Roman" w:cs="Times New Roman"/>
          <w:sz w:val="24"/>
          <w:szCs w:val="24"/>
        </w:rPr>
        <w:t xml:space="preserve"> (</w:t>
      </w:r>
      <w:r w:rsidR="00DB4F2C">
        <w:rPr>
          <w:rFonts w:ascii="Times New Roman" w:hAnsi="Times New Roman" w:cs="Times New Roman"/>
          <w:sz w:val="24"/>
          <w:szCs w:val="24"/>
        </w:rPr>
        <w:t>FH4). L' FH4 è fondamentale, poi</w:t>
      </w:r>
      <w:r w:rsidR="00F912DF">
        <w:rPr>
          <w:rFonts w:ascii="Times New Roman" w:hAnsi="Times New Roman" w:cs="Times New Roman"/>
          <w:sz w:val="24"/>
          <w:szCs w:val="24"/>
        </w:rPr>
        <w:t>ché è</w:t>
      </w:r>
      <w:r w:rsidRPr="008F3C2E">
        <w:rPr>
          <w:rFonts w:ascii="Times New Roman" w:hAnsi="Times New Roman" w:cs="Times New Roman"/>
          <w:sz w:val="24"/>
          <w:szCs w:val="24"/>
        </w:rPr>
        <w:t xml:space="preserve"> necessario (attraverso il suo derivato N5,10-metilene FH4) per la conversione della </w:t>
      </w:r>
      <w:proofErr w:type="spellStart"/>
      <w:r w:rsidRPr="008F3C2E">
        <w:rPr>
          <w:rFonts w:ascii="Times New Roman" w:hAnsi="Times New Roman" w:cs="Times New Roman"/>
          <w:sz w:val="24"/>
          <w:szCs w:val="24"/>
        </w:rPr>
        <w:t>deossiuridina</w:t>
      </w:r>
      <w:proofErr w:type="spellEnd"/>
      <w:r w:rsidRPr="008F3C2E">
        <w:rPr>
          <w:rFonts w:ascii="Times New Roman" w:hAnsi="Times New Roman" w:cs="Times New Roman"/>
          <w:sz w:val="24"/>
          <w:szCs w:val="24"/>
        </w:rPr>
        <w:t xml:space="preserve"> </w:t>
      </w:r>
      <w:proofErr w:type="spellStart"/>
      <w:r w:rsidRPr="008F3C2E">
        <w:rPr>
          <w:rFonts w:ascii="Times New Roman" w:hAnsi="Times New Roman" w:cs="Times New Roman"/>
          <w:sz w:val="24"/>
          <w:szCs w:val="24"/>
        </w:rPr>
        <w:t>monofosfato</w:t>
      </w:r>
      <w:proofErr w:type="spellEnd"/>
      <w:r w:rsidRPr="008F3C2E">
        <w:rPr>
          <w:rFonts w:ascii="Times New Roman" w:hAnsi="Times New Roman" w:cs="Times New Roman"/>
          <w:sz w:val="24"/>
          <w:szCs w:val="24"/>
        </w:rPr>
        <w:t xml:space="preserve"> a </w:t>
      </w:r>
      <w:proofErr w:type="spellStart"/>
      <w:r w:rsidRPr="008F3C2E">
        <w:rPr>
          <w:rFonts w:ascii="Times New Roman" w:hAnsi="Times New Roman" w:cs="Times New Roman"/>
          <w:sz w:val="24"/>
          <w:szCs w:val="24"/>
        </w:rPr>
        <w:t>deossitimidina</w:t>
      </w:r>
      <w:proofErr w:type="spellEnd"/>
      <w:r w:rsidRPr="008F3C2E">
        <w:rPr>
          <w:rFonts w:ascii="Times New Roman" w:hAnsi="Times New Roman" w:cs="Times New Roman"/>
          <w:sz w:val="24"/>
          <w:szCs w:val="24"/>
        </w:rPr>
        <w:t xml:space="preserve"> </w:t>
      </w:r>
      <w:proofErr w:type="spellStart"/>
      <w:r w:rsidRPr="008F3C2E">
        <w:rPr>
          <w:rFonts w:ascii="Times New Roman" w:hAnsi="Times New Roman" w:cs="Times New Roman"/>
          <w:sz w:val="24"/>
          <w:szCs w:val="24"/>
        </w:rPr>
        <w:t>monofosfato</w:t>
      </w:r>
      <w:proofErr w:type="spellEnd"/>
      <w:r w:rsidRPr="008F3C2E">
        <w:rPr>
          <w:rFonts w:ascii="Times New Roman" w:hAnsi="Times New Roman" w:cs="Times New Roman"/>
          <w:sz w:val="24"/>
          <w:szCs w:val="24"/>
        </w:rPr>
        <w:t>, un costituente del DNA.</w:t>
      </w:r>
    </w:p>
    <w:p w14:paraId="6F880199"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È stato postulato che una ridotta sintesi di DNA nella carenza di vitamina B12 deriva dalla ridotta disponibilità di FH4, la maggior parte del quale è "Intrappolato" come N S-</w:t>
      </w:r>
      <w:proofErr w:type="spellStart"/>
      <w:r w:rsidRPr="008F3C2E">
        <w:rPr>
          <w:rFonts w:ascii="Times New Roman" w:hAnsi="Times New Roman" w:cs="Times New Roman"/>
          <w:sz w:val="24"/>
          <w:szCs w:val="24"/>
        </w:rPr>
        <w:t>metil</w:t>
      </w:r>
      <w:proofErr w:type="spellEnd"/>
      <w:r w:rsidRPr="008F3C2E">
        <w:rPr>
          <w:rFonts w:ascii="Times New Roman" w:hAnsi="Times New Roman" w:cs="Times New Roman"/>
          <w:sz w:val="24"/>
          <w:szCs w:val="24"/>
        </w:rPr>
        <w:t xml:space="preserve"> FHA.</w:t>
      </w:r>
    </w:p>
    <w:p w14:paraId="4FB23534" w14:textId="2219272E"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Il deficit di FH4 può essere esacerbato da un </w:t>
      </w:r>
      <w:r w:rsidR="00F912DF">
        <w:rPr>
          <w:rFonts w:ascii="Times New Roman" w:hAnsi="Times New Roman" w:cs="Times New Roman"/>
          <w:sz w:val="24"/>
          <w:szCs w:val="24"/>
        </w:rPr>
        <w:t>deficit "interno" di forme di F4</w:t>
      </w:r>
      <w:r w:rsidRPr="008F3C2E">
        <w:rPr>
          <w:rFonts w:ascii="Times New Roman" w:hAnsi="Times New Roman" w:cs="Times New Roman"/>
          <w:sz w:val="24"/>
          <w:szCs w:val="24"/>
        </w:rPr>
        <w:t xml:space="preserve"> </w:t>
      </w:r>
      <w:proofErr w:type="spellStart"/>
      <w:r w:rsidRPr="008F3C2E">
        <w:rPr>
          <w:rFonts w:ascii="Times New Roman" w:hAnsi="Times New Roman" w:cs="Times New Roman"/>
          <w:sz w:val="24"/>
          <w:szCs w:val="24"/>
        </w:rPr>
        <w:t>poliglutamilate</w:t>
      </w:r>
      <w:proofErr w:type="spellEnd"/>
      <w:r w:rsidRPr="008F3C2E">
        <w:rPr>
          <w:rFonts w:ascii="Times New Roman" w:hAnsi="Times New Roman" w:cs="Times New Roman"/>
          <w:sz w:val="24"/>
          <w:szCs w:val="24"/>
        </w:rPr>
        <w:t xml:space="preserve"> metabolicamente attive, Ciò dipende dalla necessità della vitamina B12 per la sintesi di metionina, che fornisce un gruppo carbonioso necessario nella reazione metabolica che crea 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w:t>
      </w:r>
      <w:proofErr w:type="spellStart"/>
      <w:r w:rsidRPr="008F3C2E">
        <w:rPr>
          <w:rFonts w:ascii="Times New Roman" w:hAnsi="Times New Roman" w:cs="Times New Roman"/>
          <w:sz w:val="24"/>
          <w:szCs w:val="24"/>
        </w:rPr>
        <w:t>poliglutammati</w:t>
      </w:r>
      <w:proofErr w:type="spellEnd"/>
      <w:r w:rsidRPr="008F3C2E">
        <w:rPr>
          <w:rFonts w:ascii="Times New Roman" w:hAnsi="Times New Roman" w:cs="Times New Roman"/>
          <w:sz w:val="24"/>
          <w:szCs w:val="24"/>
        </w:rPr>
        <w:t>,</w:t>
      </w:r>
    </w:p>
    <w:p w14:paraId="02AFF804"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Qualunque sia il meccanismo, la carenza di </w:t>
      </w:r>
      <w:proofErr w:type="spellStart"/>
      <w:r w:rsidRPr="008F3C2E">
        <w:rPr>
          <w:rFonts w:ascii="Times New Roman" w:hAnsi="Times New Roman" w:cs="Times New Roman"/>
          <w:sz w:val="24"/>
          <w:szCs w:val="24"/>
        </w:rPr>
        <w:t>folato</w:t>
      </w:r>
      <w:proofErr w:type="spellEnd"/>
      <w:r w:rsidRPr="008F3C2E">
        <w:rPr>
          <w:rFonts w:ascii="Times New Roman" w:hAnsi="Times New Roman" w:cs="Times New Roman"/>
          <w:sz w:val="24"/>
          <w:szCs w:val="24"/>
        </w:rPr>
        <w:t xml:space="preserve"> è la causa fondamentale dell'anemia nella carenza di vitamina B12, dal momento che l'anemia migliora a seguito della somministrazione di acido folico.</w:t>
      </w:r>
    </w:p>
    <w:p w14:paraId="33CA690D" w14:textId="323C43C0"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Le complicanze neurologiche associate a deficit di vitamina B12 sono più enigmatiche, poiché non migliorano con la somministrazione di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w:t>
      </w:r>
    </w:p>
    <w:p w14:paraId="10F458BC" w14:textId="7C27F40E"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L'altra reazione conosciuta che dipende dalla vitamina B12 è l'isomerizzazione del </w:t>
      </w:r>
      <w:proofErr w:type="spellStart"/>
      <w:r w:rsidRPr="008F3C2E">
        <w:rPr>
          <w:rFonts w:ascii="Times New Roman" w:hAnsi="Times New Roman" w:cs="Times New Roman"/>
          <w:sz w:val="24"/>
          <w:szCs w:val="24"/>
        </w:rPr>
        <w:t>met</w:t>
      </w:r>
      <w:r w:rsidR="00DB4F2C">
        <w:rPr>
          <w:rFonts w:ascii="Times New Roman" w:hAnsi="Times New Roman" w:cs="Times New Roman"/>
          <w:sz w:val="24"/>
          <w:szCs w:val="24"/>
        </w:rPr>
        <w:t>ilmalonil</w:t>
      </w:r>
      <w:proofErr w:type="spellEnd"/>
      <w:r w:rsidR="00DB4F2C">
        <w:rPr>
          <w:rFonts w:ascii="Times New Roman" w:hAnsi="Times New Roman" w:cs="Times New Roman"/>
          <w:sz w:val="24"/>
          <w:szCs w:val="24"/>
        </w:rPr>
        <w:t xml:space="preserve">-coenzima A in </w:t>
      </w:r>
      <w:proofErr w:type="spellStart"/>
      <w:r w:rsidR="00DB4F2C">
        <w:rPr>
          <w:rFonts w:ascii="Times New Roman" w:hAnsi="Times New Roman" w:cs="Times New Roman"/>
          <w:sz w:val="24"/>
          <w:szCs w:val="24"/>
        </w:rPr>
        <w:t>succinil</w:t>
      </w:r>
      <w:proofErr w:type="spellEnd"/>
      <w:r w:rsidRPr="008F3C2E">
        <w:rPr>
          <w:rFonts w:ascii="Times New Roman" w:hAnsi="Times New Roman" w:cs="Times New Roman"/>
          <w:sz w:val="24"/>
          <w:szCs w:val="24"/>
        </w:rPr>
        <w:t xml:space="preserve">-coenzima A, da parte dell'enzima </w:t>
      </w:r>
      <w:proofErr w:type="spellStart"/>
      <w:r w:rsidRPr="008F3C2E">
        <w:rPr>
          <w:rFonts w:ascii="Times New Roman" w:hAnsi="Times New Roman" w:cs="Times New Roman"/>
          <w:sz w:val="24"/>
          <w:szCs w:val="24"/>
        </w:rPr>
        <w:t>metilmalonil</w:t>
      </w:r>
      <w:proofErr w:type="spellEnd"/>
      <w:r w:rsidRPr="008F3C2E">
        <w:rPr>
          <w:rFonts w:ascii="Times New Roman" w:hAnsi="Times New Roman" w:cs="Times New Roman"/>
          <w:sz w:val="24"/>
          <w:szCs w:val="24"/>
        </w:rPr>
        <w:t>-coenz</w:t>
      </w:r>
      <w:r w:rsidR="00C61DC3">
        <w:rPr>
          <w:rFonts w:ascii="Times New Roman" w:hAnsi="Times New Roman" w:cs="Times New Roman"/>
          <w:sz w:val="24"/>
          <w:szCs w:val="24"/>
        </w:rPr>
        <w:t xml:space="preserve">ima A mutasi, il quale richiede </w:t>
      </w:r>
      <w:proofErr w:type="spellStart"/>
      <w:r w:rsidRPr="008F3C2E">
        <w:rPr>
          <w:rFonts w:ascii="Times New Roman" w:hAnsi="Times New Roman" w:cs="Times New Roman"/>
          <w:sz w:val="24"/>
          <w:szCs w:val="24"/>
        </w:rPr>
        <w:t>adenosilcobalamina</w:t>
      </w:r>
      <w:proofErr w:type="spellEnd"/>
      <w:r w:rsidRPr="008F3C2E">
        <w:rPr>
          <w:rFonts w:ascii="Times New Roman" w:hAnsi="Times New Roman" w:cs="Times New Roman"/>
          <w:sz w:val="24"/>
          <w:szCs w:val="24"/>
        </w:rPr>
        <w:t>.</w:t>
      </w:r>
    </w:p>
    <w:p w14:paraId="08FCD7C7"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Un deficit di vitamina B12, quindi, porta all'aumento nel plasma e nelle urine dei livelli dell'acido metilmalonico. L'interruzione di questa reazione e il conseguente accumulo di </w:t>
      </w:r>
      <w:proofErr w:type="spellStart"/>
      <w:r w:rsidRPr="008F3C2E">
        <w:rPr>
          <w:rFonts w:ascii="Times New Roman" w:hAnsi="Times New Roman" w:cs="Times New Roman"/>
          <w:sz w:val="24"/>
          <w:szCs w:val="24"/>
        </w:rPr>
        <w:t>metilmalonato</w:t>
      </w:r>
      <w:proofErr w:type="spellEnd"/>
      <w:r w:rsidRPr="008F3C2E">
        <w:rPr>
          <w:rFonts w:ascii="Times New Roman" w:hAnsi="Times New Roman" w:cs="Times New Roman"/>
          <w:sz w:val="24"/>
          <w:szCs w:val="24"/>
        </w:rPr>
        <w:t xml:space="preserve"> e </w:t>
      </w:r>
      <w:proofErr w:type="spellStart"/>
      <w:r w:rsidRPr="008F3C2E">
        <w:rPr>
          <w:rFonts w:ascii="Times New Roman" w:hAnsi="Times New Roman" w:cs="Times New Roman"/>
          <w:sz w:val="24"/>
          <w:szCs w:val="24"/>
        </w:rPr>
        <w:t>propionato</w:t>
      </w:r>
      <w:proofErr w:type="spellEnd"/>
      <w:r w:rsidRPr="008F3C2E">
        <w:rPr>
          <w:rFonts w:ascii="Times New Roman" w:hAnsi="Times New Roman" w:cs="Times New Roman"/>
          <w:sz w:val="24"/>
          <w:szCs w:val="24"/>
        </w:rPr>
        <w:t xml:space="preserve"> (un precursore) potrebbero portare alla formazione e all'incorporazione di anomali acidi grassi nei lipidi neuronali.</w:t>
      </w:r>
    </w:p>
    <w:p w14:paraId="66EE9899" w14:textId="57743D9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È stato suggerito che questa alterazione biochimica predisponga alla distruzio</w:t>
      </w:r>
      <w:r w:rsidR="009A233F">
        <w:rPr>
          <w:rFonts w:ascii="Times New Roman" w:hAnsi="Times New Roman" w:cs="Times New Roman"/>
          <w:sz w:val="24"/>
          <w:szCs w:val="24"/>
        </w:rPr>
        <w:t>ne mielinica, provocando una degenerazione combinata subacuta del midollo spinale.</w:t>
      </w:r>
    </w:p>
    <w:p w14:paraId="0989624B" w14:textId="77777777" w:rsidR="009A233F" w:rsidRDefault="009A233F" w:rsidP="008F3C2E">
      <w:pPr>
        <w:rPr>
          <w:rFonts w:ascii="Times New Roman" w:hAnsi="Times New Roman" w:cs="Times New Roman"/>
          <w:b/>
          <w:sz w:val="24"/>
          <w:szCs w:val="24"/>
        </w:rPr>
      </w:pPr>
    </w:p>
    <w:p w14:paraId="0884AEF4" w14:textId="77777777" w:rsidR="009A233F" w:rsidRDefault="009A233F" w:rsidP="008F3C2E">
      <w:pPr>
        <w:rPr>
          <w:rFonts w:ascii="Times New Roman" w:hAnsi="Times New Roman" w:cs="Times New Roman"/>
          <w:b/>
          <w:sz w:val="24"/>
          <w:szCs w:val="24"/>
        </w:rPr>
      </w:pPr>
    </w:p>
    <w:p w14:paraId="33F7AFC4" w14:textId="77777777" w:rsidR="00C61DC3" w:rsidRDefault="00C61DC3" w:rsidP="008F3C2E">
      <w:pPr>
        <w:rPr>
          <w:rFonts w:ascii="Times New Roman" w:hAnsi="Times New Roman" w:cs="Times New Roman"/>
          <w:b/>
          <w:sz w:val="24"/>
          <w:szCs w:val="24"/>
        </w:rPr>
      </w:pPr>
    </w:p>
    <w:p w14:paraId="45414B60" w14:textId="23CABE6A" w:rsidR="009A233F" w:rsidRDefault="009A233F" w:rsidP="008F3C2E">
      <w:pPr>
        <w:rPr>
          <w:rFonts w:ascii="Times New Roman" w:hAnsi="Times New Roman" w:cs="Times New Roman"/>
          <w:b/>
          <w:sz w:val="24"/>
          <w:szCs w:val="24"/>
        </w:rPr>
      </w:pPr>
      <w:r>
        <w:rPr>
          <w:rFonts w:ascii="Times New Roman" w:hAnsi="Times New Roman" w:cs="Times New Roman"/>
          <w:b/>
          <w:sz w:val="24"/>
          <w:szCs w:val="24"/>
        </w:rPr>
        <w:lastRenderedPageBreak/>
        <w:t>ANEMIA PERNICIOSA</w:t>
      </w:r>
    </w:p>
    <w:p w14:paraId="2BE22278" w14:textId="6BEB8EF6"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Sebbene sia prevalente negli scandinavi e nelle popolazioni ca</w:t>
      </w:r>
      <w:r w:rsidR="009A233F">
        <w:rPr>
          <w:rFonts w:ascii="Times New Roman" w:hAnsi="Times New Roman" w:cs="Times New Roman"/>
          <w:sz w:val="24"/>
          <w:szCs w:val="24"/>
        </w:rPr>
        <w:t xml:space="preserve">ucasiche, l'anemia perniciosa si </w:t>
      </w:r>
      <w:r w:rsidRPr="008F3C2E">
        <w:rPr>
          <w:rFonts w:ascii="Times New Roman" w:hAnsi="Times New Roman" w:cs="Times New Roman"/>
          <w:sz w:val="24"/>
          <w:szCs w:val="24"/>
        </w:rPr>
        <w:t>riscontra in tutti i gruppi etnici, comprese persone di discendenza africana e ispanici.</w:t>
      </w:r>
    </w:p>
    <w:p w14:paraId="1D512159" w14:textId="53E8882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È una malattia degli anziani (l'età media della diagnosi è 60</w:t>
      </w:r>
      <w:r w:rsidR="009A233F">
        <w:rPr>
          <w:rFonts w:ascii="Times New Roman" w:hAnsi="Times New Roman" w:cs="Times New Roman"/>
          <w:sz w:val="24"/>
          <w:szCs w:val="24"/>
        </w:rPr>
        <w:t xml:space="preserve"> anni) ed è rara nei giovani al di sotto dei</w:t>
      </w:r>
      <w:r w:rsidRPr="008F3C2E">
        <w:rPr>
          <w:rFonts w:ascii="Times New Roman" w:hAnsi="Times New Roman" w:cs="Times New Roman"/>
          <w:sz w:val="24"/>
          <w:szCs w:val="24"/>
        </w:rPr>
        <w:t xml:space="preserve"> 30 anni.</w:t>
      </w:r>
    </w:p>
    <w:p w14:paraId="5DB2FA94" w14:textId="77C02C3D"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Una predisposizione ereditaria di tipo genetico è fortemente sospettata, tuttavia non è stato identificato un definibile q</w:t>
      </w:r>
      <w:r w:rsidR="009A233F">
        <w:rPr>
          <w:rFonts w:ascii="Times New Roman" w:hAnsi="Times New Roman" w:cs="Times New Roman"/>
          <w:sz w:val="24"/>
          <w:szCs w:val="24"/>
        </w:rPr>
        <w:t>uadro genetico di trasmissione. M</w:t>
      </w:r>
      <w:r w:rsidRPr="008F3C2E">
        <w:rPr>
          <w:rFonts w:ascii="Times New Roman" w:hAnsi="Times New Roman" w:cs="Times New Roman"/>
          <w:sz w:val="24"/>
          <w:szCs w:val="24"/>
        </w:rPr>
        <w:t>olti pazienti affetti</w:t>
      </w:r>
      <w:r w:rsidR="009A233F">
        <w:rPr>
          <w:rFonts w:ascii="Times New Roman" w:hAnsi="Times New Roman" w:cs="Times New Roman"/>
          <w:sz w:val="24"/>
          <w:szCs w:val="24"/>
        </w:rPr>
        <w:t>, inoltre,</w:t>
      </w:r>
      <w:r w:rsidRPr="008F3C2E">
        <w:rPr>
          <w:rFonts w:ascii="Times New Roman" w:hAnsi="Times New Roman" w:cs="Times New Roman"/>
          <w:sz w:val="24"/>
          <w:szCs w:val="24"/>
        </w:rPr>
        <w:t xml:space="preserve"> tendono a formare autoanticorpi contro antigeni self multipli.</w:t>
      </w:r>
    </w:p>
    <w:p w14:paraId="2781969C" w14:textId="70223221" w:rsidR="008F3C2E" w:rsidRDefault="008F3C2E" w:rsidP="008F3C2E">
      <w:pPr>
        <w:rPr>
          <w:rFonts w:ascii="Times New Roman" w:hAnsi="Times New Roman" w:cs="Times New Roman"/>
          <w:i/>
          <w:sz w:val="24"/>
          <w:szCs w:val="24"/>
        </w:rPr>
      </w:pPr>
      <w:r w:rsidRPr="009A233F">
        <w:rPr>
          <w:rFonts w:ascii="Times New Roman" w:hAnsi="Times New Roman" w:cs="Times New Roman"/>
          <w:i/>
          <w:sz w:val="24"/>
          <w:szCs w:val="24"/>
        </w:rPr>
        <w:t>Patogenesi</w:t>
      </w:r>
    </w:p>
    <w:p w14:paraId="6AEA0D47" w14:textId="481B0659" w:rsidR="009A233F" w:rsidRDefault="009A233F" w:rsidP="008F3C2E">
      <w:pPr>
        <w:rPr>
          <w:rFonts w:ascii="Times New Roman" w:hAnsi="Times New Roman" w:cs="Times New Roman"/>
          <w:sz w:val="24"/>
          <w:szCs w:val="24"/>
        </w:rPr>
      </w:pPr>
      <w:r>
        <w:rPr>
          <w:rFonts w:ascii="Times New Roman" w:hAnsi="Times New Roman" w:cs="Times New Roman"/>
          <w:sz w:val="24"/>
          <w:szCs w:val="24"/>
        </w:rPr>
        <w:t xml:space="preserve">Si ritiene che l’anemia perniciosa sia provocata da un attacco autoimmune sulla mucosa gastrica. Istologicamente, si riscontrano: </w:t>
      </w:r>
    </w:p>
    <w:p w14:paraId="19276C69" w14:textId="77777777" w:rsidR="009A233F" w:rsidRDefault="009A233F" w:rsidP="008F3C2E">
      <w:pPr>
        <w:rPr>
          <w:rFonts w:ascii="Times New Roman" w:hAnsi="Times New Roman" w:cs="Times New Roman"/>
          <w:sz w:val="24"/>
          <w:szCs w:val="24"/>
        </w:rPr>
      </w:pPr>
      <w:r>
        <w:rPr>
          <w:rFonts w:ascii="Times New Roman" w:hAnsi="Times New Roman" w:cs="Times New Roman"/>
          <w:sz w:val="24"/>
          <w:szCs w:val="24"/>
        </w:rPr>
        <w:t xml:space="preserve">-gastrite atrofica cronica caratterizzata da una perdita di cellule parietali, </w:t>
      </w:r>
    </w:p>
    <w:p w14:paraId="1AB37A22" w14:textId="2370726D" w:rsidR="009A233F" w:rsidRPr="009A233F" w:rsidRDefault="009A233F" w:rsidP="008F3C2E">
      <w:pPr>
        <w:rPr>
          <w:rFonts w:ascii="Times New Roman" w:hAnsi="Times New Roman" w:cs="Times New Roman"/>
          <w:sz w:val="24"/>
          <w:szCs w:val="24"/>
        </w:rPr>
      </w:pPr>
      <w:r>
        <w:rPr>
          <w:rFonts w:ascii="Times New Roman" w:hAnsi="Times New Roman" w:cs="Times New Roman"/>
          <w:sz w:val="24"/>
          <w:szCs w:val="24"/>
        </w:rPr>
        <w:t xml:space="preserve">-modificazioni megaloblastiche nelle cellule mucose simili a quelle riscontrate nei precursori </w:t>
      </w:r>
      <w:proofErr w:type="spellStart"/>
      <w:r>
        <w:rPr>
          <w:rFonts w:ascii="Times New Roman" w:hAnsi="Times New Roman" w:cs="Times New Roman"/>
          <w:sz w:val="24"/>
          <w:szCs w:val="24"/>
        </w:rPr>
        <w:t>eritroidi</w:t>
      </w:r>
      <w:proofErr w:type="spellEnd"/>
    </w:p>
    <w:p w14:paraId="770844DE" w14:textId="77777777" w:rsidR="00C61DC3" w:rsidRDefault="00C61DC3" w:rsidP="008F3C2E">
      <w:pPr>
        <w:rPr>
          <w:rFonts w:ascii="Times New Roman" w:hAnsi="Times New Roman" w:cs="Times New Roman"/>
          <w:sz w:val="24"/>
          <w:szCs w:val="24"/>
        </w:rPr>
      </w:pPr>
    </w:p>
    <w:p w14:paraId="2C0E697C" w14:textId="77777777" w:rsidR="001D7402" w:rsidRDefault="00C61DC3" w:rsidP="008F3C2E">
      <w:pPr>
        <w:rPr>
          <w:rFonts w:ascii="Times New Roman" w:hAnsi="Times New Roman" w:cs="Times New Roman"/>
          <w:sz w:val="24"/>
          <w:szCs w:val="24"/>
        </w:rPr>
      </w:pPr>
      <w:r>
        <w:rPr>
          <w:rFonts w:ascii="Times New Roman" w:hAnsi="Times New Roman" w:cs="Times New Roman"/>
          <w:sz w:val="24"/>
          <w:szCs w:val="24"/>
        </w:rPr>
        <w:t xml:space="preserve">In molti pazienti, ma non in tutti, sono </w:t>
      </w:r>
      <w:r w:rsidR="00C56AC9">
        <w:rPr>
          <w:rFonts w:ascii="Times New Roman" w:hAnsi="Times New Roman" w:cs="Times New Roman"/>
          <w:sz w:val="24"/>
          <w:szCs w:val="24"/>
        </w:rPr>
        <w:t xml:space="preserve">presenti </w:t>
      </w:r>
      <w:r w:rsidR="00C56AC9" w:rsidRPr="001D7402">
        <w:rPr>
          <w:rFonts w:ascii="Times New Roman" w:hAnsi="Times New Roman" w:cs="Times New Roman"/>
          <w:b/>
          <w:sz w:val="24"/>
          <w:szCs w:val="24"/>
        </w:rPr>
        <w:t>tre tipi di anticorpi</w:t>
      </w:r>
      <w:r w:rsidR="00C56AC9">
        <w:rPr>
          <w:rFonts w:ascii="Times New Roman" w:hAnsi="Times New Roman" w:cs="Times New Roman"/>
          <w:sz w:val="24"/>
          <w:szCs w:val="24"/>
        </w:rPr>
        <w:t xml:space="preserve">: </w:t>
      </w:r>
    </w:p>
    <w:p w14:paraId="63C27A33" w14:textId="591FA857" w:rsidR="001D7402" w:rsidRDefault="001D7402" w:rsidP="008F3C2E">
      <w:pPr>
        <w:rPr>
          <w:rFonts w:ascii="Times New Roman" w:hAnsi="Times New Roman" w:cs="Times New Roman"/>
          <w:sz w:val="24"/>
          <w:szCs w:val="24"/>
        </w:rPr>
      </w:pPr>
      <w:r>
        <w:rPr>
          <w:rFonts w:ascii="Times New Roman" w:hAnsi="Times New Roman" w:cs="Times New Roman"/>
          <w:sz w:val="24"/>
          <w:szCs w:val="24"/>
        </w:rPr>
        <w:t>-</w:t>
      </w:r>
      <w:r w:rsidR="00C56AC9">
        <w:rPr>
          <w:rFonts w:ascii="Times New Roman" w:hAnsi="Times New Roman" w:cs="Times New Roman"/>
          <w:sz w:val="24"/>
          <w:szCs w:val="24"/>
        </w:rPr>
        <w:t>c</w:t>
      </w:r>
      <w:r w:rsidR="00C61DC3">
        <w:rPr>
          <w:rFonts w:ascii="Times New Roman" w:hAnsi="Times New Roman" w:cs="Times New Roman"/>
          <w:sz w:val="24"/>
          <w:szCs w:val="24"/>
        </w:rPr>
        <w:t xml:space="preserve">irca il 75% dei pazienti presenta un </w:t>
      </w:r>
      <w:r w:rsidR="00C61DC3" w:rsidRPr="00C56AC9">
        <w:rPr>
          <w:rFonts w:ascii="Times New Roman" w:hAnsi="Times New Roman" w:cs="Times New Roman"/>
          <w:b/>
          <w:sz w:val="24"/>
          <w:szCs w:val="24"/>
        </w:rPr>
        <w:t>anticorpo di tipo I</w:t>
      </w:r>
      <w:r w:rsidR="00C61DC3">
        <w:rPr>
          <w:rFonts w:ascii="Times New Roman" w:hAnsi="Times New Roman" w:cs="Times New Roman"/>
          <w:sz w:val="24"/>
          <w:szCs w:val="24"/>
        </w:rPr>
        <w:t xml:space="preserve"> che blocca il legame della vitamina B12 al fattore intrinseco. Anticorpi di tipo I si riscontrano n</w:t>
      </w:r>
      <w:r>
        <w:rPr>
          <w:rFonts w:ascii="Times New Roman" w:hAnsi="Times New Roman" w:cs="Times New Roman"/>
          <w:sz w:val="24"/>
          <w:szCs w:val="24"/>
        </w:rPr>
        <w:t>el plasma e nel succo gastrico;</w:t>
      </w:r>
    </w:p>
    <w:p w14:paraId="57ACAD30" w14:textId="56E9F7A4" w:rsidR="001D7402" w:rsidRDefault="001D7402" w:rsidP="008F3C2E">
      <w:pPr>
        <w:rPr>
          <w:rFonts w:ascii="Times New Roman" w:hAnsi="Times New Roman" w:cs="Times New Roman"/>
          <w:sz w:val="24"/>
          <w:szCs w:val="24"/>
        </w:rPr>
      </w:pPr>
      <w:r>
        <w:rPr>
          <w:rFonts w:ascii="Times New Roman" w:hAnsi="Times New Roman" w:cs="Times New Roman"/>
          <w:sz w:val="24"/>
          <w:szCs w:val="24"/>
        </w:rPr>
        <w:t>-g</w:t>
      </w:r>
      <w:r w:rsidR="00C61DC3" w:rsidRPr="001D7402">
        <w:rPr>
          <w:rFonts w:ascii="Times New Roman" w:hAnsi="Times New Roman" w:cs="Times New Roman"/>
          <w:sz w:val="24"/>
          <w:szCs w:val="24"/>
        </w:rPr>
        <w:t>li</w:t>
      </w:r>
      <w:r w:rsidR="00C61DC3" w:rsidRPr="00C56AC9">
        <w:rPr>
          <w:rFonts w:ascii="Times New Roman" w:hAnsi="Times New Roman" w:cs="Times New Roman"/>
          <w:b/>
          <w:sz w:val="24"/>
          <w:szCs w:val="24"/>
        </w:rPr>
        <w:t xml:space="preserve"> anticorpi di tipo II</w:t>
      </w:r>
      <w:r w:rsidR="00C61DC3">
        <w:rPr>
          <w:rFonts w:ascii="Times New Roman" w:hAnsi="Times New Roman" w:cs="Times New Roman"/>
          <w:sz w:val="24"/>
          <w:szCs w:val="24"/>
        </w:rPr>
        <w:t xml:space="preserve"> prevengono il legame del complesso vitamina B12-fattore intrinseco e sono presenti anche in un’ampia percentuale di pazienti con anemia perniciosa. </w:t>
      </w:r>
    </w:p>
    <w:p w14:paraId="209B24D9" w14:textId="27884ECE" w:rsidR="00C61DC3" w:rsidRDefault="001D7402" w:rsidP="008F3C2E">
      <w:pPr>
        <w:rPr>
          <w:rFonts w:ascii="Times New Roman" w:hAnsi="Times New Roman" w:cs="Times New Roman"/>
          <w:sz w:val="24"/>
          <w:szCs w:val="24"/>
        </w:rPr>
      </w:pPr>
      <w:r>
        <w:rPr>
          <w:rFonts w:ascii="Times New Roman" w:hAnsi="Times New Roman" w:cs="Times New Roman"/>
          <w:sz w:val="24"/>
          <w:szCs w:val="24"/>
        </w:rPr>
        <w:t>-g</w:t>
      </w:r>
      <w:r w:rsidR="00C61DC3" w:rsidRPr="001D7402">
        <w:rPr>
          <w:rFonts w:ascii="Times New Roman" w:hAnsi="Times New Roman" w:cs="Times New Roman"/>
          <w:sz w:val="24"/>
          <w:szCs w:val="24"/>
        </w:rPr>
        <w:t>li</w:t>
      </w:r>
      <w:r w:rsidR="00C61DC3" w:rsidRPr="001D7402">
        <w:rPr>
          <w:rFonts w:ascii="Times New Roman" w:hAnsi="Times New Roman" w:cs="Times New Roman"/>
          <w:b/>
          <w:sz w:val="24"/>
          <w:szCs w:val="24"/>
        </w:rPr>
        <w:t xml:space="preserve"> anticorpi di tipo III</w:t>
      </w:r>
      <w:r w:rsidR="00C61DC3">
        <w:rPr>
          <w:rFonts w:ascii="Times New Roman" w:hAnsi="Times New Roman" w:cs="Times New Roman"/>
          <w:sz w:val="24"/>
          <w:szCs w:val="24"/>
        </w:rPr>
        <w:t xml:space="preserve"> sono presenti nell’85-90% dei pazienti e riconoscono le </w:t>
      </w:r>
      <w:proofErr w:type="spellStart"/>
      <w:r w:rsidR="00C61DC3">
        <w:rPr>
          <w:rFonts w:ascii="Times New Roman" w:hAnsi="Times New Roman" w:cs="Times New Roman"/>
          <w:sz w:val="24"/>
          <w:szCs w:val="24"/>
        </w:rPr>
        <w:t>subunità</w:t>
      </w:r>
      <w:proofErr w:type="spellEnd"/>
      <w:r w:rsidR="00C61DC3">
        <w:rPr>
          <w:rFonts w:ascii="Times New Roman" w:hAnsi="Times New Roman" w:cs="Times New Roman"/>
          <w:sz w:val="24"/>
          <w:szCs w:val="24"/>
        </w:rPr>
        <w:t xml:space="preserve"> </w:t>
      </w:r>
      <w:r w:rsidR="00C56AC9">
        <w:rPr>
          <w:rFonts w:ascii="Times New Roman" w:hAnsi="Times New Roman" w:cs="Times New Roman"/>
          <w:sz w:val="24"/>
          <w:szCs w:val="24"/>
        </w:rPr>
        <w:t xml:space="preserve">α e β della pompa protonica gastrica, un componente presente nei microvilli del sistema canalicolare delle cellule gastriche parietali. Gli anticorpi di tipo III non sono specifici, poiché si riscontrano nel 50% degli adulti più anziani affetti da gastrite cronica idiopatica. </w:t>
      </w:r>
    </w:p>
    <w:p w14:paraId="317BB584" w14:textId="7AD87464"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Gli autoanticorpi sono di utilità diagnostica, ma non si ritiene che siano la causa principale della patologia gastrica. Piuttosto, sembra che una risposta mediata da cellule T </w:t>
      </w:r>
      <w:proofErr w:type="spellStart"/>
      <w:r w:rsidRPr="008F3C2E">
        <w:rPr>
          <w:rFonts w:ascii="Times New Roman" w:hAnsi="Times New Roman" w:cs="Times New Roman"/>
          <w:sz w:val="24"/>
          <w:szCs w:val="24"/>
        </w:rPr>
        <w:t>autoreatti</w:t>
      </w:r>
      <w:r w:rsidR="00495CBA">
        <w:rPr>
          <w:rFonts w:ascii="Times New Roman" w:hAnsi="Times New Roman" w:cs="Times New Roman"/>
          <w:sz w:val="24"/>
          <w:szCs w:val="24"/>
        </w:rPr>
        <w:t>ve</w:t>
      </w:r>
      <w:proofErr w:type="spellEnd"/>
      <w:r w:rsidR="00495CBA">
        <w:rPr>
          <w:rFonts w:ascii="Times New Roman" w:hAnsi="Times New Roman" w:cs="Times New Roman"/>
          <w:sz w:val="24"/>
          <w:szCs w:val="24"/>
        </w:rPr>
        <w:t xml:space="preserve"> dia in</w:t>
      </w:r>
      <w:r w:rsidRPr="008F3C2E">
        <w:rPr>
          <w:rFonts w:ascii="Times New Roman" w:hAnsi="Times New Roman" w:cs="Times New Roman"/>
          <w:sz w:val="24"/>
          <w:szCs w:val="24"/>
        </w:rPr>
        <w:t>izio alle lesioni della mucosa gastrica e stimoli la formazione di autoanticorpi.</w:t>
      </w:r>
    </w:p>
    <w:p w14:paraId="71EF506F"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Quando la massa di cellule secernenti fattore intrinseco scende al di sotto di un valore soglia (e le riserve di vitamina B12 sono ridotte), si sviluppa l'anemia.</w:t>
      </w:r>
    </w:p>
    <w:p w14:paraId="29CAA620" w14:textId="7E08470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 particolare, l'anemia perniciosa è associa</w:t>
      </w:r>
      <w:r w:rsidR="009D404F">
        <w:rPr>
          <w:rFonts w:ascii="Times New Roman" w:hAnsi="Times New Roman" w:cs="Times New Roman"/>
          <w:sz w:val="24"/>
          <w:szCs w:val="24"/>
        </w:rPr>
        <w:t>ta anche ad altri disturbi autoi</w:t>
      </w:r>
      <w:r w:rsidRPr="008F3C2E">
        <w:rPr>
          <w:rFonts w:ascii="Times New Roman" w:hAnsi="Times New Roman" w:cs="Times New Roman"/>
          <w:sz w:val="24"/>
          <w:szCs w:val="24"/>
        </w:rPr>
        <w:t xml:space="preserve">mmuni, principalmente tiroidite autoimmune e </w:t>
      </w:r>
      <w:proofErr w:type="spellStart"/>
      <w:r w:rsidRPr="008F3C2E">
        <w:rPr>
          <w:rFonts w:ascii="Times New Roman" w:hAnsi="Times New Roman" w:cs="Times New Roman"/>
          <w:sz w:val="24"/>
          <w:szCs w:val="24"/>
        </w:rPr>
        <w:t>adrenalite</w:t>
      </w:r>
      <w:proofErr w:type="spellEnd"/>
      <w:r w:rsidRPr="008F3C2E">
        <w:rPr>
          <w:rFonts w:ascii="Times New Roman" w:hAnsi="Times New Roman" w:cs="Times New Roman"/>
          <w:sz w:val="24"/>
          <w:szCs w:val="24"/>
        </w:rPr>
        <w:t>, sugg</w:t>
      </w:r>
      <w:r w:rsidR="006A1351">
        <w:rPr>
          <w:rFonts w:ascii="Times New Roman" w:hAnsi="Times New Roman" w:cs="Times New Roman"/>
          <w:sz w:val="24"/>
          <w:szCs w:val="24"/>
        </w:rPr>
        <w:t xml:space="preserve">erendo che tende a insorgere in </w:t>
      </w:r>
      <w:r w:rsidR="005E440E">
        <w:rPr>
          <w:rFonts w:ascii="Times New Roman" w:hAnsi="Times New Roman" w:cs="Times New Roman"/>
          <w:sz w:val="24"/>
          <w:szCs w:val="24"/>
        </w:rPr>
        <w:t>i</w:t>
      </w:r>
      <w:r w:rsidRPr="008F3C2E">
        <w:rPr>
          <w:rFonts w:ascii="Times New Roman" w:hAnsi="Times New Roman" w:cs="Times New Roman"/>
          <w:sz w:val="24"/>
          <w:szCs w:val="24"/>
        </w:rPr>
        <w:t>ndividui con predisposizione a sviluppare autoimmunità.</w:t>
      </w:r>
    </w:p>
    <w:p w14:paraId="5E53DFC2" w14:textId="77777777" w:rsidR="008F3C2E" w:rsidRPr="008F3C2E" w:rsidRDefault="008F3C2E" w:rsidP="008F3C2E">
      <w:pPr>
        <w:rPr>
          <w:rFonts w:ascii="Times New Roman" w:hAnsi="Times New Roman" w:cs="Times New Roman"/>
          <w:sz w:val="24"/>
          <w:szCs w:val="24"/>
        </w:rPr>
      </w:pPr>
    </w:p>
    <w:p w14:paraId="0EEFC711"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Oltre all'anemia perniciosa, la carenza di vitamina B12 può insorgere a seguito di altri disturbi. La maggior parte di questi altera l'assorbimento della vitamina.</w:t>
      </w:r>
    </w:p>
    <w:p w14:paraId="1FB48F99" w14:textId="6D21E2F4" w:rsidR="008F3C2E" w:rsidRPr="008F3C2E" w:rsidRDefault="00096152" w:rsidP="008F3C2E">
      <w:pPr>
        <w:rPr>
          <w:rFonts w:ascii="Times New Roman" w:hAnsi="Times New Roman" w:cs="Times New Roman"/>
          <w:sz w:val="24"/>
          <w:szCs w:val="24"/>
        </w:rPr>
      </w:pPr>
      <w:r>
        <w:rPr>
          <w:rFonts w:ascii="Times New Roman" w:hAnsi="Times New Roman" w:cs="Times New Roman"/>
          <w:sz w:val="24"/>
          <w:szCs w:val="24"/>
        </w:rPr>
        <w:t>A causa dell'acl</w:t>
      </w:r>
      <w:r w:rsidR="008F3C2E" w:rsidRPr="008F3C2E">
        <w:rPr>
          <w:rFonts w:ascii="Times New Roman" w:hAnsi="Times New Roman" w:cs="Times New Roman"/>
          <w:sz w:val="24"/>
          <w:szCs w:val="24"/>
        </w:rPr>
        <w:t>oridria e della mancata secrezione di pepsina (che si verifica in alcuni adulti più anziani), la vitamina B12 non è prontamente rilasciata dalle proteine nei cibi.</w:t>
      </w:r>
    </w:p>
    <w:p w14:paraId="28B301C8" w14:textId="6F9900F8"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lastRenderedPageBreak/>
        <w:t>In caso di gastrectomia, il fattore intrinseco viene perso. Con l'insuffic</w:t>
      </w:r>
      <w:r w:rsidR="00096152">
        <w:rPr>
          <w:rFonts w:ascii="Times New Roman" w:hAnsi="Times New Roman" w:cs="Times New Roman"/>
          <w:sz w:val="24"/>
          <w:szCs w:val="24"/>
        </w:rPr>
        <w:t>i</w:t>
      </w:r>
      <w:r w:rsidRPr="008F3C2E">
        <w:rPr>
          <w:rFonts w:ascii="Times New Roman" w:hAnsi="Times New Roman" w:cs="Times New Roman"/>
          <w:sz w:val="24"/>
          <w:szCs w:val="24"/>
        </w:rPr>
        <w:t xml:space="preserve">enza del pancreas esocrino, la vitamina B12 non può essere rilasciata dal complesso </w:t>
      </w:r>
      <w:proofErr w:type="spellStart"/>
      <w:r w:rsidRPr="008F3C2E">
        <w:rPr>
          <w:rFonts w:ascii="Times New Roman" w:hAnsi="Times New Roman" w:cs="Times New Roman"/>
          <w:sz w:val="24"/>
          <w:szCs w:val="24"/>
        </w:rPr>
        <w:t>aptocorrina</w:t>
      </w:r>
      <w:proofErr w:type="spellEnd"/>
      <w:r w:rsidRPr="008F3C2E">
        <w:rPr>
          <w:rFonts w:ascii="Times New Roman" w:hAnsi="Times New Roman" w:cs="Times New Roman"/>
          <w:sz w:val="24"/>
          <w:szCs w:val="24"/>
        </w:rPr>
        <w:t>-vitamina B12. Una</w:t>
      </w:r>
      <w:r w:rsidR="00096152">
        <w:rPr>
          <w:rFonts w:ascii="Times New Roman" w:hAnsi="Times New Roman" w:cs="Times New Roman"/>
          <w:sz w:val="24"/>
          <w:szCs w:val="24"/>
        </w:rPr>
        <w:t xml:space="preserve"> resezione i</w:t>
      </w:r>
      <w:r w:rsidRPr="008F3C2E">
        <w:rPr>
          <w:rFonts w:ascii="Times New Roman" w:hAnsi="Times New Roman" w:cs="Times New Roman"/>
          <w:sz w:val="24"/>
          <w:szCs w:val="24"/>
        </w:rPr>
        <w:t>leale o una patologia ileale diffusa possono impedire un adeguato ass</w:t>
      </w:r>
      <w:r w:rsidR="00096152">
        <w:rPr>
          <w:rFonts w:ascii="Times New Roman" w:hAnsi="Times New Roman" w:cs="Times New Roman"/>
          <w:sz w:val="24"/>
          <w:szCs w:val="24"/>
        </w:rPr>
        <w:t xml:space="preserve">orbimento del complesso fattore </w:t>
      </w:r>
      <w:r w:rsidRPr="008F3C2E">
        <w:rPr>
          <w:rFonts w:ascii="Times New Roman" w:hAnsi="Times New Roman" w:cs="Times New Roman"/>
          <w:sz w:val="24"/>
          <w:szCs w:val="24"/>
        </w:rPr>
        <w:t>intrinseco-vitamina B12.</w:t>
      </w:r>
    </w:p>
    <w:p w14:paraId="76581651"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Alcuni cestodi (soprattutto quelli ingeriti mangiando pesce crudo) competono con l'ospite per la B12 e possono provocare una condizione di deficit.</w:t>
      </w:r>
    </w:p>
    <w:p w14:paraId="0A789F7B" w14:textId="75284D3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In alcune circostanze, quali gravidanza, ipertiroidismo, cancro disseminato, infezioni croniche, la domanda di vitamina B12 può essere così elevata da produrre </w:t>
      </w:r>
      <w:r w:rsidR="00E13D10">
        <w:rPr>
          <w:rFonts w:ascii="Times New Roman" w:hAnsi="Times New Roman" w:cs="Times New Roman"/>
          <w:sz w:val="24"/>
          <w:szCs w:val="24"/>
        </w:rPr>
        <w:t xml:space="preserve">una carenza relativa, anche con </w:t>
      </w:r>
      <w:r w:rsidRPr="008F3C2E">
        <w:rPr>
          <w:rFonts w:ascii="Times New Roman" w:hAnsi="Times New Roman" w:cs="Times New Roman"/>
          <w:sz w:val="24"/>
          <w:szCs w:val="24"/>
        </w:rPr>
        <w:t>normale assorbimento.</w:t>
      </w:r>
    </w:p>
    <w:p w14:paraId="508ADCB1" w14:textId="77777777" w:rsidR="008F3C2E" w:rsidRPr="008F3C2E" w:rsidRDefault="008F3C2E" w:rsidP="008F3C2E">
      <w:pPr>
        <w:rPr>
          <w:rFonts w:ascii="Times New Roman" w:hAnsi="Times New Roman" w:cs="Times New Roman"/>
          <w:sz w:val="24"/>
          <w:szCs w:val="24"/>
        </w:rPr>
      </w:pPr>
    </w:p>
    <w:p w14:paraId="7A41562D" w14:textId="4F7E3F3D" w:rsidR="008F3C2E" w:rsidRPr="00925D8B" w:rsidRDefault="00925D8B" w:rsidP="008F3C2E">
      <w:pPr>
        <w:rPr>
          <w:rFonts w:ascii="Times New Roman" w:hAnsi="Times New Roman" w:cs="Times New Roman"/>
          <w:i/>
          <w:sz w:val="24"/>
          <w:szCs w:val="24"/>
        </w:rPr>
      </w:pPr>
      <w:r>
        <w:rPr>
          <w:rFonts w:ascii="Times New Roman" w:hAnsi="Times New Roman" w:cs="Times New Roman"/>
          <w:i/>
          <w:sz w:val="24"/>
          <w:szCs w:val="24"/>
        </w:rPr>
        <w:t>Morfologia</w:t>
      </w:r>
    </w:p>
    <w:p w14:paraId="3794016C"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 reperti nel midollo osseo e nel sangue nell'anemia perniciosa sono analoghi a quelli descritti precedentemente per le altre forme di anemia megaloblastica.</w:t>
      </w:r>
    </w:p>
    <w:p w14:paraId="4407567D"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 genere, lo stomaco presenta una gastrite cronica diffusa. l'alterazione più caratteristica è l'atrofia delle ghiandole fundiche, con riduzione sia delle cellule principali sia delle cellule parietali, queste ultime virtualmente assenti.</w:t>
      </w:r>
    </w:p>
    <w:p w14:paraId="688DD379" w14:textId="0A07C06A" w:rsidR="008F3C2E" w:rsidRPr="008F3C2E" w:rsidRDefault="005471C1" w:rsidP="008F3C2E">
      <w:pPr>
        <w:rPr>
          <w:rFonts w:ascii="Times New Roman" w:hAnsi="Times New Roman" w:cs="Times New Roman"/>
          <w:sz w:val="24"/>
          <w:szCs w:val="24"/>
        </w:rPr>
      </w:pPr>
      <w:r>
        <w:rPr>
          <w:rFonts w:ascii="Times New Roman" w:hAnsi="Times New Roman" w:cs="Times New Roman"/>
          <w:sz w:val="24"/>
          <w:szCs w:val="24"/>
        </w:rPr>
        <w:t>L'epiteli</w:t>
      </w:r>
      <w:r w:rsidR="008F3C2E" w:rsidRPr="008F3C2E">
        <w:rPr>
          <w:rFonts w:ascii="Times New Roman" w:hAnsi="Times New Roman" w:cs="Times New Roman"/>
          <w:sz w:val="24"/>
          <w:szCs w:val="24"/>
        </w:rPr>
        <w:t>o ghiandolare è sostituito da cellule caliciformi muco-secernenti che assomigliano a quelle che rivestono l'intestino crasso, una forma di metaplasia nota come metaplasia intestinale. Al</w:t>
      </w:r>
      <w:r w:rsidR="0009097D">
        <w:rPr>
          <w:rFonts w:ascii="Times New Roman" w:hAnsi="Times New Roman" w:cs="Times New Roman"/>
          <w:sz w:val="24"/>
          <w:szCs w:val="24"/>
        </w:rPr>
        <w:t>cune delle cellule colpite e dei</w:t>
      </w:r>
      <w:r w:rsidR="008F3C2E" w:rsidRPr="008F3C2E">
        <w:rPr>
          <w:rFonts w:ascii="Times New Roman" w:hAnsi="Times New Roman" w:cs="Times New Roman"/>
          <w:sz w:val="24"/>
          <w:szCs w:val="24"/>
        </w:rPr>
        <w:t xml:space="preserve"> loro nuclei possono essere il</w:t>
      </w:r>
      <w:r w:rsidR="003A5EC4">
        <w:rPr>
          <w:rFonts w:ascii="Times New Roman" w:hAnsi="Times New Roman" w:cs="Times New Roman"/>
          <w:sz w:val="24"/>
          <w:szCs w:val="24"/>
        </w:rPr>
        <w:t xml:space="preserve"> doppio delle dimensioni normali</w:t>
      </w:r>
      <w:r w:rsidR="008F3C2E" w:rsidRPr="008F3C2E">
        <w:rPr>
          <w:rFonts w:ascii="Times New Roman" w:hAnsi="Times New Roman" w:cs="Times New Roman"/>
          <w:sz w:val="24"/>
          <w:szCs w:val="24"/>
        </w:rPr>
        <w:t>, modificazioni "megaloblastiche" analoghe a quelle osservate nel midollo.</w:t>
      </w:r>
    </w:p>
    <w:p w14:paraId="27FF0C0E" w14:textId="012731D2"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Con il passare del tempo, la lingua può assumere un aspetto liscio, lucido e carnoso (glossite atrofica). Poiché l'atrofia gastrica e i cambiamenti metaplastici sono dovuti all'autoimmunità, essi persistono dopo la somministrazione parenterale di vitami</w:t>
      </w:r>
      <w:r w:rsidR="0009097D">
        <w:rPr>
          <w:rFonts w:ascii="Times New Roman" w:hAnsi="Times New Roman" w:cs="Times New Roman"/>
          <w:sz w:val="24"/>
          <w:szCs w:val="24"/>
        </w:rPr>
        <w:t xml:space="preserve">na B12, mentre le modificazioni </w:t>
      </w:r>
      <w:r w:rsidRPr="008F3C2E">
        <w:rPr>
          <w:rFonts w:ascii="Times New Roman" w:hAnsi="Times New Roman" w:cs="Times New Roman"/>
          <w:sz w:val="24"/>
          <w:szCs w:val="24"/>
        </w:rPr>
        <w:t>"megaloblastiche" nel midollo e nell'intestino sono prontamente reversibili.</w:t>
      </w:r>
    </w:p>
    <w:p w14:paraId="2B89D051" w14:textId="7E7E4FF8" w:rsidR="00CE6430"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 lesioni del sistema nervoso centrale si riscontrano circa nel tre quarti di tutti i casi di anemia perniciosa florida, tuttavia si possono anche manifestare in assenza di alterazioni ematologiche evidenti.</w:t>
      </w:r>
    </w:p>
    <w:p w14:paraId="523F8C7E"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 principali alterazioni interessano il midollo spinale, dove si verifica una demielinizzazione del tratto dorsale e laterale, talora seguita da perdita di assoni. Queste modificazioni danno origine a paraparesi spastica, atassia sensoriale e severe parestesie agli arti inferiori. Meno frequentemente, alterazioni degenerative si hanno nei gangli delle radici posteriori e nei nervi periferici.</w:t>
      </w:r>
    </w:p>
    <w:p w14:paraId="6AFDABFE" w14:textId="77777777" w:rsidR="008F3C2E" w:rsidRPr="008F3C2E" w:rsidRDefault="008F3C2E" w:rsidP="008F3C2E">
      <w:pPr>
        <w:rPr>
          <w:rFonts w:ascii="Times New Roman" w:hAnsi="Times New Roman" w:cs="Times New Roman"/>
          <w:sz w:val="24"/>
          <w:szCs w:val="24"/>
        </w:rPr>
      </w:pPr>
    </w:p>
    <w:p w14:paraId="20BC1088" w14:textId="77777777" w:rsidR="008F3C2E" w:rsidRPr="005E6B1E" w:rsidRDefault="008F3C2E" w:rsidP="008F3C2E">
      <w:pPr>
        <w:rPr>
          <w:rFonts w:ascii="Times New Roman" w:hAnsi="Times New Roman" w:cs="Times New Roman"/>
          <w:i/>
          <w:sz w:val="24"/>
          <w:szCs w:val="24"/>
        </w:rPr>
      </w:pPr>
      <w:r w:rsidRPr="005E6B1E">
        <w:rPr>
          <w:rFonts w:ascii="Times New Roman" w:hAnsi="Times New Roman" w:cs="Times New Roman"/>
          <w:i/>
          <w:sz w:val="24"/>
          <w:szCs w:val="24"/>
        </w:rPr>
        <w:t>Caratteristiche cliniche</w:t>
      </w:r>
    </w:p>
    <w:p w14:paraId="69D3028D"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L'anemia perniciosa ha un esordio insidioso, motivo per cui l'anemia è spesso abbastanza grave nel momento in cui arriva all'attenzione del medico.</w:t>
      </w:r>
    </w:p>
    <w:p w14:paraId="5F15D08F"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L'evoluzione è progressiva a meno che non si instauri una terapia opportuna.</w:t>
      </w:r>
    </w:p>
    <w:p w14:paraId="302FD2C0" w14:textId="77777777" w:rsidR="00616106"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La </w:t>
      </w:r>
      <w:r w:rsidRPr="00616106">
        <w:rPr>
          <w:rFonts w:ascii="Times New Roman" w:hAnsi="Times New Roman" w:cs="Times New Roman"/>
          <w:b/>
          <w:sz w:val="24"/>
          <w:szCs w:val="24"/>
        </w:rPr>
        <w:t>diagnosi</w:t>
      </w:r>
      <w:r w:rsidRPr="008F3C2E">
        <w:rPr>
          <w:rFonts w:ascii="Times New Roman" w:hAnsi="Times New Roman" w:cs="Times New Roman"/>
          <w:sz w:val="24"/>
          <w:szCs w:val="24"/>
        </w:rPr>
        <w:t xml:space="preserve"> si basa su: </w:t>
      </w:r>
    </w:p>
    <w:p w14:paraId="436A0445" w14:textId="77777777" w:rsidR="00616106"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1) una moderata</w:t>
      </w:r>
      <w:r w:rsidR="00616106">
        <w:rPr>
          <w:rFonts w:ascii="Times New Roman" w:hAnsi="Times New Roman" w:cs="Times New Roman"/>
          <w:sz w:val="24"/>
          <w:szCs w:val="24"/>
        </w:rPr>
        <w:t xml:space="preserve"> o severa anemia megaloblastica</w:t>
      </w:r>
    </w:p>
    <w:p w14:paraId="268395A1" w14:textId="77777777" w:rsidR="00616106" w:rsidRDefault="008F3C2E" w:rsidP="008F3C2E">
      <w:pPr>
        <w:rPr>
          <w:rFonts w:ascii="Times New Roman" w:hAnsi="Times New Roman" w:cs="Times New Roman"/>
          <w:sz w:val="24"/>
          <w:szCs w:val="24"/>
        </w:rPr>
      </w:pPr>
      <w:r w:rsidRPr="008F3C2E">
        <w:rPr>
          <w:rFonts w:ascii="Times New Roman" w:hAnsi="Times New Roman" w:cs="Times New Roman"/>
          <w:sz w:val="24"/>
          <w:szCs w:val="24"/>
        </w:rPr>
        <w:lastRenderedPageBreak/>
        <w:t>2) leucopenia c</w:t>
      </w:r>
      <w:r w:rsidR="00616106">
        <w:rPr>
          <w:rFonts w:ascii="Times New Roman" w:hAnsi="Times New Roman" w:cs="Times New Roman"/>
          <w:sz w:val="24"/>
          <w:szCs w:val="24"/>
        </w:rPr>
        <w:t xml:space="preserve">on granulociti ipersegmentati; </w:t>
      </w:r>
    </w:p>
    <w:p w14:paraId="6A46FB81" w14:textId="77777777" w:rsidR="00616106"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3) bassi live</w:t>
      </w:r>
      <w:r w:rsidR="00616106">
        <w:rPr>
          <w:rFonts w:ascii="Times New Roman" w:hAnsi="Times New Roman" w:cs="Times New Roman"/>
          <w:sz w:val="24"/>
          <w:szCs w:val="24"/>
        </w:rPr>
        <w:t xml:space="preserve">lli sierici di vitamina B12; </w:t>
      </w:r>
    </w:p>
    <w:p w14:paraId="62EEE905" w14:textId="35BE8D7E"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4) elevati livelli sierici di </w:t>
      </w:r>
      <w:proofErr w:type="spellStart"/>
      <w:r w:rsidRPr="008F3C2E">
        <w:rPr>
          <w:rFonts w:ascii="Times New Roman" w:hAnsi="Times New Roman" w:cs="Times New Roman"/>
          <w:sz w:val="24"/>
          <w:szCs w:val="24"/>
        </w:rPr>
        <w:t>omocisteina</w:t>
      </w:r>
      <w:proofErr w:type="spellEnd"/>
      <w:r w:rsidRPr="008F3C2E">
        <w:rPr>
          <w:rFonts w:ascii="Times New Roman" w:hAnsi="Times New Roman" w:cs="Times New Roman"/>
          <w:sz w:val="24"/>
          <w:szCs w:val="24"/>
        </w:rPr>
        <w:t xml:space="preserve"> e acido metilmalonico.</w:t>
      </w:r>
    </w:p>
    <w:p w14:paraId="026E5450"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Gli anticorpi sierici anti-fattore intrinseco sono altamente specifici per anemia perniciosa.</w:t>
      </w:r>
    </w:p>
    <w:p w14:paraId="40E6567C"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La diagnosi è confermata dall'incremento di </w:t>
      </w:r>
      <w:proofErr w:type="spellStart"/>
      <w:r w:rsidRPr="008F3C2E">
        <w:rPr>
          <w:rFonts w:ascii="Times New Roman" w:hAnsi="Times New Roman" w:cs="Times New Roman"/>
          <w:sz w:val="24"/>
          <w:szCs w:val="24"/>
        </w:rPr>
        <w:t>reticolociti</w:t>
      </w:r>
      <w:proofErr w:type="spellEnd"/>
      <w:r w:rsidRPr="008F3C2E">
        <w:rPr>
          <w:rFonts w:ascii="Times New Roman" w:hAnsi="Times New Roman" w:cs="Times New Roman"/>
          <w:sz w:val="24"/>
          <w:szCs w:val="24"/>
        </w:rPr>
        <w:t xml:space="preserve"> e dall'aumento dei livelli dell'ematocrito che</w:t>
      </w:r>
    </w:p>
    <w:p w14:paraId="5F90A7CA"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Inizia circa 5 giorni dopo la somministrazione parenterale di vitamina B12.</w:t>
      </w:r>
    </w:p>
    <w:p w14:paraId="4B81DAEE"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 persone con atrofia e metaplasia della mucosa gastrica dovute ad anemia perniciosa sono a rischio maggiore per carcinoma gastrico.</w:t>
      </w:r>
    </w:p>
    <w:p w14:paraId="4FB8C18A" w14:textId="682AC9BA" w:rsidR="008F3C2E" w:rsidRPr="008F3C2E" w:rsidRDefault="001A4BF8" w:rsidP="008F3C2E">
      <w:pPr>
        <w:rPr>
          <w:rFonts w:ascii="Times New Roman" w:hAnsi="Times New Roman" w:cs="Times New Roman"/>
          <w:sz w:val="24"/>
          <w:szCs w:val="24"/>
        </w:rPr>
      </w:pPr>
      <w:r>
        <w:rPr>
          <w:rFonts w:ascii="Times New Roman" w:hAnsi="Times New Roman" w:cs="Times New Roman"/>
          <w:sz w:val="24"/>
          <w:szCs w:val="24"/>
        </w:rPr>
        <w:t>Con i</w:t>
      </w:r>
      <w:r w:rsidR="008F3C2E" w:rsidRPr="008F3C2E">
        <w:rPr>
          <w:rFonts w:ascii="Times New Roman" w:hAnsi="Times New Roman" w:cs="Times New Roman"/>
          <w:sz w:val="24"/>
          <w:szCs w:val="24"/>
        </w:rPr>
        <w:t>nfusione parenterale o alte dosi di vitamina B12 per via orale l'anemia si risolve e la progressione della patologia neurologica periferica può essere invertita o per lo meno bloccata, anche se le modificazioni nella mucosa gastrica e il rischio di carcinoma restano invariati.</w:t>
      </w:r>
    </w:p>
    <w:p w14:paraId="7DE5A63E" w14:textId="77777777" w:rsidR="008F3C2E" w:rsidRPr="008F3C2E" w:rsidRDefault="008F3C2E" w:rsidP="008F3C2E">
      <w:pPr>
        <w:rPr>
          <w:rFonts w:ascii="Times New Roman" w:hAnsi="Times New Roman" w:cs="Times New Roman"/>
          <w:sz w:val="24"/>
          <w:szCs w:val="24"/>
        </w:rPr>
      </w:pPr>
    </w:p>
    <w:p w14:paraId="6E2793EE" w14:textId="4A0E0824" w:rsidR="008F3C2E" w:rsidRPr="005E6B1E" w:rsidRDefault="005E6B1E" w:rsidP="008F3C2E">
      <w:pPr>
        <w:rPr>
          <w:rFonts w:ascii="Times New Roman" w:hAnsi="Times New Roman" w:cs="Times New Roman"/>
          <w:b/>
          <w:sz w:val="24"/>
          <w:szCs w:val="24"/>
        </w:rPr>
      </w:pPr>
      <w:r>
        <w:rPr>
          <w:rFonts w:ascii="Times New Roman" w:hAnsi="Times New Roman" w:cs="Times New Roman"/>
          <w:b/>
          <w:sz w:val="24"/>
          <w:szCs w:val="24"/>
        </w:rPr>
        <w:t>ANEMIA DA CARENZA DI FOLATI</w:t>
      </w:r>
    </w:p>
    <w:p w14:paraId="7F62F197"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Una carenza di acido folico (più propriamente acido </w:t>
      </w:r>
      <w:proofErr w:type="spellStart"/>
      <w:r w:rsidRPr="008F3C2E">
        <w:rPr>
          <w:rFonts w:ascii="Times New Roman" w:hAnsi="Times New Roman" w:cs="Times New Roman"/>
          <w:sz w:val="24"/>
          <w:szCs w:val="24"/>
        </w:rPr>
        <w:t>pteroilmonoglutammico</w:t>
      </w:r>
      <w:proofErr w:type="spellEnd"/>
      <w:r w:rsidRPr="008F3C2E">
        <w:rPr>
          <w:rFonts w:ascii="Times New Roman" w:hAnsi="Times New Roman" w:cs="Times New Roman"/>
          <w:sz w:val="24"/>
          <w:szCs w:val="24"/>
        </w:rPr>
        <w:t>) esita in un'anemia megaloblastica avente le stesse caratteristiche patologiche di quella causata dalla</w:t>
      </w:r>
    </w:p>
    <w:p w14:paraId="11DB2FDC"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carenza di vitamina B12.</w:t>
      </w:r>
    </w:p>
    <w:p w14:paraId="20C7C418"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I derivati di FH4 agiscono come intermediari nel trasferimento di unità </w:t>
      </w:r>
      <w:proofErr w:type="spellStart"/>
      <w:r w:rsidRPr="008F3C2E">
        <w:rPr>
          <w:rFonts w:ascii="Times New Roman" w:hAnsi="Times New Roman" w:cs="Times New Roman"/>
          <w:sz w:val="24"/>
          <w:szCs w:val="24"/>
        </w:rPr>
        <w:t>monocarboniose</w:t>
      </w:r>
      <w:proofErr w:type="spellEnd"/>
      <w:r w:rsidRPr="008F3C2E">
        <w:rPr>
          <w:rFonts w:ascii="Times New Roman" w:hAnsi="Times New Roman" w:cs="Times New Roman"/>
          <w:sz w:val="24"/>
          <w:szCs w:val="24"/>
        </w:rPr>
        <w:t xml:space="preserve">, come I gruppi formile e metile, a svariati composti. L'FH4 agisce anche come accettore di frammenti </w:t>
      </w:r>
      <w:proofErr w:type="spellStart"/>
      <w:r w:rsidRPr="008F3C2E">
        <w:rPr>
          <w:rFonts w:ascii="Times New Roman" w:hAnsi="Times New Roman" w:cs="Times New Roman"/>
          <w:sz w:val="24"/>
          <w:szCs w:val="24"/>
        </w:rPr>
        <w:t>monocarboniosi</w:t>
      </w:r>
      <w:proofErr w:type="spellEnd"/>
      <w:r w:rsidRPr="008F3C2E">
        <w:rPr>
          <w:rFonts w:ascii="Times New Roman" w:hAnsi="Times New Roman" w:cs="Times New Roman"/>
          <w:sz w:val="24"/>
          <w:szCs w:val="24"/>
        </w:rPr>
        <w:t xml:space="preserve"> da composti come serina e acido </w:t>
      </w:r>
      <w:proofErr w:type="spellStart"/>
      <w:r w:rsidRPr="008F3C2E">
        <w:rPr>
          <w:rFonts w:ascii="Times New Roman" w:hAnsi="Times New Roman" w:cs="Times New Roman"/>
          <w:sz w:val="24"/>
          <w:szCs w:val="24"/>
        </w:rPr>
        <w:t>formiminoglutamico</w:t>
      </w:r>
      <w:proofErr w:type="spellEnd"/>
      <w:r w:rsidRPr="008F3C2E">
        <w:rPr>
          <w:rFonts w:ascii="Times New Roman" w:hAnsi="Times New Roman" w:cs="Times New Roman"/>
          <w:sz w:val="24"/>
          <w:szCs w:val="24"/>
        </w:rPr>
        <w:t>.</w:t>
      </w:r>
    </w:p>
    <w:p w14:paraId="2ABA96E6"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I derivati di FH4 così prodotti, a loro volta, donano i frammenti </w:t>
      </w:r>
      <w:proofErr w:type="spellStart"/>
      <w:r w:rsidRPr="008F3C2E">
        <w:rPr>
          <w:rFonts w:ascii="Times New Roman" w:hAnsi="Times New Roman" w:cs="Times New Roman"/>
          <w:sz w:val="24"/>
          <w:szCs w:val="24"/>
        </w:rPr>
        <w:t>monocarboniosi</w:t>
      </w:r>
      <w:proofErr w:type="spellEnd"/>
      <w:r w:rsidRPr="008F3C2E">
        <w:rPr>
          <w:rFonts w:ascii="Times New Roman" w:hAnsi="Times New Roman" w:cs="Times New Roman"/>
          <w:sz w:val="24"/>
          <w:szCs w:val="24"/>
        </w:rPr>
        <w:t xml:space="preserve"> acquisiti in reazioni di sintesi di svariati metaboliti. L'FH4, quindi, può essere considerato come</w:t>
      </w:r>
    </w:p>
    <w:p w14:paraId="4881BA04" w14:textId="6B835C26"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¡"intermediario" biologico in un gruppo di scambi che interessano la mo</w:t>
      </w:r>
      <w:r w:rsidR="001A4BF8">
        <w:rPr>
          <w:rFonts w:ascii="Times New Roman" w:hAnsi="Times New Roman" w:cs="Times New Roman"/>
          <w:sz w:val="24"/>
          <w:szCs w:val="24"/>
        </w:rPr>
        <w:t xml:space="preserve">bilità di unità </w:t>
      </w:r>
      <w:proofErr w:type="spellStart"/>
      <w:r w:rsidR="001A4BF8">
        <w:rPr>
          <w:rFonts w:ascii="Times New Roman" w:hAnsi="Times New Roman" w:cs="Times New Roman"/>
          <w:sz w:val="24"/>
          <w:szCs w:val="24"/>
        </w:rPr>
        <w:t>monocarboniose</w:t>
      </w:r>
      <w:proofErr w:type="spellEnd"/>
      <w:r w:rsidR="001A4BF8">
        <w:rPr>
          <w:rFonts w:ascii="Times New Roman" w:hAnsi="Times New Roman" w:cs="Times New Roman"/>
          <w:sz w:val="24"/>
          <w:szCs w:val="24"/>
        </w:rPr>
        <w:t>.</w:t>
      </w:r>
    </w:p>
    <w:p w14:paraId="0FCE5D7F" w14:textId="77777777" w:rsidR="001A4BF8"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 più importanti processi metabolici che dipendo</w:t>
      </w:r>
      <w:r w:rsidR="001A4BF8">
        <w:rPr>
          <w:rFonts w:ascii="Times New Roman" w:hAnsi="Times New Roman" w:cs="Times New Roman"/>
          <w:sz w:val="24"/>
          <w:szCs w:val="24"/>
        </w:rPr>
        <w:t xml:space="preserve">no da tale trasferimento sono: </w:t>
      </w:r>
    </w:p>
    <w:p w14:paraId="33C9FE53" w14:textId="07B6EDD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1) la sintesi </w:t>
      </w:r>
      <w:proofErr w:type="spellStart"/>
      <w:r w:rsidRPr="008F3C2E">
        <w:rPr>
          <w:rFonts w:ascii="Times New Roman" w:hAnsi="Times New Roman" w:cs="Times New Roman"/>
          <w:sz w:val="24"/>
          <w:szCs w:val="24"/>
        </w:rPr>
        <w:t>purínica</w:t>
      </w:r>
      <w:proofErr w:type="spellEnd"/>
      <w:r w:rsidRPr="008F3C2E">
        <w:rPr>
          <w:rFonts w:ascii="Times New Roman" w:hAnsi="Times New Roman" w:cs="Times New Roman"/>
          <w:sz w:val="24"/>
          <w:szCs w:val="24"/>
        </w:rPr>
        <w:t>:</w:t>
      </w:r>
    </w:p>
    <w:p w14:paraId="2B5A49C6" w14:textId="77777777" w:rsidR="001A4BF8"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2) la trasformazione dell'</w:t>
      </w:r>
      <w:proofErr w:type="spellStart"/>
      <w:r w:rsidRPr="008F3C2E">
        <w:rPr>
          <w:rFonts w:ascii="Times New Roman" w:hAnsi="Times New Roman" w:cs="Times New Roman"/>
          <w:sz w:val="24"/>
          <w:szCs w:val="24"/>
        </w:rPr>
        <w:t>omocisteina</w:t>
      </w:r>
      <w:proofErr w:type="spellEnd"/>
      <w:r w:rsidRPr="008F3C2E">
        <w:rPr>
          <w:rFonts w:ascii="Times New Roman" w:hAnsi="Times New Roman" w:cs="Times New Roman"/>
          <w:sz w:val="24"/>
          <w:szCs w:val="24"/>
        </w:rPr>
        <w:t xml:space="preserve"> a metionina, reazione che richiede anch</w:t>
      </w:r>
      <w:r w:rsidR="001A4BF8">
        <w:rPr>
          <w:rFonts w:ascii="Times New Roman" w:hAnsi="Times New Roman" w:cs="Times New Roman"/>
          <w:sz w:val="24"/>
          <w:szCs w:val="24"/>
        </w:rPr>
        <w:t xml:space="preserve">e la presenza di vitamina B12; </w:t>
      </w:r>
    </w:p>
    <w:p w14:paraId="7FBB9BED" w14:textId="28884C9E"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3) la sintesi di </w:t>
      </w:r>
      <w:proofErr w:type="spellStart"/>
      <w:r w:rsidRPr="008F3C2E">
        <w:rPr>
          <w:rFonts w:ascii="Times New Roman" w:hAnsi="Times New Roman" w:cs="Times New Roman"/>
          <w:sz w:val="24"/>
          <w:szCs w:val="24"/>
        </w:rPr>
        <w:t>dTMP</w:t>
      </w:r>
      <w:proofErr w:type="spellEnd"/>
      <w:r w:rsidRPr="008F3C2E">
        <w:rPr>
          <w:rFonts w:ascii="Times New Roman" w:hAnsi="Times New Roman" w:cs="Times New Roman"/>
          <w:sz w:val="24"/>
          <w:szCs w:val="24"/>
        </w:rPr>
        <w:t>. Nelle prime due reazi</w:t>
      </w:r>
      <w:r w:rsidR="001A4BF8">
        <w:rPr>
          <w:rFonts w:ascii="Times New Roman" w:hAnsi="Times New Roman" w:cs="Times New Roman"/>
          <w:sz w:val="24"/>
          <w:szCs w:val="24"/>
        </w:rPr>
        <w:t xml:space="preserve">oni, </w:t>
      </w:r>
      <w:proofErr w:type="spellStart"/>
      <w:r w:rsidR="001A4BF8">
        <w:rPr>
          <w:rFonts w:ascii="Times New Roman" w:hAnsi="Times New Roman" w:cs="Times New Roman"/>
          <w:sz w:val="24"/>
          <w:szCs w:val="24"/>
        </w:rPr>
        <w:t>iI</w:t>
      </w:r>
      <w:proofErr w:type="spellEnd"/>
      <w:r w:rsidR="001A4BF8">
        <w:rPr>
          <w:rFonts w:ascii="Times New Roman" w:hAnsi="Times New Roman" w:cs="Times New Roman"/>
          <w:sz w:val="24"/>
          <w:szCs w:val="24"/>
        </w:rPr>
        <w:t xml:space="preserve"> FH4 viene rigenerato dai suoi</w:t>
      </w:r>
      <w:r w:rsidRPr="008F3C2E">
        <w:rPr>
          <w:rFonts w:ascii="Times New Roman" w:hAnsi="Times New Roman" w:cs="Times New Roman"/>
          <w:sz w:val="24"/>
          <w:szCs w:val="24"/>
        </w:rPr>
        <w:t xml:space="preserve"> derivati che trasportano unità </w:t>
      </w:r>
      <w:proofErr w:type="spellStart"/>
      <w:r w:rsidRPr="008F3C2E">
        <w:rPr>
          <w:rFonts w:ascii="Times New Roman" w:hAnsi="Times New Roman" w:cs="Times New Roman"/>
          <w:sz w:val="24"/>
          <w:szCs w:val="24"/>
        </w:rPr>
        <w:t>monocarboniose</w:t>
      </w:r>
      <w:proofErr w:type="spellEnd"/>
      <w:r w:rsidRPr="008F3C2E">
        <w:rPr>
          <w:rFonts w:ascii="Times New Roman" w:hAnsi="Times New Roman" w:cs="Times New Roman"/>
          <w:sz w:val="24"/>
          <w:szCs w:val="24"/>
        </w:rPr>
        <w:t xml:space="preserve"> ed è disponibile ad accettare</w:t>
      </w:r>
      <w:r w:rsidR="001A4BF8">
        <w:rPr>
          <w:rFonts w:ascii="Times New Roman" w:hAnsi="Times New Roman" w:cs="Times New Roman"/>
          <w:sz w:val="24"/>
          <w:szCs w:val="24"/>
        </w:rPr>
        <w:t xml:space="preserve"> un'altra unità </w:t>
      </w:r>
      <w:proofErr w:type="spellStart"/>
      <w:r w:rsidR="001A4BF8">
        <w:rPr>
          <w:rFonts w:ascii="Times New Roman" w:hAnsi="Times New Roman" w:cs="Times New Roman"/>
          <w:sz w:val="24"/>
          <w:szCs w:val="24"/>
        </w:rPr>
        <w:t>monocarboniosa</w:t>
      </w:r>
      <w:proofErr w:type="spellEnd"/>
      <w:r w:rsidR="001A4BF8">
        <w:rPr>
          <w:rFonts w:ascii="Times New Roman" w:hAnsi="Times New Roman" w:cs="Times New Roman"/>
          <w:sz w:val="24"/>
          <w:szCs w:val="24"/>
        </w:rPr>
        <w:t xml:space="preserve"> </w:t>
      </w:r>
      <w:r w:rsidRPr="008F3C2E">
        <w:rPr>
          <w:rFonts w:ascii="Times New Roman" w:hAnsi="Times New Roman" w:cs="Times New Roman"/>
          <w:sz w:val="24"/>
          <w:szCs w:val="24"/>
        </w:rPr>
        <w:t>e rientrare nella riserva dei donatori.</w:t>
      </w:r>
    </w:p>
    <w:p w14:paraId="5B59CB35"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Nella sintesi del ATMP è prodotto un </w:t>
      </w:r>
      <w:proofErr w:type="spellStart"/>
      <w:r w:rsidRPr="008F3C2E">
        <w:rPr>
          <w:rFonts w:ascii="Times New Roman" w:hAnsi="Times New Roman" w:cs="Times New Roman"/>
          <w:sz w:val="24"/>
          <w:szCs w:val="24"/>
        </w:rPr>
        <w:t>diidrofolato</w:t>
      </w:r>
      <w:proofErr w:type="spellEnd"/>
      <w:r w:rsidRPr="008F3C2E">
        <w:rPr>
          <w:rFonts w:ascii="Times New Roman" w:hAnsi="Times New Roman" w:cs="Times New Roman"/>
          <w:sz w:val="24"/>
          <w:szCs w:val="24"/>
        </w:rPr>
        <w:t xml:space="preserve"> (FH2) che deve essere ridotto dalla </w:t>
      </w:r>
      <w:proofErr w:type="spellStart"/>
      <w:r w:rsidRPr="008F3C2E">
        <w:rPr>
          <w:rFonts w:ascii="Times New Roman" w:hAnsi="Times New Roman" w:cs="Times New Roman"/>
          <w:sz w:val="24"/>
          <w:szCs w:val="24"/>
        </w:rPr>
        <w:t>dildrofolato</w:t>
      </w:r>
      <w:proofErr w:type="spellEnd"/>
      <w:r w:rsidRPr="008F3C2E">
        <w:rPr>
          <w:rFonts w:ascii="Times New Roman" w:hAnsi="Times New Roman" w:cs="Times New Roman"/>
          <w:sz w:val="24"/>
          <w:szCs w:val="24"/>
        </w:rPr>
        <w:t xml:space="preserve"> reduttasi per rientrare nella riserva degli FH4. Il passaggio della reduttasi è rilevante, poiché questo enzima è sensibile all'inibizione da diversi farmaci.</w:t>
      </w:r>
    </w:p>
    <w:p w14:paraId="6A6E1C08" w14:textId="77777777" w:rsidR="003859E2"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Tra le molecole la cui sintesi è dipendente dai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il </w:t>
      </w:r>
      <w:proofErr w:type="spellStart"/>
      <w:r w:rsidRPr="008F3C2E">
        <w:rPr>
          <w:rFonts w:ascii="Times New Roman" w:hAnsi="Times New Roman" w:cs="Times New Roman"/>
          <w:sz w:val="24"/>
          <w:szCs w:val="24"/>
        </w:rPr>
        <w:t>dTMP</w:t>
      </w:r>
      <w:proofErr w:type="spellEnd"/>
      <w:r w:rsidRPr="008F3C2E">
        <w:rPr>
          <w:rFonts w:ascii="Times New Roman" w:hAnsi="Times New Roman" w:cs="Times New Roman"/>
          <w:sz w:val="24"/>
          <w:szCs w:val="24"/>
        </w:rPr>
        <w:t xml:space="preserve"> è forse il più importante dal punto di vista biologico, poiché è nece</w:t>
      </w:r>
      <w:r w:rsidR="006863F1">
        <w:rPr>
          <w:rFonts w:ascii="Times New Roman" w:hAnsi="Times New Roman" w:cs="Times New Roman"/>
          <w:sz w:val="24"/>
          <w:szCs w:val="24"/>
        </w:rPr>
        <w:t xml:space="preserve">ssario per la sintesi del DNA. </w:t>
      </w:r>
    </w:p>
    <w:p w14:paraId="021C8104" w14:textId="0B84842B" w:rsidR="008F3C2E" w:rsidRPr="008F3C2E" w:rsidRDefault="006863F1" w:rsidP="008F3C2E">
      <w:pPr>
        <w:rPr>
          <w:rFonts w:ascii="Times New Roman" w:hAnsi="Times New Roman" w:cs="Times New Roman"/>
          <w:sz w:val="24"/>
          <w:szCs w:val="24"/>
        </w:rPr>
      </w:pPr>
      <w:r>
        <w:rPr>
          <w:rFonts w:ascii="Times New Roman" w:hAnsi="Times New Roman" w:cs="Times New Roman"/>
          <w:sz w:val="24"/>
          <w:szCs w:val="24"/>
        </w:rPr>
        <w:lastRenderedPageBreak/>
        <w:t>È</w:t>
      </w:r>
      <w:r w:rsidR="008F3C2E" w:rsidRPr="008F3C2E">
        <w:rPr>
          <w:rFonts w:ascii="Times New Roman" w:hAnsi="Times New Roman" w:cs="Times New Roman"/>
          <w:sz w:val="24"/>
          <w:szCs w:val="24"/>
        </w:rPr>
        <w:t xml:space="preserve"> evidente, da questa trattazione, che la soppressione della sintesi di DNA, comune denominatore della car</w:t>
      </w:r>
      <w:r w:rsidR="003859E2">
        <w:rPr>
          <w:rFonts w:ascii="Times New Roman" w:hAnsi="Times New Roman" w:cs="Times New Roman"/>
          <w:sz w:val="24"/>
          <w:szCs w:val="24"/>
        </w:rPr>
        <w:t xml:space="preserve">enza di acido folico e vitamina </w:t>
      </w:r>
      <w:r w:rsidR="008F3C2E" w:rsidRPr="008F3C2E">
        <w:rPr>
          <w:rFonts w:ascii="Times New Roman" w:hAnsi="Times New Roman" w:cs="Times New Roman"/>
          <w:sz w:val="24"/>
          <w:szCs w:val="24"/>
        </w:rPr>
        <w:t xml:space="preserve">B12, è la causa immediata di </w:t>
      </w:r>
      <w:proofErr w:type="spellStart"/>
      <w:r w:rsidR="008F3C2E" w:rsidRPr="008F3C2E">
        <w:rPr>
          <w:rFonts w:ascii="Times New Roman" w:hAnsi="Times New Roman" w:cs="Times New Roman"/>
          <w:sz w:val="24"/>
          <w:szCs w:val="24"/>
        </w:rPr>
        <w:t>megaloblastosi</w:t>
      </w:r>
      <w:proofErr w:type="spellEnd"/>
      <w:r w:rsidR="008F3C2E" w:rsidRPr="008F3C2E">
        <w:rPr>
          <w:rFonts w:ascii="Times New Roman" w:hAnsi="Times New Roman" w:cs="Times New Roman"/>
          <w:sz w:val="24"/>
          <w:szCs w:val="24"/>
        </w:rPr>
        <w:t>.</w:t>
      </w:r>
    </w:p>
    <w:p w14:paraId="1A8E1819" w14:textId="77777777" w:rsidR="008F3C2E" w:rsidRPr="008F3C2E" w:rsidRDefault="008F3C2E" w:rsidP="008F3C2E">
      <w:pPr>
        <w:rPr>
          <w:rFonts w:ascii="Times New Roman" w:hAnsi="Times New Roman" w:cs="Times New Roman"/>
          <w:sz w:val="24"/>
          <w:szCs w:val="24"/>
        </w:rPr>
      </w:pPr>
    </w:p>
    <w:p w14:paraId="583F3FEA" w14:textId="77777777" w:rsidR="008F3C2E" w:rsidRPr="003859E2" w:rsidRDefault="008F3C2E" w:rsidP="008F3C2E">
      <w:pPr>
        <w:rPr>
          <w:rFonts w:ascii="Times New Roman" w:hAnsi="Times New Roman" w:cs="Times New Roman"/>
          <w:i/>
          <w:sz w:val="24"/>
          <w:szCs w:val="24"/>
        </w:rPr>
      </w:pPr>
      <w:r w:rsidRPr="003859E2">
        <w:rPr>
          <w:rFonts w:ascii="Times New Roman" w:hAnsi="Times New Roman" w:cs="Times New Roman"/>
          <w:i/>
          <w:sz w:val="24"/>
          <w:szCs w:val="24"/>
        </w:rPr>
        <w:t>Eziologia</w:t>
      </w:r>
    </w:p>
    <w:p w14:paraId="586ED257" w14:textId="77777777" w:rsidR="003859E2"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 tre principali cause di</w:t>
      </w:r>
      <w:r w:rsidR="003859E2">
        <w:rPr>
          <w:rFonts w:ascii="Times New Roman" w:hAnsi="Times New Roman" w:cs="Times New Roman"/>
          <w:sz w:val="24"/>
          <w:szCs w:val="24"/>
        </w:rPr>
        <w:t xml:space="preserve"> deficit di acido folico sono: </w:t>
      </w:r>
    </w:p>
    <w:p w14:paraId="7C5336F9" w14:textId="77777777" w:rsidR="003859E2" w:rsidRDefault="003859E2" w:rsidP="008F3C2E">
      <w:pPr>
        <w:rPr>
          <w:rFonts w:ascii="Times New Roman" w:hAnsi="Times New Roman" w:cs="Times New Roman"/>
          <w:sz w:val="24"/>
          <w:szCs w:val="24"/>
        </w:rPr>
      </w:pPr>
      <w:r>
        <w:rPr>
          <w:rFonts w:ascii="Times New Roman" w:hAnsi="Times New Roman" w:cs="Times New Roman"/>
          <w:sz w:val="24"/>
          <w:szCs w:val="24"/>
        </w:rPr>
        <w:t xml:space="preserve">1) assunzione ridotta; </w:t>
      </w:r>
    </w:p>
    <w:p w14:paraId="6F9F49D7" w14:textId="77777777" w:rsidR="003859E2" w:rsidRDefault="003859E2" w:rsidP="008F3C2E">
      <w:pPr>
        <w:rPr>
          <w:rFonts w:ascii="Times New Roman" w:hAnsi="Times New Roman" w:cs="Times New Roman"/>
          <w:sz w:val="24"/>
          <w:szCs w:val="24"/>
        </w:rPr>
      </w:pPr>
      <w:r>
        <w:rPr>
          <w:rFonts w:ascii="Times New Roman" w:hAnsi="Times New Roman" w:cs="Times New Roman"/>
          <w:sz w:val="24"/>
          <w:szCs w:val="24"/>
        </w:rPr>
        <w:t xml:space="preserve">2) aumento della richiesta; </w:t>
      </w:r>
    </w:p>
    <w:p w14:paraId="0D83D3C5" w14:textId="0DCF954C"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3) impiego alterato.</w:t>
      </w:r>
    </w:p>
    <w:p w14:paraId="1AEC0E9E" w14:textId="37E5A3F5"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L'uomo dipende dall'introito alimentare di acido folico. La maggior parte delle diete normali ne contiene ampie quantità. Le fonti più ricche sono I vegetali verdi come lattuga, spinaci, asparagi e broccoli. Alcuni frutti (per esempio, limoni, banane, meloni) e fonti animali </w:t>
      </w:r>
      <w:r w:rsidR="003859E2">
        <w:rPr>
          <w:rFonts w:ascii="Times New Roman" w:hAnsi="Times New Roman" w:cs="Times New Roman"/>
          <w:sz w:val="24"/>
          <w:szCs w:val="24"/>
        </w:rPr>
        <w:t xml:space="preserve">(per esempio, fegato) ne </w:t>
      </w:r>
      <w:r w:rsidRPr="008F3C2E">
        <w:rPr>
          <w:rFonts w:ascii="Times New Roman" w:hAnsi="Times New Roman" w:cs="Times New Roman"/>
          <w:sz w:val="24"/>
          <w:szCs w:val="24"/>
        </w:rPr>
        <w:t>contengono minore quantità.</w:t>
      </w:r>
    </w:p>
    <w:p w14:paraId="6CF988DB" w14:textId="77777777" w:rsidR="008F3C2E" w:rsidRPr="008F3C2E" w:rsidRDefault="008F3C2E" w:rsidP="008F3C2E">
      <w:pPr>
        <w:rPr>
          <w:rFonts w:ascii="Times New Roman" w:hAnsi="Times New Roman" w:cs="Times New Roman"/>
          <w:sz w:val="24"/>
          <w:szCs w:val="24"/>
        </w:rPr>
      </w:pPr>
    </w:p>
    <w:p w14:paraId="3C042202"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Eziologia</w:t>
      </w:r>
    </w:p>
    <w:p w14:paraId="059988A9"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L'acido folico in questi alimenti è per la maggior parte in forma di </w:t>
      </w:r>
      <w:proofErr w:type="spellStart"/>
      <w:r w:rsidRPr="008F3C2E">
        <w:rPr>
          <w:rFonts w:ascii="Times New Roman" w:hAnsi="Times New Roman" w:cs="Times New Roman"/>
          <w:sz w:val="24"/>
          <w:szCs w:val="24"/>
        </w:rPr>
        <w:t>follipoliglutammati</w:t>
      </w:r>
      <w:proofErr w:type="spellEnd"/>
      <w:r w:rsidRPr="008F3C2E">
        <w:rPr>
          <w:rFonts w:ascii="Times New Roman" w:hAnsi="Times New Roman" w:cs="Times New Roman"/>
          <w:sz w:val="24"/>
          <w:szCs w:val="24"/>
        </w:rPr>
        <w:t>.</w:t>
      </w:r>
    </w:p>
    <w:p w14:paraId="562937E9" w14:textId="73B6D118"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Nonostante la loro ab</w:t>
      </w:r>
      <w:r w:rsidR="00B93B7B">
        <w:rPr>
          <w:rFonts w:ascii="Times New Roman" w:hAnsi="Times New Roman" w:cs="Times New Roman"/>
          <w:sz w:val="24"/>
          <w:szCs w:val="24"/>
        </w:rPr>
        <w:t>bondanza negli alimenti crudi, i</w:t>
      </w:r>
      <w:r w:rsidRPr="008F3C2E">
        <w:rPr>
          <w:rFonts w:ascii="Times New Roman" w:hAnsi="Times New Roman" w:cs="Times New Roman"/>
          <w:sz w:val="24"/>
          <w:szCs w:val="24"/>
        </w:rPr>
        <w:t xml:space="preserve"> </w:t>
      </w:r>
      <w:proofErr w:type="spellStart"/>
      <w:r w:rsidRPr="008F3C2E">
        <w:rPr>
          <w:rFonts w:ascii="Times New Roman" w:hAnsi="Times New Roman" w:cs="Times New Roman"/>
          <w:sz w:val="24"/>
          <w:szCs w:val="24"/>
        </w:rPr>
        <w:t>poliglutammati</w:t>
      </w:r>
      <w:proofErr w:type="spellEnd"/>
      <w:r w:rsidRPr="008F3C2E">
        <w:rPr>
          <w:rFonts w:ascii="Times New Roman" w:hAnsi="Times New Roman" w:cs="Times New Roman"/>
          <w:sz w:val="24"/>
          <w:szCs w:val="24"/>
        </w:rPr>
        <w:t xml:space="preserve"> sono sensibili al calore: l'ebollizione, la co</w:t>
      </w:r>
      <w:r w:rsidR="0033674D">
        <w:rPr>
          <w:rFonts w:ascii="Times New Roman" w:hAnsi="Times New Roman" w:cs="Times New Roman"/>
          <w:sz w:val="24"/>
          <w:szCs w:val="24"/>
        </w:rPr>
        <w:t>ttura a vapore o la frittura dei</w:t>
      </w:r>
      <w:r w:rsidRPr="008F3C2E">
        <w:rPr>
          <w:rFonts w:ascii="Times New Roman" w:hAnsi="Times New Roman" w:cs="Times New Roman"/>
          <w:sz w:val="24"/>
          <w:szCs w:val="24"/>
        </w:rPr>
        <w:t xml:space="preserve"> cibi per 5-10 min</w:t>
      </w:r>
      <w:r w:rsidR="00B93B7B">
        <w:rPr>
          <w:rFonts w:ascii="Times New Roman" w:hAnsi="Times New Roman" w:cs="Times New Roman"/>
          <w:sz w:val="24"/>
          <w:szCs w:val="24"/>
        </w:rPr>
        <w:t xml:space="preserve">uti distruggono fino al 95% del </w:t>
      </w:r>
      <w:r w:rsidRPr="008F3C2E">
        <w:rPr>
          <w:rFonts w:ascii="Times New Roman" w:hAnsi="Times New Roman" w:cs="Times New Roman"/>
          <w:sz w:val="24"/>
          <w:szCs w:val="24"/>
        </w:rPr>
        <w:t xml:space="preserve">contenuto di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w:t>
      </w:r>
    </w:p>
    <w:p w14:paraId="0652DC69" w14:textId="6BEDD0B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Le </w:t>
      </w:r>
      <w:proofErr w:type="spellStart"/>
      <w:r w:rsidRPr="008F3C2E">
        <w:rPr>
          <w:rFonts w:ascii="Times New Roman" w:hAnsi="Times New Roman" w:cs="Times New Roman"/>
          <w:sz w:val="24"/>
          <w:szCs w:val="24"/>
        </w:rPr>
        <w:t>coniugasi</w:t>
      </w:r>
      <w:proofErr w:type="spellEnd"/>
      <w:r w:rsidRPr="008F3C2E">
        <w:rPr>
          <w:rFonts w:ascii="Times New Roman" w:hAnsi="Times New Roman" w:cs="Times New Roman"/>
          <w:sz w:val="24"/>
          <w:szCs w:val="24"/>
        </w:rPr>
        <w:t xml:space="preserve"> intestinali scindono il </w:t>
      </w:r>
      <w:proofErr w:type="spellStart"/>
      <w:r w:rsidRPr="008F3C2E">
        <w:rPr>
          <w:rFonts w:ascii="Times New Roman" w:hAnsi="Times New Roman" w:cs="Times New Roman"/>
          <w:sz w:val="24"/>
          <w:szCs w:val="24"/>
        </w:rPr>
        <w:t>poliglutammato</w:t>
      </w:r>
      <w:proofErr w:type="spellEnd"/>
      <w:r w:rsidRPr="008F3C2E">
        <w:rPr>
          <w:rFonts w:ascii="Times New Roman" w:hAnsi="Times New Roman" w:cs="Times New Roman"/>
          <w:sz w:val="24"/>
          <w:szCs w:val="24"/>
        </w:rPr>
        <w:t xml:space="preserve"> a </w:t>
      </w:r>
      <w:proofErr w:type="spellStart"/>
      <w:r w:rsidRPr="008F3C2E">
        <w:rPr>
          <w:rFonts w:ascii="Times New Roman" w:hAnsi="Times New Roman" w:cs="Times New Roman"/>
          <w:sz w:val="24"/>
          <w:szCs w:val="24"/>
        </w:rPr>
        <w:t>monoglut</w:t>
      </w:r>
      <w:r w:rsidR="00B93B7B">
        <w:rPr>
          <w:rFonts w:ascii="Times New Roman" w:hAnsi="Times New Roman" w:cs="Times New Roman"/>
          <w:sz w:val="24"/>
          <w:szCs w:val="24"/>
        </w:rPr>
        <w:t>ammato</w:t>
      </w:r>
      <w:proofErr w:type="spellEnd"/>
      <w:r w:rsidR="00B93B7B">
        <w:rPr>
          <w:rFonts w:ascii="Times New Roman" w:hAnsi="Times New Roman" w:cs="Times New Roman"/>
          <w:sz w:val="24"/>
          <w:szCs w:val="24"/>
        </w:rPr>
        <w:t>, che è assorbito nel digi</w:t>
      </w:r>
      <w:r w:rsidRPr="008F3C2E">
        <w:rPr>
          <w:rFonts w:ascii="Times New Roman" w:hAnsi="Times New Roman" w:cs="Times New Roman"/>
          <w:sz w:val="24"/>
          <w:szCs w:val="24"/>
        </w:rPr>
        <w:t>uno prossimale.</w:t>
      </w:r>
    </w:p>
    <w:p w14:paraId="33DE57CD"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Durante l'assorbimento intestinale, questi sono modificati a 5- </w:t>
      </w:r>
      <w:proofErr w:type="spellStart"/>
      <w:r w:rsidRPr="008F3C2E">
        <w:rPr>
          <w:rFonts w:ascii="Times New Roman" w:hAnsi="Times New Roman" w:cs="Times New Roman"/>
          <w:sz w:val="24"/>
          <w:szCs w:val="24"/>
        </w:rPr>
        <w:t>metiltetraidrofolato</w:t>
      </w:r>
      <w:proofErr w:type="spellEnd"/>
      <w:r w:rsidRPr="008F3C2E">
        <w:rPr>
          <w:rFonts w:ascii="Times New Roman" w:hAnsi="Times New Roman" w:cs="Times New Roman"/>
          <w:sz w:val="24"/>
          <w:szCs w:val="24"/>
        </w:rPr>
        <w:t xml:space="preserve">, la forma di trasporto di </w:t>
      </w:r>
      <w:proofErr w:type="spellStart"/>
      <w:r w:rsidRPr="008F3C2E">
        <w:rPr>
          <w:rFonts w:ascii="Times New Roman" w:hAnsi="Times New Roman" w:cs="Times New Roman"/>
          <w:sz w:val="24"/>
          <w:szCs w:val="24"/>
        </w:rPr>
        <w:t>folato</w:t>
      </w:r>
      <w:proofErr w:type="spellEnd"/>
      <w:r w:rsidRPr="008F3C2E">
        <w:rPr>
          <w:rFonts w:ascii="Times New Roman" w:hAnsi="Times New Roman" w:cs="Times New Roman"/>
          <w:sz w:val="24"/>
          <w:szCs w:val="24"/>
        </w:rPr>
        <w:t>.</w:t>
      </w:r>
    </w:p>
    <w:p w14:paraId="73DB1B07"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Le riserve del corpo sono relativamente modeste, e una carenza può insorgere nell'arco di settimane o mesi se l'assunzione è inadeguata.</w:t>
      </w:r>
    </w:p>
    <w:p w14:paraId="4914EC6E"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Una ridotta assunzione può derivare sia da una dieta inadeguata sia da un alterato assorbimento intestinale.</w:t>
      </w:r>
    </w:p>
    <w:p w14:paraId="42BF0AC2"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Una dieta normale contiene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in eccesso rispetto al minimo fabbisogno giornaliero nell'adulto.</w:t>
      </w:r>
    </w:p>
    <w:p w14:paraId="360C834D"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L'assunzione dietetica inadeguata è quasi invariabilmente associata a diete grossolanamente carenti,</w:t>
      </w:r>
    </w:p>
    <w:p w14:paraId="1915FE1C" w14:textId="0A2F8B33"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Tale inadeguato apporto alimentare si riscontra spesso negli alcolisti</w:t>
      </w:r>
      <w:r w:rsidR="00B93B7B">
        <w:rPr>
          <w:rFonts w:ascii="Times New Roman" w:hAnsi="Times New Roman" w:cs="Times New Roman"/>
          <w:sz w:val="24"/>
          <w:szCs w:val="24"/>
        </w:rPr>
        <w:t xml:space="preserve"> cronici, negli indigenti e nei </w:t>
      </w:r>
      <w:r w:rsidRPr="008F3C2E">
        <w:rPr>
          <w:rFonts w:ascii="Times New Roman" w:hAnsi="Times New Roman" w:cs="Times New Roman"/>
          <w:sz w:val="24"/>
          <w:szCs w:val="24"/>
        </w:rPr>
        <w:t>soggetti molto anziani.</w:t>
      </w:r>
    </w:p>
    <w:p w14:paraId="7BC2498A" w14:textId="1D52D015"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Negli etilisti con cirrosi sono stati implicati altri meccanismi di deficit di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come intrappolamento di </w:t>
      </w:r>
      <w:proofErr w:type="spellStart"/>
      <w:r w:rsidRPr="008F3C2E">
        <w:rPr>
          <w:rFonts w:ascii="Times New Roman" w:hAnsi="Times New Roman" w:cs="Times New Roman"/>
          <w:sz w:val="24"/>
          <w:szCs w:val="24"/>
        </w:rPr>
        <w:t>folato</w:t>
      </w:r>
      <w:proofErr w:type="spellEnd"/>
      <w:r w:rsidRPr="008F3C2E">
        <w:rPr>
          <w:rFonts w:ascii="Times New Roman" w:hAnsi="Times New Roman" w:cs="Times New Roman"/>
          <w:sz w:val="24"/>
          <w:szCs w:val="24"/>
        </w:rPr>
        <w:t xml:space="preserve"> all'interno del fegato, eccessiva perdita urinaria e altera</w:t>
      </w:r>
      <w:r w:rsidR="009B667E">
        <w:rPr>
          <w:rFonts w:ascii="Times New Roman" w:hAnsi="Times New Roman" w:cs="Times New Roman"/>
          <w:sz w:val="24"/>
          <w:szCs w:val="24"/>
        </w:rPr>
        <w:t xml:space="preserve">zione del metabolismo del </w:t>
      </w:r>
      <w:proofErr w:type="spellStart"/>
      <w:r w:rsidR="009B667E">
        <w:rPr>
          <w:rFonts w:ascii="Times New Roman" w:hAnsi="Times New Roman" w:cs="Times New Roman"/>
          <w:sz w:val="24"/>
          <w:szCs w:val="24"/>
        </w:rPr>
        <w:t>folato</w:t>
      </w:r>
      <w:proofErr w:type="spellEnd"/>
      <w:r w:rsidRPr="008F3C2E">
        <w:rPr>
          <w:rFonts w:ascii="Times New Roman" w:hAnsi="Times New Roman" w:cs="Times New Roman"/>
          <w:sz w:val="24"/>
          <w:szCs w:val="24"/>
        </w:rPr>
        <w:t>.</w:t>
      </w:r>
    </w:p>
    <w:p w14:paraId="678C3D60" w14:textId="77777777" w:rsidR="008F3C2E" w:rsidRPr="008F3C2E" w:rsidRDefault="008F3C2E" w:rsidP="008F3C2E">
      <w:pPr>
        <w:rPr>
          <w:rFonts w:ascii="Times New Roman" w:hAnsi="Times New Roman" w:cs="Times New Roman"/>
          <w:sz w:val="24"/>
          <w:szCs w:val="24"/>
        </w:rPr>
      </w:pPr>
    </w:p>
    <w:p w14:paraId="58D7A69E"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 queste situazioni, l'anemia megaloblastica è spesso accompagnata anche da malnutrizione generale e manifestazioni di altre avitaminosi, come cheilite, glossite, dermatite.</w:t>
      </w:r>
    </w:p>
    <w:p w14:paraId="641FD157"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lastRenderedPageBreak/>
        <w:t xml:space="preserve">Le sindromi da malassorbimento, come la sprue, possono condurre ad assorbimento inadeguato di </w:t>
      </w:r>
      <w:proofErr w:type="spellStart"/>
      <w:r w:rsidRPr="008F3C2E">
        <w:rPr>
          <w:rFonts w:ascii="Times New Roman" w:hAnsi="Times New Roman" w:cs="Times New Roman"/>
          <w:sz w:val="24"/>
          <w:szCs w:val="24"/>
        </w:rPr>
        <w:t>folato</w:t>
      </w:r>
      <w:proofErr w:type="spellEnd"/>
      <w:r w:rsidRPr="008F3C2E">
        <w:rPr>
          <w:rFonts w:ascii="Times New Roman" w:hAnsi="Times New Roman" w:cs="Times New Roman"/>
          <w:sz w:val="24"/>
          <w:szCs w:val="24"/>
        </w:rPr>
        <w:t>, al pari di malattie infiltrative diffuse dell'intestino tenue (per esempio, linfomi).</w:t>
      </w:r>
    </w:p>
    <w:p w14:paraId="33AEDD8F" w14:textId="48D25CAA"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Inoltre, alcuni farmaci, in particolare l</w:t>
      </w:r>
      <w:r w:rsidR="001626C5">
        <w:rPr>
          <w:rFonts w:ascii="Times New Roman" w:hAnsi="Times New Roman" w:cs="Times New Roman"/>
          <w:sz w:val="24"/>
          <w:szCs w:val="24"/>
        </w:rPr>
        <w:t xml:space="preserve">'anticonvulsivante </w:t>
      </w:r>
      <w:proofErr w:type="spellStart"/>
      <w:r w:rsidR="001626C5" w:rsidRPr="00EF66A3">
        <w:rPr>
          <w:rFonts w:ascii="Times New Roman" w:hAnsi="Times New Roman" w:cs="Times New Roman"/>
          <w:i/>
          <w:sz w:val="24"/>
          <w:szCs w:val="24"/>
        </w:rPr>
        <w:t>fenitoina</w:t>
      </w:r>
      <w:proofErr w:type="spellEnd"/>
      <w:r w:rsidR="001626C5">
        <w:rPr>
          <w:rFonts w:ascii="Times New Roman" w:hAnsi="Times New Roman" w:cs="Times New Roman"/>
          <w:sz w:val="24"/>
          <w:szCs w:val="24"/>
        </w:rPr>
        <w:t xml:space="preserve"> e contraccettivi orali</w:t>
      </w:r>
      <w:r w:rsidRPr="008F3C2E">
        <w:rPr>
          <w:rFonts w:ascii="Times New Roman" w:hAnsi="Times New Roman" w:cs="Times New Roman"/>
          <w:sz w:val="24"/>
          <w:szCs w:val="24"/>
        </w:rPr>
        <w:t>, interferiscono con l'assorbimento.</w:t>
      </w:r>
    </w:p>
    <w:p w14:paraId="271D9358" w14:textId="4D9A163B"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Nonostante un adeguato apporto di acido folico, una carenza relativa può essere riscontrata in condizioni di maggiore richiesta, quali gravidanza, infanzia, a</w:t>
      </w:r>
      <w:r w:rsidR="00EF66A3">
        <w:rPr>
          <w:rFonts w:ascii="Times New Roman" w:hAnsi="Times New Roman" w:cs="Times New Roman"/>
          <w:sz w:val="24"/>
          <w:szCs w:val="24"/>
        </w:rPr>
        <w:t xml:space="preserve">lterazioni associate a emopoiesi </w:t>
      </w:r>
      <w:bookmarkStart w:id="0" w:name="_GoBack"/>
      <w:bookmarkEnd w:id="0"/>
      <w:r w:rsidRPr="008F3C2E">
        <w:rPr>
          <w:rFonts w:ascii="Times New Roman" w:hAnsi="Times New Roman" w:cs="Times New Roman"/>
          <w:sz w:val="24"/>
          <w:szCs w:val="24"/>
        </w:rPr>
        <w:t>iperattiva (per esempio, anemie emolitiche), neoplasie disseminate.</w:t>
      </w:r>
    </w:p>
    <w:p w14:paraId="34AA632C"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In tutti questi casi, le richieste di aumento di sintesi di DNA rendono inadeguato il normale apporto.</w:t>
      </w:r>
    </w:p>
    <w:p w14:paraId="07AB5E6A"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Gli antagonisti dell'acido folico, come il </w:t>
      </w:r>
      <w:proofErr w:type="spellStart"/>
      <w:r w:rsidRPr="008F3C2E">
        <w:rPr>
          <w:rFonts w:ascii="Times New Roman" w:hAnsi="Times New Roman" w:cs="Times New Roman"/>
          <w:sz w:val="24"/>
          <w:szCs w:val="24"/>
        </w:rPr>
        <w:t>metotrexato</w:t>
      </w:r>
      <w:proofErr w:type="spellEnd"/>
      <w:r w:rsidRPr="008F3C2E">
        <w:rPr>
          <w:rFonts w:ascii="Times New Roman" w:hAnsi="Times New Roman" w:cs="Times New Roman"/>
          <w:sz w:val="24"/>
          <w:szCs w:val="24"/>
        </w:rPr>
        <w:t xml:space="preserve">, inibiscono la </w:t>
      </w:r>
      <w:proofErr w:type="spellStart"/>
      <w:r w:rsidRPr="008F3C2E">
        <w:rPr>
          <w:rFonts w:ascii="Times New Roman" w:hAnsi="Times New Roman" w:cs="Times New Roman"/>
          <w:sz w:val="24"/>
          <w:szCs w:val="24"/>
        </w:rPr>
        <w:t>didrofolato</w:t>
      </w:r>
      <w:proofErr w:type="spellEnd"/>
      <w:r w:rsidRPr="008F3C2E">
        <w:rPr>
          <w:rFonts w:ascii="Times New Roman" w:hAnsi="Times New Roman" w:cs="Times New Roman"/>
          <w:sz w:val="24"/>
          <w:szCs w:val="24"/>
        </w:rPr>
        <w:t xml:space="preserve"> reduttasi e portano a un deficit di FH4. L'inibizione del metabolismo dei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colpisce tutti i tessuti a rapida crescita, in particolare midollo osseo e tratto gastrointestinale.</w:t>
      </w:r>
    </w:p>
    <w:p w14:paraId="5451AA4D" w14:textId="105C612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Molti farmaci chemioterapici usati p</w:t>
      </w:r>
      <w:r w:rsidR="000454A4">
        <w:rPr>
          <w:rFonts w:ascii="Times New Roman" w:hAnsi="Times New Roman" w:cs="Times New Roman"/>
          <w:sz w:val="24"/>
          <w:szCs w:val="24"/>
        </w:rPr>
        <w:t>er il trattamento delle neoplasi</w:t>
      </w:r>
      <w:r w:rsidRPr="008F3C2E">
        <w:rPr>
          <w:rFonts w:ascii="Times New Roman" w:hAnsi="Times New Roman" w:cs="Times New Roman"/>
          <w:sz w:val="24"/>
          <w:szCs w:val="24"/>
        </w:rPr>
        <w:t>e danneggiano o inibiscono la sintesi di DNA tramite altri meccanismi, e anche questi possono causare modificazioni megaloblastiche in cellule a rapida divisione.</w:t>
      </w:r>
    </w:p>
    <w:p w14:paraId="0CFCD7AC"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Come menzionato all'inizio, l'anemia megaloblastica provocata da una carenza di acido folico è identica a quella che si riscontra nella carenza di vitamina B12.</w:t>
      </w:r>
    </w:p>
    <w:p w14:paraId="5AEAA059" w14:textId="557CFEE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Quindi, la diagnosi di carenza di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può essere fatta sol</w:t>
      </w:r>
      <w:r w:rsidR="0042412A">
        <w:rPr>
          <w:rFonts w:ascii="Times New Roman" w:hAnsi="Times New Roman" w:cs="Times New Roman"/>
          <w:sz w:val="24"/>
          <w:szCs w:val="24"/>
        </w:rPr>
        <w:t>o dimostrando la diminuzione dei</w:t>
      </w:r>
      <w:r w:rsidRPr="008F3C2E">
        <w:rPr>
          <w:rFonts w:ascii="Times New Roman" w:hAnsi="Times New Roman" w:cs="Times New Roman"/>
          <w:sz w:val="24"/>
          <w:szCs w:val="24"/>
        </w:rPr>
        <w:t xml:space="preserve"> livelli di </w:t>
      </w:r>
      <w:proofErr w:type="spellStart"/>
      <w:r w:rsidRPr="008F3C2E">
        <w:rPr>
          <w:rFonts w:ascii="Times New Roman" w:hAnsi="Times New Roman" w:cs="Times New Roman"/>
          <w:sz w:val="24"/>
          <w:szCs w:val="24"/>
        </w:rPr>
        <w:t>folati</w:t>
      </w:r>
      <w:proofErr w:type="spellEnd"/>
      <w:r w:rsidRPr="008F3C2E">
        <w:rPr>
          <w:rFonts w:ascii="Times New Roman" w:hAnsi="Times New Roman" w:cs="Times New Roman"/>
          <w:sz w:val="24"/>
          <w:szCs w:val="24"/>
        </w:rPr>
        <w:t xml:space="preserve"> nel siero o nei globuli rossi.</w:t>
      </w:r>
    </w:p>
    <w:p w14:paraId="76165F61" w14:textId="77777777" w:rsidR="008F3C2E" w:rsidRP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 xml:space="preserve">Come nella carenza di vitamina B12, i livelli sierici di </w:t>
      </w:r>
      <w:proofErr w:type="spellStart"/>
      <w:r w:rsidRPr="008F3C2E">
        <w:rPr>
          <w:rFonts w:ascii="Times New Roman" w:hAnsi="Times New Roman" w:cs="Times New Roman"/>
          <w:sz w:val="24"/>
          <w:szCs w:val="24"/>
        </w:rPr>
        <w:t>omocisteina</w:t>
      </w:r>
      <w:proofErr w:type="spellEnd"/>
      <w:r w:rsidRPr="008F3C2E">
        <w:rPr>
          <w:rFonts w:ascii="Times New Roman" w:hAnsi="Times New Roman" w:cs="Times New Roman"/>
          <w:sz w:val="24"/>
          <w:szCs w:val="24"/>
        </w:rPr>
        <w:t xml:space="preserve"> sono aumentati, ma le concentrazioni di </w:t>
      </w:r>
      <w:proofErr w:type="spellStart"/>
      <w:r w:rsidRPr="008F3C2E">
        <w:rPr>
          <w:rFonts w:ascii="Times New Roman" w:hAnsi="Times New Roman" w:cs="Times New Roman"/>
          <w:sz w:val="24"/>
          <w:szCs w:val="24"/>
        </w:rPr>
        <w:t>metilmalonato</w:t>
      </w:r>
      <w:proofErr w:type="spellEnd"/>
      <w:r w:rsidRPr="008F3C2E">
        <w:rPr>
          <w:rFonts w:ascii="Times New Roman" w:hAnsi="Times New Roman" w:cs="Times New Roman"/>
          <w:sz w:val="24"/>
          <w:szCs w:val="24"/>
        </w:rPr>
        <w:t xml:space="preserve"> sono normali.</w:t>
      </w:r>
    </w:p>
    <w:p w14:paraId="2CD2BAED" w14:textId="5355FF67" w:rsidR="008F3C2E" w:rsidRDefault="008F3C2E" w:rsidP="008F3C2E">
      <w:pPr>
        <w:rPr>
          <w:rFonts w:ascii="Times New Roman" w:hAnsi="Times New Roman" w:cs="Times New Roman"/>
          <w:sz w:val="24"/>
          <w:szCs w:val="24"/>
        </w:rPr>
      </w:pPr>
      <w:r w:rsidRPr="008F3C2E">
        <w:rPr>
          <w:rFonts w:ascii="Times New Roman" w:hAnsi="Times New Roman" w:cs="Times New Roman"/>
          <w:sz w:val="24"/>
          <w:szCs w:val="24"/>
        </w:rPr>
        <w:t>È importante notare che non si verificano disturbi neurologici.</w:t>
      </w:r>
    </w:p>
    <w:p w14:paraId="7A30D78B" w14:textId="3A844390" w:rsidR="00954741" w:rsidRPr="00203E2D" w:rsidRDefault="00954741" w:rsidP="00954741">
      <w:pPr>
        <w:rPr>
          <w:rFonts w:ascii="Times New Roman" w:hAnsi="Times New Roman" w:cs="Times New Roman"/>
          <w:sz w:val="24"/>
          <w:szCs w:val="24"/>
        </w:rPr>
      </w:pPr>
    </w:p>
    <w:sectPr w:rsidR="00954741" w:rsidRPr="00203E2D">
      <w:head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13F18" w14:textId="77777777" w:rsidR="000D30F7" w:rsidRDefault="000D30F7" w:rsidP="001B1557">
      <w:pPr>
        <w:spacing w:after="0" w:line="240" w:lineRule="auto"/>
      </w:pPr>
      <w:r>
        <w:separator/>
      </w:r>
    </w:p>
  </w:endnote>
  <w:endnote w:type="continuationSeparator" w:id="0">
    <w:p w14:paraId="7FACC5A6" w14:textId="77777777" w:rsidR="000D30F7" w:rsidRDefault="000D30F7" w:rsidP="001B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B3ACF" w14:textId="77777777" w:rsidR="000D30F7" w:rsidRDefault="000D30F7" w:rsidP="001B1557">
      <w:pPr>
        <w:spacing w:after="0" w:line="240" w:lineRule="auto"/>
      </w:pPr>
      <w:r>
        <w:separator/>
      </w:r>
    </w:p>
  </w:footnote>
  <w:footnote w:type="continuationSeparator" w:id="0">
    <w:p w14:paraId="40678835" w14:textId="77777777" w:rsidR="000D30F7" w:rsidRDefault="000D30F7" w:rsidP="001B1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FDEFB" w14:textId="7ED6E5C1" w:rsidR="001B1557" w:rsidRPr="001B1557" w:rsidRDefault="001B1557">
    <w:pPr>
      <w:pStyle w:val="Intestazione"/>
      <w:rPr>
        <w:rFonts w:ascii="Times New Roman" w:hAnsi="Times New Roman" w:cs="Times New Roman"/>
        <w:i/>
      </w:rPr>
    </w:pPr>
    <w:r w:rsidRPr="001B1557">
      <w:rPr>
        <w:rFonts w:ascii="Times New Roman" w:hAnsi="Times New Roman" w:cs="Times New Roman"/>
        <w:i/>
      </w:rPr>
      <w:t>Patologia generale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A5608"/>
    <w:multiLevelType w:val="hybridMultilevel"/>
    <w:tmpl w:val="60BC7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AD36A6"/>
    <w:multiLevelType w:val="hybridMultilevel"/>
    <w:tmpl w:val="67A0E0A6"/>
    <w:lvl w:ilvl="0" w:tplc="C32853E4">
      <w:start w:val="1"/>
      <w:numFmt w:val="decimal"/>
      <w:lvlText w:val="%1."/>
      <w:lvlJc w:val="left"/>
      <w:pPr>
        <w:ind w:left="720" w:hanging="360"/>
      </w:pPr>
      <w:rPr>
        <w:b/>
        <w:bCs/>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1F0F46B5"/>
    <w:multiLevelType w:val="hybridMultilevel"/>
    <w:tmpl w:val="095445AA"/>
    <w:lvl w:ilvl="0" w:tplc="C32853E4">
      <w:start w:val="1"/>
      <w:numFmt w:val="decimal"/>
      <w:lvlText w:val="%1."/>
      <w:lvlJc w:val="left"/>
      <w:pPr>
        <w:ind w:left="644" w:hanging="360"/>
      </w:pPr>
      <w:rPr>
        <w:b/>
        <w:bCs/>
      </w:rPr>
    </w:lvl>
    <w:lvl w:ilvl="1" w:tplc="04100019">
      <w:start w:val="1"/>
      <w:numFmt w:val="lowerLetter"/>
      <w:lvlText w:val="%2."/>
      <w:lvlJc w:val="left"/>
      <w:pPr>
        <w:ind w:left="1364" w:hanging="360"/>
      </w:pPr>
    </w:lvl>
    <w:lvl w:ilvl="2" w:tplc="0410001B">
      <w:start w:val="1"/>
      <w:numFmt w:val="lowerRoman"/>
      <w:lvlText w:val="%3."/>
      <w:lvlJc w:val="right"/>
      <w:pPr>
        <w:ind w:left="2084" w:hanging="180"/>
      </w:pPr>
    </w:lvl>
    <w:lvl w:ilvl="3" w:tplc="0410000F">
      <w:start w:val="1"/>
      <w:numFmt w:val="decimal"/>
      <w:lvlText w:val="%4."/>
      <w:lvlJc w:val="left"/>
      <w:pPr>
        <w:ind w:left="2804" w:hanging="360"/>
      </w:pPr>
    </w:lvl>
    <w:lvl w:ilvl="4" w:tplc="04100019">
      <w:start w:val="1"/>
      <w:numFmt w:val="lowerLetter"/>
      <w:lvlText w:val="%5."/>
      <w:lvlJc w:val="left"/>
      <w:pPr>
        <w:ind w:left="3524" w:hanging="360"/>
      </w:pPr>
    </w:lvl>
    <w:lvl w:ilvl="5" w:tplc="0410001B">
      <w:start w:val="1"/>
      <w:numFmt w:val="lowerRoman"/>
      <w:lvlText w:val="%6."/>
      <w:lvlJc w:val="right"/>
      <w:pPr>
        <w:ind w:left="4244" w:hanging="180"/>
      </w:pPr>
    </w:lvl>
    <w:lvl w:ilvl="6" w:tplc="0410000F">
      <w:start w:val="1"/>
      <w:numFmt w:val="decimal"/>
      <w:lvlText w:val="%7."/>
      <w:lvlJc w:val="left"/>
      <w:pPr>
        <w:ind w:left="4964" w:hanging="360"/>
      </w:pPr>
    </w:lvl>
    <w:lvl w:ilvl="7" w:tplc="04100019">
      <w:start w:val="1"/>
      <w:numFmt w:val="lowerLetter"/>
      <w:lvlText w:val="%8."/>
      <w:lvlJc w:val="left"/>
      <w:pPr>
        <w:ind w:left="5684" w:hanging="360"/>
      </w:pPr>
    </w:lvl>
    <w:lvl w:ilvl="8" w:tplc="0410001B">
      <w:start w:val="1"/>
      <w:numFmt w:val="lowerRoman"/>
      <w:lvlText w:val="%9."/>
      <w:lvlJc w:val="right"/>
      <w:pPr>
        <w:ind w:left="6404" w:hanging="180"/>
      </w:pPr>
    </w:lvl>
  </w:abstractNum>
  <w:abstractNum w:abstractNumId="3" w15:restartNumberingAfterBreak="0">
    <w:nsid w:val="24145A10"/>
    <w:multiLevelType w:val="hybridMultilevel"/>
    <w:tmpl w:val="473E62F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64043A87"/>
    <w:multiLevelType w:val="hybridMultilevel"/>
    <w:tmpl w:val="23DC16A6"/>
    <w:lvl w:ilvl="0" w:tplc="E76496DC">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CD"/>
    <w:rsid w:val="000212BC"/>
    <w:rsid w:val="00032FA1"/>
    <w:rsid w:val="000454A4"/>
    <w:rsid w:val="000522FE"/>
    <w:rsid w:val="00081C33"/>
    <w:rsid w:val="0009097D"/>
    <w:rsid w:val="00096152"/>
    <w:rsid w:val="000B3EAA"/>
    <w:rsid w:val="000D2727"/>
    <w:rsid w:val="000D30F7"/>
    <w:rsid w:val="000E2BA1"/>
    <w:rsid w:val="0010010B"/>
    <w:rsid w:val="0011176F"/>
    <w:rsid w:val="00120B48"/>
    <w:rsid w:val="0013069B"/>
    <w:rsid w:val="00140514"/>
    <w:rsid w:val="00141E18"/>
    <w:rsid w:val="0014313A"/>
    <w:rsid w:val="0015095B"/>
    <w:rsid w:val="00156D55"/>
    <w:rsid w:val="00156E19"/>
    <w:rsid w:val="001626C5"/>
    <w:rsid w:val="001655BE"/>
    <w:rsid w:val="0019368F"/>
    <w:rsid w:val="001A2581"/>
    <w:rsid w:val="001A4BF8"/>
    <w:rsid w:val="001B1557"/>
    <w:rsid w:val="001C7A54"/>
    <w:rsid w:val="001D05A3"/>
    <w:rsid w:val="001D2D68"/>
    <w:rsid w:val="001D5FF4"/>
    <w:rsid w:val="001D7402"/>
    <w:rsid w:val="001E0A7C"/>
    <w:rsid w:val="00203E2D"/>
    <w:rsid w:val="00217D5E"/>
    <w:rsid w:val="00220394"/>
    <w:rsid w:val="00255C09"/>
    <w:rsid w:val="00261130"/>
    <w:rsid w:val="002735A6"/>
    <w:rsid w:val="00276515"/>
    <w:rsid w:val="00277CF0"/>
    <w:rsid w:val="00281A99"/>
    <w:rsid w:val="00286B56"/>
    <w:rsid w:val="00291606"/>
    <w:rsid w:val="002A17A4"/>
    <w:rsid w:val="002B23E9"/>
    <w:rsid w:val="002B655E"/>
    <w:rsid w:val="002D2F5D"/>
    <w:rsid w:val="002D4A68"/>
    <w:rsid w:val="002E1B9B"/>
    <w:rsid w:val="002E3C28"/>
    <w:rsid w:val="002E72BD"/>
    <w:rsid w:val="00302C6F"/>
    <w:rsid w:val="00320291"/>
    <w:rsid w:val="00326ED6"/>
    <w:rsid w:val="003347DD"/>
    <w:rsid w:val="0033674D"/>
    <w:rsid w:val="0034289C"/>
    <w:rsid w:val="0035358C"/>
    <w:rsid w:val="003553AA"/>
    <w:rsid w:val="0036733F"/>
    <w:rsid w:val="0037646B"/>
    <w:rsid w:val="003859E2"/>
    <w:rsid w:val="00387FE7"/>
    <w:rsid w:val="00397DE8"/>
    <w:rsid w:val="003A5EC4"/>
    <w:rsid w:val="003C30BC"/>
    <w:rsid w:val="003F63B1"/>
    <w:rsid w:val="0042412A"/>
    <w:rsid w:val="0044163C"/>
    <w:rsid w:val="00442BC8"/>
    <w:rsid w:val="004478B0"/>
    <w:rsid w:val="00447D30"/>
    <w:rsid w:val="00471887"/>
    <w:rsid w:val="00471934"/>
    <w:rsid w:val="00495CBA"/>
    <w:rsid w:val="004A57C6"/>
    <w:rsid w:val="004B7C40"/>
    <w:rsid w:val="004D2927"/>
    <w:rsid w:val="004D7163"/>
    <w:rsid w:val="00511040"/>
    <w:rsid w:val="005130BA"/>
    <w:rsid w:val="005253F1"/>
    <w:rsid w:val="0053072B"/>
    <w:rsid w:val="00536C38"/>
    <w:rsid w:val="00542E9E"/>
    <w:rsid w:val="005471C1"/>
    <w:rsid w:val="0056708C"/>
    <w:rsid w:val="00570F28"/>
    <w:rsid w:val="005A284D"/>
    <w:rsid w:val="005A76C6"/>
    <w:rsid w:val="005B344E"/>
    <w:rsid w:val="005C1086"/>
    <w:rsid w:val="005C3F20"/>
    <w:rsid w:val="005E440E"/>
    <w:rsid w:val="005E67D1"/>
    <w:rsid w:val="005E6B1E"/>
    <w:rsid w:val="005F1FAD"/>
    <w:rsid w:val="00606CA1"/>
    <w:rsid w:val="00616106"/>
    <w:rsid w:val="00616B56"/>
    <w:rsid w:val="00626EE5"/>
    <w:rsid w:val="006378E1"/>
    <w:rsid w:val="00642792"/>
    <w:rsid w:val="006516B4"/>
    <w:rsid w:val="00651B1C"/>
    <w:rsid w:val="006526E4"/>
    <w:rsid w:val="00674655"/>
    <w:rsid w:val="006836F2"/>
    <w:rsid w:val="006863F1"/>
    <w:rsid w:val="006A1351"/>
    <w:rsid w:val="006B118B"/>
    <w:rsid w:val="006B3998"/>
    <w:rsid w:val="006C4814"/>
    <w:rsid w:val="006E1553"/>
    <w:rsid w:val="007045FB"/>
    <w:rsid w:val="007056F9"/>
    <w:rsid w:val="00705D96"/>
    <w:rsid w:val="00717F57"/>
    <w:rsid w:val="00740821"/>
    <w:rsid w:val="007568CD"/>
    <w:rsid w:val="007651A4"/>
    <w:rsid w:val="00774C0C"/>
    <w:rsid w:val="00784351"/>
    <w:rsid w:val="0079013E"/>
    <w:rsid w:val="00797D1E"/>
    <w:rsid w:val="007A38C0"/>
    <w:rsid w:val="007B6DC6"/>
    <w:rsid w:val="007C73E3"/>
    <w:rsid w:val="007C7B8B"/>
    <w:rsid w:val="007E34E2"/>
    <w:rsid w:val="007F3BF5"/>
    <w:rsid w:val="008026D6"/>
    <w:rsid w:val="00833D0F"/>
    <w:rsid w:val="008566D0"/>
    <w:rsid w:val="00872057"/>
    <w:rsid w:val="0088198E"/>
    <w:rsid w:val="008A466C"/>
    <w:rsid w:val="008B35E0"/>
    <w:rsid w:val="008B4481"/>
    <w:rsid w:val="008C6AB4"/>
    <w:rsid w:val="008D03F7"/>
    <w:rsid w:val="008E4231"/>
    <w:rsid w:val="008F3C2E"/>
    <w:rsid w:val="00913969"/>
    <w:rsid w:val="00913E6D"/>
    <w:rsid w:val="00920C1B"/>
    <w:rsid w:val="00925D8B"/>
    <w:rsid w:val="00943608"/>
    <w:rsid w:val="009464A0"/>
    <w:rsid w:val="00954741"/>
    <w:rsid w:val="009607F2"/>
    <w:rsid w:val="00986227"/>
    <w:rsid w:val="009A233F"/>
    <w:rsid w:val="009B27FF"/>
    <w:rsid w:val="009B667E"/>
    <w:rsid w:val="009C3A4C"/>
    <w:rsid w:val="009D404F"/>
    <w:rsid w:val="009E158F"/>
    <w:rsid w:val="009E24DF"/>
    <w:rsid w:val="009E3B94"/>
    <w:rsid w:val="009E637C"/>
    <w:rsid w:val="009F14E5"/>
    <w:rsid w:val="009F602B"/>
    <w:rsid w:val="00A04C34"/>
    <w:rsid w:val="00A14715"/>
    <w:rsid w:val="00A342FC"/>
    <w:rsid w:val="00A558D3"/>
    <w:rsid w:val="00A63BD8"/>
    <w:rsid w:val="00A63CE4"/>
    <w:rsid w:val="00A73DCF"/>
    <w:rsid w:val="00A77A00"/>
    <w:rsid w:val="00AA120D"/>
    <w:rsid w:val="00AA4AFB"/>
    <w:rsid w:val="00AA67A3"/>
    <w:rsid w:val="00AB2B07"/>
    <w:rsid w:val="00AB42F9"/>
    <w:rsid w:val="00AD2A1B"/>
    <w:rsid w:val="00B012F6"/>
    <w:rsid w:val="00B07375"/>
    <w:rsid w:val="00B164E3"/>
    <w:rsid w:val="00B23480"/>
    <w:rsid w:val="00B245FC"/>
    <w:rsid w:val="00B378BC"/>
    <w:rsid w:val="00B43010"/>
    <w:rsid w:val="00B60AF8"/>
    <w:rsid w:val="00B635A8"/>
    <w:rsid w:val="00B67184"/>
    <w:rsid w:val="00B93B7B"/>
    <w:rsid w:val="00B97957"/>
    <w:rsid w:val="00BB612E"/>
    <w:rsid w:val="00BC5DF6"/>
    <w:rsid w:val="00BF6C0D"/>
    <w:rsid w:val="00C05D31"/>
    <w:rsid w:val="00C4496E"/>
    <w:rsid w:val="00C56AC9"/>
    <w:rsid w:val="00C61DC3"/>
    <w:rsid w:val="00C624C7"/>
    <w:rsid w:val="00C9035B"/>
    <w:rsid w:val="00C974AF"/>
    <w:rsid w:val="00CB120B"/>
    <w:rsid w:val="00CC0EE2"/>
    <w:rsid w:val="00CC7B4C"/>
    <w:rsid w:val="00CE6430"/>
    <w:rsid w:val="00D05D25"/>
    <w:rsid w:val="00D21D90"/>
    <w:rsid w:val="00D36180"/>
    <w:rsid w:val="00D4771F"/>
    <w:rsid w:val="00D57793"/>
    <w:rsid w:val="00D61632"/>
    <w:rsid w:val="00D85151"/>
    <w:rsid w:val="00D85814"/>
    <w:rsid w:val="00D917A8"/>
    <w:rsid w:val="00DA4B6F"/>
    <w:rsid w:val="00DB3149"/>
    <w:rsid w:val="00DB4F2C"/>
    <w:rsid w:val="00DE6013"/>
    <w:rsid w:val="00DE6D84"/>
    <w:rsid w:val="00E13D10"/>
    <w:rsid w:val="00E1546C"/>
    <w:rsid w:val="00E23AFC"/>
    <w:rsid w:val="00E3506D"/>
    <w:rsid w:val="00E75B3A"/>
    <w:rsid w:val="00E840FB"/>
    <w:rsid w:val="00E93F4A"/>
    <w:rsid w:val="00ED0BF6"/>
    <w:rsid w:val="00EF66A3"/>
    <w:rsid w:val="00F105D5"/>
    <w:rsid w:val="00F21E07"/>
    <w:rsid w:val="00F35786"/>
    <w:rsid w:val="00F46706"/>
    <w:rsid w:val="00F538EA"/>
    <w:rsid w:val="00F75EAB"/>
    <w:rsid w:val="00F80C93"/>
    <w:rsid w:val="00F912DF"/>
    <w:rsid w:val="00FA168B"/>
    <w:rsid w:val="00FB512C"/>
    <w:rsid w:val="00FB7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AE43"/>
  <w15:chartTrackingRefBased/>
  <w15:docId w15:val="{38C84646-3734-489F-8496-BBFDE5239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3072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F1FAD"/>
    <w:pPr>
      <w:spacing w:after="0" w:line="240" w:lineRule="auto"/>
      <w:ind w:left="720"/>
      <w:contextualSpacing/>
    </w:pPr>
    <w:rPr>
      <w:sz w:val="24"/>
      <w:szCs w:val="24"/>
    </w:rPr>
  </w:style>
  <w:style w:type="paragraph" w:styleId="Intestazione">
    <w:name w:val="header"/>
    <w:basedOn w:val="Normale"/>
    <w:link w:val="IntestazioneCarattere"/>
    <w:uiPriority w:val="99"/>
    <w:unhideWhenUsed/>
    <w:rsid w:val="001B15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B1557"/>
  </w:style>
  <w:style w:type="paragraph" w:styleId="Pidipagina">
    <w:name w:val="footer"/>
    <w:basedOn w:val="Normale"/>
    <w:link w:val="PidipaginaCarattere"/>
    <w:uiPriority w:val="99"/>
    <w:unhideWhenUsed/>
    <w:rsid w:val="001B15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B1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12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15</Pages>
  <Words>5852</Words>
  <Characters>33363</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Buffone</dc:creator>
  <cp:keywords/>
  <dc:description/>
  <cp:lastModifiedBy>Casa</cp:lastModifiedBy>
  <cp:revision>42</cp:revision>
  <dcterms:created xsi:type="dcterms:W3CDTF">2023-10-15T18:29:00Z</dcterms:created>
  <dcterms:modified xsi:type="dcterms:W3CDTF">2023-10-18T13:34:00Z</dcterms:modified>
</cp:coreProperties>
</file>