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38E77A" w14:textId="77777777" w:rsidR="00B0424F" w:rsidRDefault="00B0424F" w:rsidP="00B0424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it-IT"/>
        </w:rPr>
        <w:drawing>
          <wp:inline distT="0" distB="0" distL="0" distR="0" wp14:anchorId="2D85D030" wp14:editId="01907F8F">
            <wp:extent cx="6084570" cy="63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14DDBC" w14:textId="77777777" w:rsidR="00B0424F" w:rsidRPr="000168AB" w:rsidRDefault="00B0424F" w:rsidP="00B0424F">
      <w:pPr>
        <w:spacing w:line="36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Patologia generale</w:t>
      </w:r>
    </w:p>
    <w:p w14:paraId="5C8B216E" w14:textId="5D943D69" w:rsidR="00B0424F" w:rsidRPr="000168AB" w:rsidRDefault="00B0424F" w:rsidP="00B0424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PATOLOGIA GENERALE 2, LEZIONE 13</w:t>
      </w:r>
    </w:p>
    <w:p w14:paraId="608E5246" w14:textId="1C6A39F9" w:rsidR="00B0424F" w:rsidRPr="000168AB" w:rsidRDefault="00B0424F" w:rsidP="00B0424F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Prof: </w:t>
      </w:r>
      <w:proofErr w:type="spellStart"/>
      <w:r>
        <w:rPr>
          <w:rFonts w:ascii="Times New Roman" w:hAnsi="Times New Roman" w:cs="Times New Roman"/>
          <w:sz w:val="20"/>
          <w:szCs w:val="20"/>
        </w:rPr>
        <w:t>Corsonello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13</w:t>
      </w:r>
      <w:r w:rsidRPr="000168AB">
        <w:rPr>
          <w:rFonts w:ascii="Times New Roman" w:hAnsi="Times New Roman" w:cs="Times New Roman"/>
          <w:sz w:val="20"/>
          <w:szCs w:val="20"/>
        </w:rPr>
        <w:t xml:space="preserve">/10/2023 – </w:t>
      </w:r>
      <w:proofErr w:type="spellStart"/>
      <w:r>
        <w:rPr>
          <w:rFonts w:ascii="Times New Roman" w:hAnsi="Times New Roman" w:cs="Times New Roman"/>
          <w:sz w:val="20"/>
          <w:szCs w:val="20"/>
        </w:rPr>
        <w:t>Sbobinatori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Carmine Buffone, </w:t>
      </w:r>
      <w:r w:rsidRPr="000168AB">
        <w:rPr>
          <w:rFonts w:ascii="Times New Roman" w:hAnsi="Times New Roman" w:cs="Times New Roman"/>
          <w:sz w:val="20"/>
          <w:szCs w:val="20"/>
        </w:rPr>
        <w:t xml:space="preserve">Azzurra </w:t>
      </w:r>
      <w:proofErr w:type="spellStart"/>
      <w:r w:rsidRPr="000168AB">
        <w:rPr>
          <w:rFonts w:ascii="Times New Roman" w:hAnsi="Times New Roman" w:cs="Times New Roman"/>
          <w:sz w:val="20"/>
          <w:szCs w:val="20"/>
        </w:rPr>
        <w:t>Mandolito</w:t>
      </w:r>
      <w:proofErr w:type="spellEnd"/>
      <w:r w:rsidRPr="000168AB">
        <w:rPr>
          <w:rFonts w:ascii="Times New Roman" w:hAnsi="Times New Roman" w:cs="Times New Roman"/>
          <w:sz w:val="20"/>
          <w:szCs w:val="20"/>
        </w:rPr>
        <w:t xml:space="preserve">– </w:t>
      </w:r>
      <w:proofErr w:type="spellStart"/>
      <w:r w:rsidRPr="000168AB">
        <w:rPr>
          <w:rFonts w:ascii="Times New Roman" w:hAnsi="Times New Roman" w:cs="Times New Roman"/>
          <w:sz w:val="20"/>
          <w:szCs w:val="20"/>
        </w:rPr>
        <w:t>Revisionatore</w:t>
      </w:r>
      <w:proofErr w:type="spellEnd"/>
      <w:r w:rsidRPr="000168AB">
        <w:rPr>
          <w:rFonts w:ascii="Times New Roman" w:hAnsi="Times New Roman" w:cs="Times New Roman"/>
          <w:sz w:val="20"/>
          <w:szCs w:val="20"/>
        </w:rPr>
        <w:t>: Sofia De Bei</w:t>
      </w:r>
    </w:p>
    <w:p w14:paraId="6E31E591" w14:textId="77777777" w:rsidR="008B506B" w:rsidRPr="0051157E" w:rsidRDefault="008B506B" w:rsidP="008B506B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0B40E477" w14:textId="77777777" w:rsidR="008B506B" w:rsidRPr="0051157E" w:rsidRDefault="008B506B" w:rsidP="005F135A">
      <w:pPr>
        <w:rPr>
          <w:rFonts w:ascii="Times New Roman" w:hAnsi="Times New Roman" w:cs="Times New Roman"/>
          <w:sz w:val="24"/>
          <w:szCs w:val="24"/>
        </w:rPr>
      </w:pPr>
    </w:p>
    <w:p w14:paraId="53895536" w14:textId="2E91A9F3" w:rsidR="008B506B" w:rsidRDefault="008B506B" w:rsidP="008B50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157E">
        <w:rPr>
          <w:rFonts w:ascii="Times New Roman" w:hAnsi="Times New Roman" w:cs="Times New Roman"/>
          <w:b/>
          <w:bCs/>
          <w:sz w:val="24"/>
          <w:szCs w:val="24"/>
        </w:rPr>
        <w:t xml:space="preserve">LEZIONE </w:t>
      </w:r>
      <w:r>
        <w:rPr>
          <w:rFonts w:ascii="Times New Roman" w:hAnsi="Times New Roman" w:cs="Times New Roman"/>
          <w:b/>
          <w:bCs/>
          <w:sz w:val="24"/>
          <w:szCs w:val="24"/>
        </w:rPr>
        <w:t>13</w:t>
      </w:r>
      <w:r w:rsidRPr="005115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5010E0C" w14:textId="07D5B0BC" w:rsidR="002219B2" w:rsidRDefault="000C3F3E" w:rsidP="00A51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rene contribuisce </w:t>
      </w:r>
      <w:r w:rsidR="00D0273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 mantenimento dell’equilibrio elettrolitico</w:t>
      </w:r>
      <w:r w:rsidR="00D02736">
        <w:rPr>
          <w:rFonts w:ascii="Times New Roman" w:hAnsi="Times New Roman" w:cs="Times New Roman"/>
          <w:sz w:val="24"/>
          <w:szCs w:val="24"/>
        </w:rPr>
        <w:t>, idrico e acido basico</w:t>
      </w:r>
      <w:r>
        <w:rPr>
          <w:rFonts w:ascii="Times New Roman" w:hAnsi="Times New Roman" w:cs="Times New Roman"/>
          <w:sz w:val="24"/>
          <w:szCs w:val="24"/>
        </w:rPr>
        <w:t>.</w:t>
      </w:r>
      <w:r w:rsidR="00DE1FD1">
        <w:rPr>
          <w:rFonts w:ascii="Times New Roman" w:hAnsi="Times New Roman" w:cs="Times New Roman"/>
          <w:sz w:val="24"/>
          <w:szCs w:val="24"/>
        </w:rPr>
        <w:t xml:space="preserve"> </w:t>
      </w:r>
      <w:r w:rsidR="00534AFC">
        <w:rPr>
          <w:rFonts w:ascii="Times New Roman" w:hAnsi="Times New Roman" w:cs="Times New Roman"/>
          <w:sz w:val="24"/>
          <w:szCs w:val="24"/>
        </w:rPr>
        <w:t xml:space="preserve">È un organo a cui l’invecchiamento provoca una serie di modificazioni strutturali </w:t>
      </w:r>
      <w:r w:rsidR="00497182">
        <w:rPr>
          <w:rFonts w:ascii="Times New Roman" w:hAnsi="Times New Roman" w:cs="Times New Roman"/>
          <w:sz w:val="24"/>
          <w:szCs w:val="24"/>
        </w:rPr>
        <w:t xml:space="preserve">e funzionali </w:t>
      </w:r>
      <w:r w:rsidR="00534AFC">
        <w:rPr>
          <w:rFonts w:ascii="Times New Roman" w:hAnsi="Times New Roman" w:cs="Times New Roman"/>
          <w:sz w:val="24"/>
          <w:szCs w:val="24"/>
        </w:rPr>
        <w:t>che hanno una rilevanza enorme</w:t>
      </w:r>
      <w:r w:rsidR="00267C18">
        <w:rPr>
          <w:rFonts w:ascii="Times New Roman" w:hAnsi="Times New Roman" w:cs="Times New Roman"/>
          <w:sz w:val="24"/>
          <w:szCs w:val="24"/>
        </w:rPr>
        <w:t xml:space="preserve"> sulla</w:t>
      </w:r>
      <w:r w:rsidR="008A0884">
        <w:rPr>
          <w:rFonts w:ascii="Times New Roman" w:hAnsi="Times New Roman" w:cs="Times New Roman"/>
          <w:sz w:val="24"/>
          <w:szCs w:val="24"/>
        </w:rPr>
        <w:t xml:space="preserve"> </w:t>
      </w:r>
      <w:r w:rsidR="005F135A">
        <w:rPr>
          <w:rFonts w:ascii="Times New Roman" w:hAnsi="Times New Roman" w:cs="Times New Roman"/>
          <w:sz w:val="24"/>
          <w:szCs w:val="24"/>
        </w:rPr>
        <w:t>compon</w:t>
      </w:r>
      <w:r w:rsidR="00267C18">
        <w:rPr>
          <w:rFonts w:ascii="Times New Roman" w:hAnsi="Times New Roman" w:cs="Times New Roman"/>
          <w:sz w:val="24"/>
          <w:szCs w:val="24"/>
        </w:rPr>
        <w:t>ente</w:t>
      </w:r>
      <w:r w:rsidR="008A0884">
        <w:rPr>
          <w:rFonts w:ascii="Times New Roman" w:hAnsi="Times New Roman" w:cs="Times New Roman"/>
          <w:sz w:val="24"/>
          <w:szCs w:val="24"/>
        </w:rPr>
        <w:t xml:space="preserve"> glomerulare </w:t>
      </w:r>
      <w:r w:rsidR="00267C18">
        <w:rPr>
          <w:rFonts w:ascii="Times New Roman" w:hAnsi="Times New Roman" w:cs="Times New Roman"/>
          <w:sz w:val="24"/>
          <w:szCs w:val="24"/>
        </w:rPr>
        <w:t>e s</w:t>
      </w:r>
      <w:r w:rsidR="008A0884">
        <w:rPr>
          <w:rFonts w:ascii="Times New Roman" w:hAnsi="Times New Roman" w:cs="Times New Roman"/>
          <w:sz w:val="24"/>
          <w:szCs w:val="24"/>
        </w:rPr>
        <w:t>u quella tubulo-interstizial</w:t>
      </w:r>
      <w:r w:rsidR="00267C18">
        <w:rPr>
          <w:rFonts w:ascii="Times New Roman" w:hAnsi="Times New Roman" w:cs="Times New Roman"/>
          <w:sz w:val="24"/>
          <w:szCs w:val="24"/>
        </w:rPr>
        <w:t>e</w:t>
      </w:r>
      <w:r w:rsidR="008A0884">
        <w:rPr>
          <w:rFonts w:ascii="Times New Roman" w:hAnsi="Times New Roman" w:cs="Times New Roman"/>
          <w:sz w:val="24"/>
          <w:szCs w:val="24"/>
        </w:rPr>
        <w:t xml:space="preserve">. </w:t>
      </w:r>
      <w:r w:rsidR="002219B2">
        <w:rPr>
          <w:rFonts w:ascii="Times New Roman" w:hAnsi="Times New Roman" w:cs="Times New Roman"/>
          <w:sz w:val="24"/>
          <w:szCs w:val="24"/>
        </w:rPr>
        <w:t>I cambiamenti indotti dall’invecchiamento che si verificano a livello tubulare-interstiziale sono:</w:t>
      </w:r>
    </w:p>
    <w:p w14:paraId="1DA8035A" w14:textId="083CEF26" w:rsidR="00D66B9E" w:rsidRPr="0092262E" w:rsidRDefault="00D66B9E" w:rsidP="00A516B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2262E">
        <w:rPr>
          <w:rFonts w:ascii="Times New Roman" w:hAnsi="Times New Roman" w:cs="Times New Roman"/>
          <w:i/>
          <w:iCs/>
          <w:sz w:val="24"/>
          <w:szCs w:val="24"/>
        </w:rPr>
        <w:t>Per quanto riguarda le strutture</w:t>
      </w:r>
    </w:p>
    <w:p w14:paraId="0D93244D" w14:textId="0C6B073F" w:rsidR="002219B2" w:rsidRPr="0092262E" w:rsidRDefault="00290DED" w:rsidP="00A516B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Diverticoli tubulari</w:t>
      </w:r>
      <w:r w:rsidR="008338FF">
        <w:rPr>
          <w:rFonts w:ascii="Times New Roman" w:hAnsi="Times New Roman" w:cs="Times New Roman"/>
          <w:sz w:val="24"/>
          <w:szCs w:val="24"/>
        </w:rPr>
        <w:t>: s</w:t>
      </w:r>
      <w:r w:rsidR="001E6946">
        <w:rPr>
          <w:rFonts w:ascii="Times New Roman" w:hAnsi="Times New Roman" w:cs="Times New Roman"/>
          <w:sz w:val="24"/>
          <w:szCs w:val="24"/>
        </w:rPr>
        <w:t>i formano ossia sacche le cui cellule di rivestimento dell’epitelio</w:t>
      </w:r>
      <w:r w:rsidR="001E6946" w:rsidRPr="0092262E">
        <w:rPr>
          <w:rFonts w:ascii="Times New Roman" w:hAnsi="Times New Roman" w:cs="Times New Roman"/>
          <w:sz w:val="24"/>
          <w:szCs w:val="24"/>
        </w:rPr>
        <w:t xml:space="preserve"> tubulare che no</w:t>
      </w:r>
      <w:r w:rsidR="004F1666">
        <w:rPr>
          <w:rFonts w:ascii="Times New Roman" w:hAnsi="Times New Roman" w:cs="Times New Roman"/>
          <w:sz w:val="24"/>
          <w:szCs w:val="24"/>
        </w:rPr>
        <w:t>n sono in grado</w:t>
      </w:r>
      <w:r w:rsidR="001E6946" w:rsidRPr="0092262E">
        <w:rPr>
          <w:rFonts w:ascii="Times New Roman" w:hAnsi="Times New Roman" w:cs="Times New Roman"/>
          <w:sz w:val="24"/>
          <w:szCs w:val="24"/>
        </w:rPr>
        <w:t xml:space="preserve"> di svolgere le</w:t>
      </w:r>
      <w:r w:rsidR="004F1666">
        <w:rPr>
          <w:rFonts w:ascii="Times New Roman" w:hAnsi="Times New Roman" w:cs="Times New Roman"/>
          <w:sz w:val="24"/>
          <w:szCs w:val="24"/>
        </w:rPr>
        <w:t xml:space="preserve"> normali</w:t>
      </w:r>
      <w:r w:rsidR="001E6946" w:rsidRPr="0092262E">
        <w:rPr>
          <w:rFonts w:ascii="Times New Roman" w:hAnsi="Times New Roman" w:cs="Times New Roman"/>
          <w:sz w:val="24"/>
          <w:szCs w:val="24"/>
        </w:rPr>
        <w:t xml:space="preserve"> funzioni di </w:t>
      </w:r>
      <w:r w:rsidR="004F1666">
        <w:rPr>
          <w:rFonts w:ascii="Times New Roman" w:hAnsi="Times New Roman" w:cs="Times New Roman"/>
          <w:sz w:val="24"/>
          <w:szCs w:val="24"/>
        </w:rPr>
        <w:t>secrezione</w:t>
      </w:r>
      <w:r w:rsidR="001E6946" w:rsidRPr="0092262E">
        <w:rPr>
          <w:rFonts w:ascii="Times New Roman" w:hAnsi="Times New Roman" w:cs="Times New Roman"/>
          <w:sz w:val="24"/>
          <w:szCs w:val="24"/>
        </w:rPr>
        <w:t xml:space="preserve"> e riassorbimento</w:t>
      </w:r>
      <w:r w:rsidR="004F1666">
        <w:rPr>
          <w:rFonts w:ascii="Times New Roman" w:hAnsi="Times New Roman" w:cs="Times New Roman"/>
          <w:sz w:val="24"/>
          <w:szCs w:val="24"/>
        </w:rPr>
        <w:t>.</w:t>
      </w:r>
    </w:p>
    <w:p w14:paraId="15A81BB6" w14:textId="3110A25F" w:rsidR="00290DED" w:rsidRDefault="00290DED" w:rsidP="00A516B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Atrofia </w:t>
      </w:r>
      <w:r w:rsidR="004F1666">
        <w:rPr>
          <w:rFonts w:ascii="Times New Roman" w:hAnsi="Times New Roman" w:cs="Times New Roman"/>
          <w:sz w:val="24"/>
          <w:szCs w:val="24"/>
        </w:rPr>
        <w:t xml:space="preserve">cellule </w:t>
      </w:r>
      <w:r>
        <w:rPr>
          <w:rFonts w:ascii="Times New Roman" w:hAnsi="Times New Roman" w:cs="Times New Roman"/>
          <w:sz w:val="24"/>
          <w:szCs w:val="24"/>
        </w:rPr>
        <w:t>tubulare</w:t>
      </w:r>
      <w:r w:rsidR="008338FF">
        <w:rPr>
          <w:rFonts w:ascii="Times New Roman" w:hAnsi="Times New Roman" w:cs="Times New Roman"/>
          <w:sz w:val="24"/>
          <w:szCs w:val="24"/>
        </w:rPr>
        <w:t>: c</w:t>
      </w:r>
      <w:r w:rsidR="002416FA">
        <w:rPr>
          <w:rFonts w:ascii="Times New Roman" w:hAnsi="Times New Roman" w:cs="Times New Roman"/>
          <w:sz w:val="24"/>
          <w:szCs w:val="24"/>
        </w:rPr>
        <w:t>on riduzione delle dimensioni cellulari.</w:t>
      </w:r>
    </w:p>
    <w:p w14:paraId="3F0117A9" w14:textId="38E014C9" w:rsidR="00290DED" w:rsidRDefault="00F63084" w:rsidP="00A516B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Degenerazione grassa del tubulo</w:t>
      </w:r>
      <w:r w:rsidR="008338FF">
        <w:rPr>
          <w:rFonts w:ascii="Times New Roman" w:hAnsi="Times New Roman" w:cs="Times New Roman"/>
          <w:sz w:val="24"/>
          <w:szCs w:val="24"/>
        </w:rPr>
        <w:t>: a</w:t>
      </w:r>
      <w:r w:rsidR="004F1666">
        <w:rPr>
          <w:rFonts w:ascii="Times New Roman" w:hAnsi="Times New Roman" w:cs="Times New Roman"/>
          <w:sz w:val="24"/>
          <w:szCs w:val="24"/>
        </w:rPr>
        <w:t>ccumulo di grasso all’interno delle cellule tubulari</w:t>
      </w:r>
      <w:r w:rsidR="00FF2CBB">
        <w:rPr>
          <w:rFonts w:ascii="Times New Roman" w:hAnsi="Times New Roman" w:cs="Times New Roman"/>
          <w:sz w:val="24"/>
          <w:szCs w:val="24"/>
        </w:rPr>
        <w:t>.</w:t>
      </w:r>
    </w:p>
    <w:p w14:paraId="3CD8C810" w14:textId="5CA59F06" w:rsidR="00F63084" w:rsidRDefault="00F63084" w:rsidP="00A516B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Fibrosi interstiziale</w:t>
      </w:r>
    </w:p>
    <w:p w14:paraId="1EA2EC5F" w14:textId="3A391579" w:rsidR="00F63084" w:rsidRDefault="00F63084" w:rsidP="00A516B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Ipotonicità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midollare</w:t>
      </w:r>
      <w:r w:rsidR="008338FF">
        <w:rPr>
          <w:rFonts w:ascii="Times New Roman" w:hAnsi="Times New Roman" w:cs="Times New Roman"/>
          <w:sz w:val="24"/>
          <w:szCs w:val="24"/>
        </w:rPr>
        <w:t>: o</w:t>
      </w:r>
      <w:r w:rsidR="00FF2CBB">
        <w:rPr>
          <w:rFonts w:ascii="Times New Roman" w:hAnsi="Times New Roman" w:cs="Times New Roman"/>
          <w:sz w:val="24"/>
          <w:szCs w:val="24"/>
        </w:rPr>
        <w:t xml:space="preserve">ssia un’alterazione a livello della </w:t>
      </w:r>
      <w:r w:rsidR="00B13A40">
        <w:rPr>
          <w:rFonts w:ascii="Times New Roman" w:hAnsi="Times New Roman" w:cs="Times New Roman"/>
          <w:sz w:val="24"/>
          <w:szCs w:val="24"/>
        </w:rPr>
        <w:t xml:space="preserve">porzione midollare renale nella quale vi è </w:t>
      </w:r>
      <w:proofErr w:type="spellStart"/>
      <w:r w:rsidR="00B13A40">
        <w:rPr>
          <w:rFonts w:ascii="Times New Roman" w:hAnsi="Times New Roman" w:cs="Times New Roman"/>
          <w:sz w:val="24"/>
          <w:szCs w:val="24"/>
        </w:rPr>
        <w:t>ipertonicità</w:t>
      </w:r>
      <w:proofErr w:type="spellEnd"/>
      <w:r w:rsidR="00B13A40">
        <w:rPr>
          <w:rFonts w:ascii="Times New Roman" w:hAnsi="Times New Roman" w:cs="Times New Roman"/>
          <w:sz w:val="24"/>
          <w:szCs w:val="24"/>
        </w:rPr>
        <w:t xml:space="preserve"> all’interno delle cellule con ingresso di acqua dall’esterno nel tentativo </w:t>
      </w:r>
      <w:r w:rsidR="00AF32E6">
        <w:rPr>
          <w:rFonts w:ascii="Times New Roman" w:hAnsi="Times New Roman" w:cs="Times New Roman"/>
          <w:sz w:val="24"/>
          <w:szCs w:val="24"/>
        </w:rPr>
        <w:t>di riequilibrare i livelli di osmolarità.</w:t>
      </w:r>
    </w:p>
    <w:p w14:paraId="72E93E7D" w14:textId="794E1141" w:rsidR="00D66B9E" w:rsidRPr="0092262E" w:rsidRDefault="00D66B9E" w:rsidP="00A516B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2262E">
        <w:rPr>
          <w:rFonts w:ascii="Times New Roman" w:hAnsi="Times New Roman" w:cs="Times New Roman"/>
          <w:i/>
          <w:iCs/>
          <w:sz w:val="24"/>
          <w:szCs w:val="24"/>
        </w:rPr>
        <w:t>Per quanti riguarda le funzioni</w:t>
      </w:r>
    </w:p>
    <w:p w14:paraId="5F0AEBA3" w14:textId="788D0C5C" w:rsidR="00D66B9E" w:rsidRDefault="00AC65B1" w:rsidP="00A516B9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Difettosa ritenzione di Na+ sotto condizioni di</w:t>
      </w:r>
      <w:r w:rsidR="00040B5E">
        <w:rPr>
          <w:rFonts w:ascii="Times New Roman" w:hAnsi="Times New Roman" w:cs="Times New Roman"/>
          <w:sz w:val="24"/>
          <w:szCs w:val="24"/>
        </w:rPr>
        <w:t xml:space="preserve"> contrazione da volume plasmatico</w:t>
      </w:r>
    </w:p>
    <w:p w14:paraId="2A2ADEA1" w14:textId="3F100BC9" w:rsidR="00040B5E" w:rsidRDefault="00040B5E" w:rsidP="00A516B9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Ridotta escrezione di potassio</w:t>
      </w:r>
    </w:p>
    <w:p w14:paraId="68CAC1B1" w14:textId="788564D8" w:rsidR="00040B5E" w:rsidRDefault="00040B5E" w:rsidP="00A516B9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Ridotta capacità di regolare l’equilibrio acido-base</w:t>
      </w:r>
    </w:p>
    <w:p w14:paraId="613B9F0F" w14:textId="279DA7B7" w:rsidR="00940BCD" w:rsidRDefault="00940BCD" w:rsidP="00A51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cambiamenti indotti dall’invecchiamento che si verificano a livello </w:t>
      </w:r>
      <w:r w:rsidRPr="00A56EBD">
        <w:rPr>
          <w:rFonts w:ascii="Times New Roman" w:hAnsi="Times New Roman" w:cs="Times New Roman"/>
          <w:b/>
          <w:bCs/>
          <w:sz w:val="24"/>
          <w:szCs w:val="24"/>
        </w:rPr>
        <w:t>vascolare</w:t>
      </w:r>
      <w:r>
        <w:rPr>
          <w:rFonts w:ascii="Times New Roman" w:hAnsi="Times New Roman" w:cs="Times New Roman"/>
          <w:sz w:val="24"/>
          <w:szCs w:val="24"/>
        </w:rPr>
        <w:t xml:space="preserve"> sono:</w:t>
      </w:r>
    </w:p>
    <w:p w14:paraId="08C1E487" w14:textId="6237F2AA" w:rsidR="00940BCD" w:rsidRPr="0092262E" w:rsidRDefault="00940BCD" w:rsidP="00A516B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2262E">
        <w:rPr>
          <w:rFonts w:ascii="Times New Roman" w:hAnsi="Times New Roman" w:cs="Times New Roman"/>
          <w:i/>
          <w:iCs/>
          <w:sz w:val="24"/>
          <w:szCs w:val="24"/>
        </w:rPr>
        <w:t>Per quanto riguarda le strutture</w:t>
      </w:r>
    </w:p>
    <w:p w14:paraId="25294387" w14:textId="16179CE2" w:rsidR="00940BCD" w:rsidRDefault="00991EE3" w:rsidP="00A516B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Glomerulosclerosi</w:t>
      </w:r>
      <w:proofErr w:type="spellEnd"/>
    </w:p>
    <w:p w14:paraId="0F65E726" w14:textId="5CFAB4C8" w:rsidR="00991EE3" w:rsidRDefault="00991EE3" w:rsidP="00A516B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Disautonomia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vascolare</w:t>
      </w:r>
    </w:p>
    <w:p w14:paraId="3A9AE088" w14:textId="07AD4378" w:rsidR="00991EE3" w:rsidRDefault="006C4E9D" w:rsidP="00A516B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Ialinosi dell</w:t>
      </w:r>
      <w:r w:rsidR="00862A10">
        <w:rPr>
          <w:rFonts w:ascii="Times New Roman" w:hAnsi="Times New Roman" w:cs="Times New Roman"/>
          <w:sz w:val="24"/>
          <w:szCs w:val="24"/>
        </w:rPr>
        <w:t xml:space="preserve">e arteriole </w:t>
      </w:r>
      <w:proofErr w:type="spellStart"/>
      <w:r w:rsidR="00862A10">
        <w:rPr>
          <w:rFonts w:ascii="Times New Roman" w:hAnsi="Times New Roman" w:cs="Times New Roman"/>
          <w:sz w:val="24"/>
          <w:szCs w:val="24"/>
        </w:rPr>
        <w:t>subendoteliali</w:t>
      </w:r>
      <w:proofErr w:type="spellEnd"/>
    </w:p>
    <w:p w14:paraId="70FD7A3A" w14:textId="4722722D" w:rsidR="00862A10" w:rsidRDefault="00A24E84" w:rsidP="00A516B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Circolazione </w:t>
      </w:r>
      <w:r w:rsidR="00862A10">
        <w:rPr>
          <w:rFonts w:ascii="Times New Roman" w:hAnsi="Times New Roman" w:cs="Times New Roman"/>
          <w:sz w:val="24"/>
          <w:szCs w:val="24"/>
        </w:rPr>
        <w:t>glomerulare</w:t>
      </w:r>
    </w:p>
    <w:p w14:paraId="0E6FD6E7" w14:textId="63FC9D03" w:rsidR="00862A10" w:rsidRDefault="002E4A25" w:rsidP="00A516B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Espansione mesangiale</w:t>
      </w:r>
    </w:p>
    <w:p w14:paraId="11A0A2AE" w14:textId="4016719C" w:rsidR="002E4A25" w:rsidRPr="0092262E" w:rsidRDefault="002E4A25" w:rsidP="00A516B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2262E">
        <w:rPr>
          <w:rFonts w:ascii="Times New Roman" w:hAnsi="Times New Roman" w:cs="Times New Roman"/>
          <w:i/>
          <w:iCs/>
          <w:sz w:val="24"/>
          <w:szCs w:val="24"/>
        </w:rPr>
        <w:t>Per quanto riguarda le funzioni</w:t>
      </w:r>
    </w:p>
    <w:p w14:paraId="25942A39" w14:textId="0CF4D4E1" w:rsidR="00A6730D" w:rsidRDefault="005E4F0B" w:rsidP="00A516B9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Filtrazione ridotta</w:t>
      </w:r>
      <w:r w:rsidR="000607E6">
        <w:rPr>
          <w:rFonts w:ascii="Times New Roman" w:hAnsi="Times New Roman" w:cs="Times New Roman"/>
          <w:sz w:val="24"/>
          <w:szCs w:val="24"/>
        </w:rPr>
        <w:t xml:space="preserve">: </w:t>
      </w:r>
      <w:r w:rsidR="006F4DB7">
        <w:rPr>
          <w:rFonts w:ascii="Times New Roman" w:hAnsi="Times New Roman" w:cs="Times New Roman"/>
          <w:sz w:val="24"/>
          <w:szCs w:val="24"/>
        </w:rPr>
        <w:t>q</w:t>
      </w:r>
      <w:r w:rsidR="00A56EBD">
        <w:rPr>
          <w:rFonts w:ascii="Times New Roman" w:hAnsi="Times New Roman" w:cs="Times New Roman"/>
          <w:sz w:val="24"/>
          <w:szCs w:val="24"/>
        </w:rPr>
        <w:t>uindi una ridotta produzione di filtrato glomerulare</w:t>
      </w:r>
      <w:r w:rsidR="000607E6">
        <w:rPr>
          <w:rFonts w:ascii="Times New Roman" w:hAnsi="Times New Roman" w:cs="Times New Roman"/>
          <w:sz w:val="24"/>
          <w:szCs w:val="24"/>
        </w:rPr>
        <w:t>.</w:t>
      </w:r>
    </w:p>
    <w:p w14:paraId="72FA1424" w14:textId="3B1D37A4" w:rsidR="00B37722" w:rsidRPr="00D33653" w:rsidRDefault="005E4F0B" w:rsidP="00A516B9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Ridotta autoregolazione vascolare</w:t>
      </w:r>
      <w:r w:rsidR="006F4DB7">
        <w:rPr>
          <w:rFonts w:ascii="Times New Roman" w:hAnsi="Times New Roman" w:cs="Times New Roman"/>
          <w:sz w:val="24"/>
          <w:szCs w:val="24"/>
        </w:rPr>
        <w:t>: per</w:t>
      </w:r>
      <w:r w:rsidR="000607E6">
        <w:rPr>
          <w:rFonts w:ascii="Times New Roman" w:hAnsi="Times New Roman" w:cs="Times New Roman"/>
          <w:sz w:val="24"/>
          <w:szCs w:val="24"/>
        </w:rPr>
        <w:t xml:space="preserve">tanto l’arteriola </w:t>
      </w:r>
      <w:r w:rsidR="00517703">
        <w:rPr>
          <w:rFonts w:ascii="Times New Roman" w:hAnsi="Times New Roman" w:cs="Times New Roman"/>
          <w:sz w:val="24"/>
          <w:szCs w:val="24"/>
        </w:rPr>
        <w:t xml:space="preserve">afferente e quella efferente del glomerulo perdono la capacità di </w:t>
      </w:r>
      <w:proofErr w:type="spellStart"/>
      <w:r w:rsidR="00517703">
        <w:rPr>
          <w:rFonts w:ascii="Times New Roman" w:hAnsi="Times New Roman" w:cs="Times New Roman"/>
          <w:sz w:val="24"/>
          <w:szCs w:val="24"/>
        </w:rPr>
        <w:t>vasodilatarsi</w:t>
      </w:r>
      <w:proofErr w:type="spellEnd"/>
      <w:r w:rsidR="00517703">
        <w:rPr>
          <w:rFonts w:ascii="Times New Roman" w:hAnsi="Times New Roman" w:cs="Times New Roman"/>
          <w:sz w:val="24"/>
          <w:szCs w:val="24"/>
        </w:rPr>
        <w:t xml:space="preserve">/costringersi che permette loro di regolare la </w:t>
      </w:r>
      <w:r w:rsidR="008B3A36">
        <w:rPr>
          <w:rFonts w:ascii="Times New Roman" w:hAnsi="Times New Roman" w:cs="Times New Roman"/>
          <w:sz w:val="24"/>
          <w:szCs w:val="24"/>
        </w:rPr>
        <w:t xml:space="preserve">pressione </w:t>
      </w:r>
      <w:proofErr w:type="spellStart"/>
      <w:r w:rsidR="008B3A36">
        <w:rPr>
          <w:rFonts w:ascii="Times New Roman" w:hAnsi="Times New Roman" w:cs="Times New Roman"/>
          <w:sz w:val="24"/>
          <w:szCs w:val="24"/>
        </w:rPr>
        <w:t>intraglomerulare</w:t>
      </w:r>
      <w:proofErr w:type="spellEnd"/>
      <w:r w:rsidR="008B3A36">
        <w:rPr>
          <w:rFonts w:ascii="Times New Roman" w:hAnsi="Times New Roman" w:cs="Times New Roman"/>
          <w:sz w:val="24"/>
          <w:szCs w:val="24"/>
        </w:rPr>
        <w:t>.</w:t>
      </w:r>
    </w:p>
    <w:p w14:paraId="564CA3B0" w14:textId="3F85D4AB" w:rsidR="002C5E04" w:rsidRDefault="00A21D28" w:rsidP="00A51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Queste condizioni</w:t>
      </w:r>
      <w:r w:rsidR="00D33653">
        <w:rPr>
          <w:rFonts w:ascii="Times New Roman" w:hAnsi="Times New Roman" w:cs="Times New Roman"/>
          <w:sz w:val="24"/>
          <w:szCs w:val="24"/>
        </w:rPr>
        <w:t xml:space="preserve"> si verificano lentamente nel corso dell’invecchiamento e</w:t>
      </w:r>
      <w:r>
        <w:rPr>
          <w:rFonts w:ascii="Times New Roman" w:hAnsi="Times New Roman" w:cs="Times New Roman"/>
          <w:sz w:val="24"/>
          <w:szCs w:val="24"/>
        </w:rPr>
        <w:t xml:space="preserve"> predispongono alla comparsa di malattia renale che </w:t>
      </w:r>
      <w:r w:rsidR="00814809">
        <w:rPr>
          <w:rFonts w:ascii="Times New Roman" w:hAnsi="Times New Roman" w:cs="Times New Roman"/>
          <w:sz w:val="24"/>
          <w:szCs w:val="24"/>
        </w:rPr>
        <w:t>altrimenti</w:t>
      </w:r>
      <w:r>
        <w:rPr>
          <w:rFonts w:ascii="Times New Roman" w:hAnsi="Times New Roman" w:cs="Times New Roman"/>
          <w:sz w:val="24"/>
          <w:szCs w:val="24"/>
        </w:rPr>
        <w:t>, solo considerando il fisiologico invecchiamento dell’essere umano,</w:t>
      </w:r>
      <w:r w:rsidR="00AD6638">
        <w:rPr>
          <w:rFonts w:ascii="Times New Roman" w:hAnsi="Times New Roman" w:cs="Times New Roman"/>
          <w:sz w:val="24"/>
          <w:szCs w:val="24"/>
        </w:rPr>
        <w:t xml:space="preserve"> non si verificherebbe</w:t>
      </w:r>
      <w:r w:rsidR="003A5730">
        <w:rPr>
          <w:rFonts w:ascii="Times New Roman" w:hAnsi="Times New Roman" w:cs="Times New Roman"/>
          <w:sz w:val="24"/>
          <w:szCs w:val="24"/>
        </w:rPr>
        <w:t xml:space="preserve">. </w:t>
      </w:r>
      <w:r w:rsidR="00BB6AAA">
        <w:rPr>
          <w:rFonts w:ascii="Times New Roman" w:hAnsi="Times New Roman" w:cs="Times New Roman"/>
          <w:sz w:val="24"/>
          <w:szCs w:val="24"/>
        </w:rPr>
        <w:t>Tuttavia, problemi</w:t>
      </w:r>
      <w:r w:rsidR="003A5730">
        <w:rPr>
          <w:rFonts w:ascii="Times New Roman" w:hAnsi="Times New Roman" w:cs="Times New Roman"/>
          <w:sz w:val="24"/>
          <w:szCs w:val="24"/>
        </w:rPr>
        <w:t xml:space="preserve"> quali ipertensione</w:t>
      </w:r>
      <w:r w:rsidR="007204A4">
        <w:rPr>
          <w:rFonts w:ascii="Times New Roman" w:hAnsi="Times New Roman" w:cs="Times New Roman"/>
          <w:sz w:val="24"/>
          <w:szCs w:val="24"/>
        </w:rPr>
        <w:t xml:space="preserve">, malattie </w:t>
      </w:r>
      <w:r w:rsidR="003B5CC9">
        <w:rPr>
          <w:rFonts w:ascii="Times New Roman" w:hAnsi="Times New Roman" w:cs="Times New Roman"/>
          <w:sz w:val="24"/>
          <w:szCs w:val="24"/>
        </w:rPr>
        <w:t>cardiovascolari</w:t>
      </w:r>
      <w:r w:rsidR="007204A4">
        <w:rPr>
          <w:rFonts w:ascii="Times New Roman" w:hAnsi="Times New Roman" w:cs="Times New Roman"/>
          <w:sz w:val="24"/>
          <w:szCs w:val="24"/>
        </w:rPr>
        <w:t>, diabete e aumento del colesterolo possono portare a questa condi</w:t>
      </w:r>
      <w:r w:rsidR="003B5CC9">
        <w:rPr>
          <w:rFonts w:ascii="Times New Roman" w:hAnsi="Times New Roman" w:cs="Times New Roman"/>
          <w:sz w:val="24"/>
          <w:szCs w:val="24"/>
        </w:rPr>
        <w:t>zi</w:t>
      </w:r>
      <w:r w:rsidR="007204A4">
        <w:rPr>
          <w:rFonts w:ascii="Times New Roman" w:hAnsi="Times New Roman" w:cs="Times New Roman"/>
          <w:sz w:val="24"/>
          <w:szCs w:val="24"/>
        </w:rPr>
        <w:t>one</w:t>
      </w:r>
      <w:r w:rsidR="00AD6638">
        <w:rPr>
          <w:rFonts w:ascii="Times New Roman" w:hAnsi="Times New Roman" w:cs="Times New Roman"/>
          <w:sz w:val="24"/>
          <w:szCs w:val="24"/>
        </w:rPr>
        <w:t>. La malattia renale cronica è molto pr</w:t>
      </w:r>
      <w:r w:rsidR="003B5CC9">
        <w:rPr>
          <w:rFonts w:ascii="Times New Roman" w:hAnsi="Times New Roman" w:cs="Times New Roman"/>
          <w:sz w:val="24"/>
          <w:szCs w:val="24"/>
        </w:rPr>
        <w:t>evalente</w:t>
      </w:r>
      <w:r w:rsidR="00AD6638">
        <w:rPr>
          <w:rFonts w:ascii="Times New Roman" w:hAnsi="Times New Roman" w:cs="Times New Roman"/>
          <w:sz w:val="24"/>
          <w:szCs w:val="24"/>
        </w:rPr>
        <w:t xml:space="preserve"> negli over 70</w:t>
      </w:r>
      <w:r w:rsidR="006F4DB7">
        <w:rPr>
          <w:rFonts w:ascii="Times New Roman" w:hAnsi="Times New Roman" w:cs="Times New Roman"/>
          <w:sz w:val="24"/>
          <w:szCs w:val="24"/>
        </w:rPr>
        <w:t xml:space="preserve"> (u</w:t>
      </w:r>
      <w:r w:rsidR="00BB6AAA">
        <w:rPr>
          <w:rFonts w:ascii="Times New Roman" w:hAnsi="Times New Roman" w:cs="Times New Roman"/>
          <w:sz w:val="24"/>
          <w:szCs w:val="24"/>
        </w:rPr>
        <w:t>n terzo delle persone over 70 sono affette da MRC)</w:t>
      </w:r>
      <w:r w:rsidR="00413FEF">
        <w:rPr>
          <w:rFonts w:ascii="Times New Roman" w:hAnsi="Times New Roman" w:cs="Times New Roman"/>
          <w:sz w:val="24"/>
          <w:szCs w:val="24"/>
        </w:rPr>
        <w:t>. La dimensione della malattia renale cronica</w:t>
      </w:r>
      <w:r w:rsidR="001B08E3">
        <w:rPr>
          <w:rFonts w:ascii="Times New Roman" w:hAnsi="Times New Roman" w:cs="Times New Roman"/>
          <w:sz w:val="24"/>
          <w:szCs w:val="24"/>
        </w:rPr>
        <w:t xml:space="preserve"> (MRC)</w:t>
      </w:r>
      <w:r w:rsidR="00413FEF">
        <w:rPr>
          <w:rFonts w:ascii="Times New Roman" w:hAnsi="Times New Roman" w:cs="Times New Roman"/>
          <w:sz w:val="24"/>
          <w:szCs w:val="24"/>
        </w:rPr>
        <w:t xml:space="preserve"> non è locale (ossia d’organo)</w:t>
      </w:r>
      <w:r w:rsidR="0064777C">
        <w:rPr>
          <w:rFonts w:ascii="Times New Roman" w:hAnsi="Times New Roman" w:cs="Times New Roman"/>
          <w:sz w:val="24"/>
          <w:szCs w:val="24"/>
        </w:rPr>
        <w:t xml:space="preserve">, bensì, </w:t>
      </w:r>
      <w:r w:rsidR="009D5121">
        <w:rPr>
          <w:rFonts w:ascii="Times New Roman" w:hAnsi="Times New Roman" w:cs="Times New Roman"/>
          <w:sz w:val="24"/>
          <w:szCs w:val="24"/>
        </w:rPr>
        <w:t>come ad esempio</w:t>
      </w:r>
      <w:r w:rsidR="00F33D8E">
        <w:rPr>
          <w:rFonts w:ascii="Times New Roman" w:hAnsi="Times New Roman" w:cs="Times New Roman"/>
          <w:sz w:val="24"/>
          <w:szCs w:val="24"/>
        </w:rPr>
        <w:t xml:space="preserve"> la broncopneumopatia cronica ostruttiva</w:t>
      </w:r>
      <w:r w:rsidR="0064777C">
        <w:rPr>
          <w:rFonts w:ascii="Times New Roman" w:hAnsi="Times New Roman" w:cs="Times New Roman"/>
          <w:sz w:val="24"/>
          <w:szCs w:val="24"/>
        </w:rPr>
        <w:t>,</w:t>
      </w:r>
      <w:r w:rsidR="001B08E3">
        <w:rPr>
          <w:rFonts w:ascii="Times New Roman" w:hAnsi="Times New Roman" w:cs="Times New Roman"/>
          <w:sz w:val="24"/>
          <w:szCs w:val="24"/>
        </w:rPr>
        <w:t xml:space="preserve"> </w:t>
      </w:r>
      <w:r w:rsidR="00F33D8E">
        <w:rPr>
          <w:rFonts w:ascii="Times New Roman" w:hAnsi="Times New Roman" w:cs="Times New Roman"/>
          <w:sz w:val="24"/>
          <w:szCs w:val="24"/>
        </w:rPr>
        <w:t>è una malattia sistemica</w:t>
      </w:r>
      <w:r w:rsidR="00002878">
        <w:rPr>
          <w:rFonts w:ascii="Times New Roman" w:hAnsi="Times New Roman" w:cs="Times New Roman"/>
          <w:sz w:val="24"/>
          <w:szCs w:val="24"/>
        </w:rPr>
        <w:t>.</w:t>
      </w:r>
      <w:r w:rsidR="00F33F18">
        <w:rPr>
          <w:rFonts w:ascii="Times New Roman" w:hAnsi="Times New Roman" w:cs="Times New Roman"/>
          <w:sz w:val="24"/>
          <w:szCs w:val="24"/>
        </w:rPr>
        <w:t xml:space="preserve"> L’MRC determina modifiche a carico di organi estremamente distanti dal rene</w:t>
      </w:r>
      <w:r w:rsidR="000851CA">
        <w:rPr>
          <w:rFonts w:ascii="Times New Roman" w:hAnsi="Times New Roman" w:cs="Times New Roman"/>
          <w:sz w:val="24"/>
          <w:szCs w:val="24"/>
        </w:rPr>
        <w:t xml:space="preserve"> che però si manifestano in maniera importante soprattutto nella popolazione anziana.</w:t>
      </w:r>
      <w:r w:rsidR="00002878">
        <w:rPr>
          <w:rFonts w:ascii="Times New Roman" w:hAnsi="Times New Roman" w:cs="Times New Roman"/>
          <w:sz w:val="24"/>
          <w:szCs w:val="24"/>
        </w:rPr>
        <w:t xml:space="preserve"> </w:t>
      </w:r>
      <w:r w:rsidR="009D5121">
        <w:rPr>
          <w:rFonts w:ascii="Times New Roman" w:hAnsi="Times New Roman" w:cs="Times New Roman"/>
          <w:sz w:val="24"/>
          <w:szCs w:val="24"/>
        </w:rPr>
        <w:t>I pazienti con MRC</w:t>
      </w:r>
      <w:r w:rsidR="00002878">
        <w:rPr>
          <w:rFonts w:ascii="Times New Roman" w:hAnsi="Times New Roman" w:cs="Times New Roman"/>
          <w:sz w:val="24"/>
          <w:szCs w:val="24"/>
        </w:rPr>
        <w:t xml:space="preserve"> sviluppano disturbi </w:t>
      </w:r>
      <w:r w:rsidR="001B08E3">
        <w:rPr>
          <w:rFonts w:ascii="Times New Roman" w:hAnsi="Times New Roman" w:cs="Times New Roman"/>
          <w:sz w:val="24"/>
          <w:szCs w:val="24"/>
        </w:rPr>
        <w:t>cognitivi</w:t>
      </w:r>
      <w:r w:rsidR="00002878">
        <w:rPr>
          <w:rFonts w:ascii="Times New Roman" w:hAnsi="Times New Roman" w:cs="Times New Roman"/>
          <w:sz w:val="24"/>
          <w:szCs w:val="24"/>
        </w:rPr>
        <w:t xml:space="preserve"> a causa dell’accumulo di sostanze tossiche </w:t>
      </w:r>
      <w:r w:rsidR="000851CA">
        <w:rPr>
          <w:rFonts w:ascii="Times New Roman" w:hAnsi="Times New Roman" w:cs="Times New Roman"/>
          <w:sz w:val="24"/>
          <w:szCs w:val="24"/>
        </w:rPr>
        <w:t xml:space="preserve">uremiche che non possono essere eliminate a causa di insufficienza renale </w:t>
      </w:r>
      <w:r w:rsidR="00673621">
        <w:rPr>
          <w:rFonts w:ascii="Times New Roman" w:hAnsi="Times New Roman" w:cs="Times New Roman"/>
          <w:sz w:val="24"/>
          <w:szCs w:val="24"/>
        </w:rPr>
        <w:t>e</w:t>
      </w:r>
      <w:r w:rsidR="00002878">
        <w:rPr>
          <w:rFonts w:ascii="Times New Roman" w:hAnsi="Times New Roman" w:cs="Times New Roman"/>
          <w:sz w:val="24"/>
          <w:szCs w:val="24"/>
        </w:rPr>
        <w:t xml:space="preserve"> </w:t>
      </w:r>
      <w:r w:rsidR="001B08E3">
        <w:rPr>
          <w:rFonts w:ascii="Times New Roman" w:hAnsi="Times New Roman" w:cs="Times New Roman"/>
          <w:sz w:val="24"/>
          <w:szCs w:val="24"/>
        </w:rPr>
        <w:t>passano</w:t>
      </w:r>
      <w:r w:rsidR="00002878">
        <w:rPr>
          <w:rFonts w:ascii="Times New Roman" w:hAnsi="Times New Roman" w:cs="Times New Roman"/>
          <w:sz w:val="24"/>
          <w:szCs w:val="24"/>
        </w:rPr>
        <w:t xml:space="preserve"> la barriera </w:t>
      </w:r>
      <w:proofErr w:type="spellStart"/>
      <w:r w:rsidR="00002878">
        <w:rPr>
          <w:rFonts w:ascii="Times New Roman" w:hAnsi="Times New Roman" w:cs="Times New Roman"/>
          <w:sz w:val="24"/>
          <w:szCs w:val="24"/>
        </w:rPr>
        <w:t>emato</w:t>
      </w:r>
      <w:proofErr w:type="spellEnd"/>
      <w:r w:rsidR="00002878">
        <w:rPr>
          <w:rFonts w:ascii="Times New Roman" w:hAnsi="Times New Roman" w:cs="Times New Roman"/>
          <w:sz w:val="24"/>
          <w:szCs w:val="24"/>
        </w:rPr>
        <w:t>-encefalica</w:t>
      </w:r>
      <w:r w:rsidR="00673621">
        <w:rPr>
          <w:rFonts w:ascii="Times New Roman" w:hAnsi="Times New Roman" w:cs="Times New Roman"/>
          <w:sz w:val="24"/>
          <w:szCs w:val="24"/>
        </w:rPr>
        <w:t xml:space="preserve"> arrivando al SNC</w:t>
      </w:r>
      <w:r w:rsidR="00002878">
        <w:rPr>
          <w:rFonts w:ascii="Times New Roman" w:hAnsi="Times New Roman" w:cs="Times New Roman"/>
          <w:sz w:val="24"/>
          <w:szCs w:val="24"/>
        </w:rPr>
        <w:t xml:space="preserve">, modificando </w:t>
      </w:r>
      <w:r w:rsidR="000002AF">
        <w:rPr>
          <w:rFonts w:ascii="Times New Roman" w:hAnsi="Times New Roman" w:cs="Times New Roman"/>
          <w:sz w:val="24"/>
          <w:szCs w:val="24"/>
        </w:rPr>
        <w:t xml:space="preserve">alcuni equilibri </w:t>
      </w:r>
      <w:proofErr w:type="spellStart"/>
      <w:r w:rsidR="000002AF">
        <w:rPr>
          <w:rFonts w:ascii="Times New Roman" w:hAnsi="Times New Roman" w:cs="Times New Roman"/>
          <w:sz w:val="24"/>
          <w:szCs w:val="24"/>
        </w:rPr>
        <w:t>neurotrasmettitoriali</w:t>
      </w:r>
      <w:proofErr w:type="spellEnd"/>
      <w:r w:rsidR="000002AF">
        <w:rPr>
          <w:rFonts w:ascii="Times New Roman" w:hAnsi="Times New Roman" w:cs="Times New Roman"/>
          <w:sz w:val="24"/>
          <w:szCs w:val="24"/>
        </w:rPr>
        <w:t xml:space="preserve"> </w:t>
      </w:r>
      <w:r w:rsidR="003B3471">
        <w:rPr>
          <w:rFonts w:ascii="Times New Roman" w:hAnsi="Times New Roman" w:cs="Times New Roman"/>
          <w:sz w:val="24"/>
          <w:szCs w:val="24"/>
        </w:rPr>
        <w:t xml:space="preserve">e alcune </w:t>
      </w:r>
      <w:r w:rsidR="00002878">
        <w:rPr>
          <w:rFonts w:ascii="Times New Roman" w:hAnsi="Times New Roman" w:cs="Times New Roman"/>
          <w:sz w:val="24"/>
          <w:szCs w:val="24"/>
        </w:rPr>
        <w:t>funzioni gliali specifiche</w:t>
      </w:r>
      <w:r w:rsidR="00AB276E">
        <w:rPr>
          <w:rFonts w:ascii="Times New Roman" w:hAnsi="Times New Roman" w:cs="Times New Roman"/>
          <w:sz w:val="24"/>
          <w:szCs w:val="24"/>
        </w:rPr>
        <w:t xml:space="preserve"> </w:t>
      </w:r>
      <w:r w:rsidR="003B3471">
        <w:rPr>
          <w:rFonts w:ascii="Times New Roman" w:hAnsi="Times New Roman" w:cs="Times New Roman"/>
          <w:sz w:val="24"/>
          <w:szCs w:val="24"/>
        </w:rPr>
        <w:t xml:space="preserve">determinando lo </w:t>
      </w:r>
      <w:r w:rsidR="00AB276E">
        <w:rPr>
          <w:rFonts w:ascii="Times New Roman" w:hAnsi="Times New Roman" w:cs="Times New Roman"/>
          <w:sz w:val="24"/>
          <w:szCs w:val="24"/>
        </w:rPr>
        <w:t>svilup</w:t>
      </w:r>
      <w:r w:rsidR="003B3471">
        <w:rPr>
          <w:rFonts w:ascii="Times New Roman" w:hAnsi="Times New Roman" w:cs="Times New Roman"/>
          <w:sz w:val="24"/>
          <w:szCs w:val="24"/>
        </w:rPr>
        <w:t>po di d</w:t>
      </w:r>
      <w:r w:rsidR="00AB276E">
        <w:rPr>
          <w:rFonts w:ascii="Times New Roman" w:hAnsi="Times New Roman" w:cs="Times New Roman"/>
          <w:sz w:val="24"/>
          <w:szCs w:val="24"/>
        </w:rPr>
        <w:t>eficit cognitivi.</w:t>
      </w:r>
      <w:r w:rsidR="005054B3">
        <w:rPr>
          <w:rFonts w:ascii="Times New Roman" w:hAnsi="Times New Roman" w:cs="Times New Roman"/>
          <w:sz w:val="24"/>
          <w:szCs w:val="24"/>
        </w:rPr>
        <w:t xml:space="preserve"> </w:t>
      </w:r>
      <w:r w:rsidR="00C95672">
        <w:rPr>
          <w:rFonts w:ascii="Times New Roman" w:hAnsi="Times New Roman" w:cs="Times New Roman"/>
          <w:sz w:val="24"/>
          <w:szCs w:val="24"/>
        </w:rPr>
        <w:t>La MRC causa inoltre infiammazione, senescenza cellulare, deficit di vitamina D, rido</w:t>
      </w:r>
      <w:r w:rsidR="00F133D4">
        <w:rPr>
          <w:rFonts w:ascii="Times New Roman" w:hAnsi="Times New Roman" w:cs="Times New Roman"/>
          <w:sz w:val="24"/>
          <w:szCs w:val="24"/>
        </w:rPr>
        <w:t xml:space="preserve">tta mobilità e un’avanzata glicazione di prodotti. </w:t>
      </w:r>
      <w:r w:rsidR="005054B3">
        <w:rPr>
          <w:rFonts w:ascii="Times New Roman" w:hAnsi="Times New Roman" w:cs="Times New Roman"/>
          <w:sz w:val="24"/>
          <w:szCs w:val="24"/>
        </w:rPr>
        <w:t xml:space="preserve">Nel paziente con </w:t>
      </w:r>
      <w:r w:rsidR="00F133D4">
        <w:rPr>
          <w:rFonts w:ascii="Times New Roman" w:hAnsi="Times New Roman" w:cs="Times New Roman"/>
          <w:sz w:val="24"/>
          <w:szCs w:val="24"/>
        </w:rPr>
        <w:t xml:space="preserve">MRC </w:t>
      </w:r>
      <w:r w:rsidR="005054B3">
        <w:rPr>
          <w:rFonts w:ascii="Times New Roman" w:hAnsi="Times New Roman" w:cs="Times New Roman"/>
          <w:sz w:val="24"/>
          <w:szCs w:val="24"/>
        </w:rPr>
        <w:t xml:space="preserve">avanzata, vi è </w:t>
      </w:r>
      <w:proofErr w:type="spellStart"/>
      <w:r w:rsidR="005054B3">
        <w:rPr>
          <w:rFonts w:ascii="Times New Roman" w:hAnsi="Times New Roman" w:cs="Times New Roman"/>
          <w:sz w:val="24"/>
          <w:szCs w:val="24"/>
        </w:rPr>
        <w:t>sarcopenia</w:t>
      </w:r>
      <w:proofErr w:type="spellEnd"/>
      <w:r w:rsidR="00EF06A2">
        <w:rPr>
          <w:rFonts w:ascii="Times New Roman" w:hAnsi="Times New Roman" w:cs="Times New Roman"/>
          <w:sz w:val="24"/>
          <w:szCs w:val="24"/>
        </w:rPr>
        <w:t xml:space="preserve"> nel paziente</w:t>
      </w:r>
      <w:r w:rsidR="005054B3">
        <w:rPr>
          <w:rFonts w:ascii="Times New Roman" w:hAnsi="Times New Roman" w:cs="Times New Roman"/>
          <w:sz w:val="24"/>
          <w:szCs w:val="24"/>
        </w:rPr>
        <w:t>, cioè la sua massa muscolare è sensibilmente ridotta</w:t>
      </w:r>
      <w:r w:rsidR="00AC2CE6">
        <w:rPr>
          <w:rFonts w:ascii="Times New Roman" w:hAnsi="Times New Roman" w:cs="Times New Roman"/>
          <w:sz w:val="24"/>
          <w:szCs w:val="24"/>
        </w:rPr>
        <w:t xml:space="preserve"> insieme alla sua </w:t>
      </w:r>
      <w:r w:rsidR="00E83751">
        <w:rPr>
          <w:rFonts w:ascii="Times New Roman" w:hAnsi="Times New Roman" w:cs="Times New Roman"/>
          <w:sz w:val="24"/>
          <w:szCs w:val="24"/>
        </w:rPr>
        <w:t>forza perché</w:t>
      </w:r>
      <w:r w:rsidR="005C0D01">
        <w:rPr>
          <w:rFonts w:ascii="Times New Roman" w:hAnsi="Times New Roman" w:cs="Times New Roman"/>
          <w:sz w:val="24"/>
          <w:szCs w:val="24"/>
        </w:rPr>
        <w:t xml:space="preserve"> i diversi meccanismi fisiopatologici fortemente legati a MRC </w:t>
      </w:r>
      <w:r w:rsidR="00C64C51">
        <w:rPr>
          <w:rFonts w:ascii="Times New Roman" w:hAnsi="Times New Roman" w:cs="Times New Roman"/>
          <w:sz w:val="24"/>
          <w:szCs w:val="24"/>
        </w:rPr>
        <w:t>descritti, determinano sul muscolo delle alterazioni importanti</w:t>
      </w:r>
      <w:r w:rsidR="00AD2927">
        <w:rPr>
          <w:rFonts w:ascii="Times New Roman" w:hAnsi="Times New Roman" w:cs="Times New Roman"/>
          <w:sz w:val="24"/>
          <w:szCs w:val="24"/>
        </w:rPr>
        <w:t xml:space="preserve"> quali il</w:t>
      </w:r>
      <w:r w:rsidR="002C5E04">
        <w:rPr>
          <w:rFonts w:ascii="Times New Roman" w:hAnsi="Times New Roman" w:cs="Times New Roman"/>
          <w:sz w:val="24"/>
          <w:szCs w:val="24"/>
        </w:rPr>
        <w:t xml:space="preserve"> passa</w:t>
      </w:r>
      <w:r w:rsidR="00AD2927">
        <w:rPr>
          <w:rFonts w:ascii="Times New Roman" w:hAnsi="Times New Roman" w:cs="Times New Roman"/>
          <w:sz w:val="24"/>
          <w:szCs w:val="24"/>
        </w:rPr>
        <w:t>ggio</w:t>
      </w:r>
      <w:r w:rsidR="002C5E04">
        <w:rPr>
          <w:rFonts w:ascii="Times New Roman" w:hAnsi="Times New Roman" w:cs="Times New Roman"/>
          <w:sz w:val="24"/>
          <w:szCs w:val="24"/>
        </w:rPr>
        <w:t xml:space="preserve"> da fibre di tipo 1</w:t>
      </w:r>
      <w:r w:rsidR="00AD2927">
        <w:rPr>
          <w:rFonts w:ascii="Times New Roman" w:hAnsi="Times New Roman" w:cs="Times New Roman"/>
          <w:sz w:val="24"/>
          <w:szCs w:val="24"/>
        </w:rPr>
        <w:t xml:space="preserve"> (più efficienti)</w:t>
      </w:r>
      <w:r w:rsidR="002C5E04">
        <w:rPr>
          <w:rFonts w:ascii="Times New Roman" w:hAnsi="Times New Roman" w:cs="Times New Roman"/>
          <w:sz w:val="24"/>
          <w:szCs w:val="24"/>
        </w:rPr>
        <w:t xml:space="preserve"> a fibre di tipo 2</w:t>
      </w:r>
      <w:r w:rsidR="00691FF7">
        <w:rPr>
          <w:rFonts w:ascii="Times New Roman" w:hAnsi="Times New Roman" w:cs="Times New Roman"/>
          <w:sz w:val="24"/>
          <w:szCs w:val="24"/>
        </w:rPr>
        <w:t xml:space="preserve">, </w:t>
      </w:r>
      <w:r w:rsidR="002C5E04">
        <w:rPr>
          <w:rFonts w:ascii="Times New Roman" w:hAnsi="Times New Roman" w:cs="Times New Roman"/>
          <w:sz w:val="24"/>
          <w:szCs w:val="24"/>
        </w:rPr>
        <w:t xml:space="preserve">una riduzione della capacità di ossidazione muscolare, un aumentato </w:t>
      </w:r>
      <w:r w:rsidR="00691FF7">
        <w:rPr>
          <w:rFonts w:ascii="Times New Roman" w:hAnsi="Times New Roman" w:cs="Times New Roman"/>
          <w:sz w:val="24"/>
          <w:szCs w:val="24"/>
        </w:rPr>
        <w:t xml:space="preserve">del </w:t>
      </w:r>
      <w:r w:rsidR="002C5E04">
        <w:rPr>
          <w:rFonts w:ascii="Times New Roman" w:hAnsi="Times New Roman" w:cs="Times New Roman"/>
          <w:sz w:val="24"/>
          <w:szCs w:val="24"/>
        </w:rPr>
        <w:t>turn over delle proteine e rigenerazione impropria dei muscoli.</w:t>
      </w:r>
      <w:r w:rsidR="00691FF7">
        <w:rPr>
          <w:rFonts w:ascii="Times New Roman" w:hAnsi="Times New Roman" w:cs="Times New Roman"/>
          <w:sz w:val="24"/>
          <w:szCs w:val="24"/>
        </w:rPr>
        <w:t xml:space="preserve"> Quindi da un lato vi è un effetto negativo sul SNC dall’altro un effetto</w:t>
      </w:r>
      <w:r w:rsidR="00772196">
        <w:rPr>
          <w:rFonts w:ascii="Times New Roman" w:hAnsi="Times New Roman" w:cs="Times New Roman"/>
          <w:sz w:val="24"/>
          <w:szCs w:val="24"/>
        </w:rPr>
        <w:t xml:space="preserve"> negativo sul muscolo. Dal punto di vista fisiopatologico esiste il “brain-muscle loop” ossia un circolo </w:t>
      </w:r>
      <w:r w:rsidR="004070BD">
        <w:rPr>
          <w:rFonts w:ascii="Times New Roman" w:hAnsi="Times New Roman" w:cs="Times New Roman"/>
          <w:sz w:val="24"/>
          <w:szCs w:val="24"/>
        </w:rPr>
        <w:t xml:space="preserve">di autoregolazione </w:t>
      </w:r>
      <w:r w:rsidR="00772196">
        <w:rPr>
          <w:rFonts w:ascii="Times New Roman" w:hAnsi="Times New Roman" w:cs="Times New Roman"/>
          <w:sz w:val="24"/>
          <w:szCs w:val="24"/>
        </w:rPr>
        <w:t>che tiene insieme il cervello e le strutture muscolari dell’organismo</w:t>
      </w:r>
      <w:r w:rsidR="004070BD">
        <w:rPr>
          <w:rFonts w:ascii="Times New Roman" w:hAnsi="Times New Roman" w:cs="Times New Roman"/>
          <w:sz w:val="24"/>
          <w:szCs w:val="24"/>
        </w:rPr>
        <w:t xml:space="preserve"> che si interrompe</w:t>
      </w:r>
      <w:r w:rsidR="00E83751">
        <w:rPr>
          <w:rFonts w:ascii="Times New Roman" w:hAnsi="Times New Roman" w:cs="Times New Roman"/>
          <w:sz w:val="24"/>
          <w:szCs w:val="24"/>
        </w:rPr>
        <w:t xml:space="preserve"> in questo caso. Di conseguenza vengono meno gli effetti della stimolazione del cervello sul muscolo e viceversa.</w:t>
      </w:r>
    </w:p>
    <w:p w14:paraId="54FE70D3" w14:textId="4CCA8379" w:rsidR="00CE1BBA" w:rsidRDefault="006D6D7A" w:rsidP="00A51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Recenti studi </w:t>
      </w:r>
      <w:r w:rsidR="00B45E6D">
        <w:rPr>
          <w:rFonts w:ascii="Times New Roman" w:hAnsi="Times New Roman" w:cs="Times New Roman"/>
          <w:sz w:val="24"/>
          <w:szCs w:val="24"/>
        </w:rPr>
        <w:t xml:space="preserve">hanno permesso di trovare </w:t>
      </w:r>
      <w:r w:rsidR="00011AEB">
        <w:rPr>
          <w:rFonts w:ascii="Times New Roman" w:hAnsi="Times New Roman" w:cs="Times New Roman"/>
          <w:sz w:val="24"/>
          <w:szCs w:val="24"/>
        </w:rPr>
        <w:t>biomarcatori innovati</w:t>
      </w:r>
      <w:r w:rsidR="00A11EC2">
        <w:rPr>
          <w:rFonts w:ascii="Times New Roman" w:hAnsi="Times New Roman" w:cs="Times New Roman"/>
          <w:sz w:val="24"/>
          <w:szCs w:val="24"/>
        </w:rPr>
        <w:t>vi usati per studiare il rapporto rene-invecchiamento</w:t>
      </w:r>
      <w:r w:rsidR="007F033D">
        <w:rPr>
          <w:rFonts w:ascii="Times New Roman" w:hAnsi="Times New Roman" w:cs="Times New Roman"/>
          <w:sz w:val="24"/>
          <w:szCs w:val="24"/>
        </w:rPr>
        <w:t>.</w:t>
      </w:r>
      <w:r w:rsidR="00665B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DBC5F4" w14:textId="77777777" w:rsidR="00A20150" w:rsidRDefault="00A20150" w:rsidP="00A516B9">
      <w:pPr>
        <w:rPr>
          <w:rFonts w:ascii="Times New Roman" w:hAnsi="Times New Roman" w:cs="Times New Roman"/>
          <w:sz w:val="24"/>
          <w:szCs w:val="24"/>
        </w:rPr>
      </w:pPr>
    </w:p>
    <w:p w14:paraId="76B95284" w14:textId="5E329156" w:rsidR="00B24FEF" w:rsidRPr="00B3036F" w:rsidRDefault="00B24FEF" w:rsidP="00A516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036F">
        <w:rPr>
          <w:rFonts w:ascii="Times New Roman" w:hAnsi="Times New Roman" w:cs="Times New Roman"/>
          <w:b/>
          <w:bCs/>
          <w:sz w:val="24"/>
          <w:szCs w:val="24"/>
        </w:rPr>
        <w:t>CALCIO E FOSFATO</w:t>
      </w:r>
    </w:p>
    <w:p w14:paraId="376FE4DB" w14:textId="260E3DE8" w:rsidR="00A20150" w:rsidRDefault="00A20150" w:rsidP="00A51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calcio e il fosfato sono altri due elementi fondamentali. Il calcio ha una distribuzione quasi equa fra LIC e LEC, mentre il fosfato è un patrimonio sostanzialmente intracellulare. Nel LEC è presente in forma ionica in piccole quantità.</w:t>
      </w:r>
      <w:r w:rsidR="005B28A7">
        <w:rPr>
          <w:rFonts w:ascii="Times New Roman" w:hAnsi="Times New Roman" w:cs="Times New Roman"/>
          <w:sz w:val="24"/>
          <w:szCs w:val="24"/>
        </w:rPr>
        <w:t xml:space="preserve"> A livello intracellulare</w:t>
      </w:r>
      <w:r w:rsidR="00180987">
        <w:rPr>
          <w:rFonts w:ascii="Times New Roman" w:hAnsi="Times New Roman" w:cs="Times New Roman"/>
          <w:sz w:val="24"/>
          <w:szCs w:val="24"/>
        </w:rPr>
        <w:t xml:space="preserve"> il fosfato è presente in diverse strutture come ATP, </w:t>
      </w:r>
      <w:proofErr w:type="spellStart"/>
      <w:r w:rsidR="00180987">
        <w:rPr>
          <w:rFonts w:ascii="Times New Roman" w:hAnsi="Times New Roman" w:cs="Times New Roman"/>
          <w:sz w:val="24"/>
          <w:szCs w:val="24"/>
        </w:rPr>
        <w:t>diacilglicerolfosfato</w:t>
      </w:r>
      <w:proofErr w:type="spellEnd"/>
      <w:r w:rsidR="00180987">
        <w:rPr>
          <w:rFonts w:ascii="Times New Roman" w:hAnsi="Times New Roman" w:cs="Times New Roman"/>
          <w:sz w:val="24"/>
          <w:szCs w:val="24"/>
        </w:rPr>
        <w:t xml:space="preserve"> ecc.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BC27EA" w14:textId="020DDD25" w:rsidR="00822F18" w:rsidRDefault="00B24FEF" w:rsidP="00A51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contenuto corporeo totale di calcio è di</w:t>
      </w:r>
      <w:r w:rsidR="00AF4AB6">
        <w:rPr>
          <w:rFonts w:ascii="Times New Roman" w:hAnsi="Times New Roman" w:cs="Times New Roman"/>
          <w:sz w:val="24"/>
          <w:szCs w:val="24"/>
        </w:rPr>
        <w:t xml:space="preserve"> circa 1200 grammi. La maggior parte del calcio (99%) si trova nelle ossa sotto forma di idrossia</w:t>
      </w:r>
      <w:r w:rsidR="006E002C">
        <w:rPr>
          <w:rFonts w:ascii="Times New Roman" w:hAnsi="Times New Roman" w:cs="Times New Roman"/>
          <w:sz w:val="24"/>
          <w:szCs w:val="24"/>
        </w:rPr>
        <w:t>patite (un composto inorganico che contribuisce alla rigidità ossea); la parte restante</w:t>
      </w:r>
      <w:r w:rsidR="00E77E26">
        <w:rPr>
          <w:rFonts w:ascii="Times New Roman" w:hAnsi="Times New Roman" w:cs="Times New Roman"/>
          <w:sz w:val="24"/>
          <w:szCs w:val="24"/>
        </w:rPr>
        <w:t xml:space="preserve"> è localizzata nel plasma e nelle cellule</w:t>
      </w:r>
      <w:r w:rsidR="007223A0">
        <w:rPr>
          <w:rFonts w:ascii="Times New Roman" w:hAnsi="Times New Roman" w:cs="Times New Roman"/>
          <w:sz w:val="24"/>
          <w:szCs w:val="24"/>
        </w:rPr>
        <w:t xml:space="preserve"> corporee. </w:t>
      </w:r>
      <w:r w:rsidR="007E200B">
        <w:rPr>
          <w:rFonts w:ascii="Times New Roman" w:hAnsi="Times New Roman" w:cs="Times New Roman"/>
          <w:sz w:val="24"/>
          <w:szCs w:val="24"/>
        </w:rPr>
        <w:t>La frazione totale</w:t>
      </w:r>
      <w:r w:rsidR="007223A0">
        <w:rPr>
          <w:rFonts w:ascii="Times New Roman" w:hAnsi="Times New Roman" w:cs="Times New Roman"/>
          <w:sz w:val="24"/>
          <w:szCs w:val="24"/>
        </w:rPr>
        <w:t xml:space="preserve"> è esigua e</w:t>
      </w:r>
      <w:r w:rsidR="007E200B">
        <w:rPr>
          <w:rFonts w:ascii="Times New Roman" w:hAnsi="Times New Roman" w:cs="Times New Roman"/>
          <w:sz w:val="24"/>
          <w:szCs w:val="24"/>
        </w:rPr>
        <w:t xml:space="preserve"> v</w:t>
      </w:r>
      <w:r w:rsidR="007223A0">
        <w:rPr>
          <w:rFonts w:ascii="Times New Roman" w:hAnsi="Times New Roman" w:cs="Times New Roman"/>
          <w:sz w:val="24"/>
          <w:szCs w:val="24"/>
        </w:rPr>
        <w:t>a</w:t>
      </w:r>
      <w:r w:rsidR="007E200B">
        <w:rPr>
          <w:rFonts w:ascii="Times New Roman" w:hAnsi="Times New Roman" w:cs="Times New Roman"/>
          <w:sz w:val="24"/>
          <w:szCs w:val="24"/>
        </w:rPr>
        <w:t xml:space="preserve"> da 9,0 a 10,5 mg/</w:t>
      </w:r>
      <w:proofErr w:type="spellStart"/>
      <w:r w:rsidR="007E200B">
        <w:rPr>
          <w:rFonts w:ascii="Times New Roman" w:hAnsi="Times New Roman" w:cs="Times New Roman"/>
          <w:sz w:val="24"/>
          <w:szCs w:val="24"/>
        </w:rPr>
        <w:t>dL</w:t>
      </w:r>
      <w:proofErr w:type="spellEnd"/>
      <w:r w:rsidR="00ED3242">
        <w:rPr>
          <w:rFonts w:ascii="Times New Roman" w:hAnsi="Times New Roman" w:cs="Times New Roman"/>
          <w:sz w:val="24"/>
          <w:szCs w:val="24"/>
        </w:rPr>
        <w:t xml:space="preserve"> e circa il 50% è legato a proteine plasmatiche</w:t>
      </w:r>
      <w:r w:rsidR="00822F18">
        <w:rPr>
          <w:rFonts w:ascii="Times New Roman" w:hAnsi="Times New Roman" w:cs="Times New Roman"/>
          <w:sz w:val="24"/>
          <w:szCs w:val="24"/>
        </w:rPr>
        <w:t xml:space="preserve">, principalmente l’albumina. </w:t>
      </w:r>
      <w:r w:rsidR="00A23A25">
        <w:rPr>
          <w:rFonts w:ascii="Times New Roman" w:hAnsi="Times New Roman" w:cs="Times New Roman"/>
          <w:sz w:val="24"/>
          <w:szCs w:val="24"/>
        </w:rPr>
        <w:t>Circa il 40% è disponibile in forma libera o ionizzata</w:t>
      </w:r>
      <w:r w:rsidR="00AB14DA">
        <w:rPr>
          <w:rFonts w:ascii="Times New Roman" w:hAnsi="Times New Roman" w:cs="Times New Roman"/>
          <w:sz w:val="24"/>
          <w:szCs w:val="24"/>
        </w:rPr>
        <w:t xml:space="preserve"> (da 5,5 a 5,6 mg/</w:t>
      </w:r>
      <w:proofErr w:type="spellStart"/>
      <w:r w:rsidR="00AB14DA">
        <w:rPr>
          <w:rFonts w:ascii="Times New Roman" w:hAnsi="Times New Roman" w:cs="Times New Roman"/>
          <w:sz w:val="24"/>
          <w:szCs w:val="24"/>
        </w:rPr>
        <w:t>dL</w:t>
      </w:r>
      <w:proofErr w:type="spellEnd"/>
      <w:r w:rsidR="00AB14DA">
        <w:rPr>
          <w:rFonts w:ascii="Times New Roman" w:hAnsi="Times New Roman" w:cs="Times New Roman"/>
          <w:sz w:val="24"/>
          <w:szCs w:val="24"/>
        </w:rPr>
        <w:t xml:space="preserve">). Il calcio ionizzato è responsabile delle funzioni fisiologiche più importanti. </w:t>
      </w:r>
      <w:r w:rsidR="00822F18">
        <w:rPr>
          <w:rFonts w:ascii="Times New Roman" w:hAnsi="Times New Roman" w:cs="Times New Roman"/>
          <w:sz w:val="24"/>
          <w:szCs w:val="24"/>
        </w:rPr>
        <w:t>Il contenuto corporeo totale di calcio è di circa 1200 grammi.</w:t>
      </w:r>
    </w:p>
    <w:p w14:paraId="77266868" w14:textId="5710DD7E" w:rsidR="00822F18" w:rsidRDefault="00EC3B57" w:rsidP="00A51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calcio è</w:t>
      </w:r>
      <w:r w:rsidR="00822F18">
        <w:rPr>
          <w:rFonts w:ascii="Times New Roman" w:hAnsi="Times New Roman" w:cs="Times New Roman"/>
          <w:sz w:val="24"/>
          <w:szCs w:val="24"/>
        </w:rPr>
        <w:t xml:space="preserve"> un catione bivalente </w:t>
      </w:r>
      <w:r w:rsidR="00641D3B">
        <w:rPr>
          <w:rFonts w:ascii="Times New Roman" w:hAnsi="Times New Roman" w:cs="Times New Roman"/>
          <w:sz w:val="24"/>
          <w:szCs w:val="24"/>
        </w:rPr>
        <w:t xml:space="preserve">ed </w:t>
      </w:r>
      <w:r w:rsidR="00DB134E">
        <w:rPr>
          <w:rFonts w:ascii="Times New Roman" w:hAnsi="Times New Roman" w:cs="Times New Roman"/>
          <w:sz w:val="24"/>
          <w:szCs w:val="24"/>
        </w:rPr>
        <w:t xml:space="preserve">è </w:t>
      </w:r>
      <w:r w:rsidR="00641D3B">
        <w:rPr>
          <w:rFonts w:ascii="Times New Roman" w:hAnsi="Times New Roman" w:cs="Times New Roman"/>
          <w:sz w:val="24"/>
          <w:szCs w:val="24"/>
        </w:rPr>
        <w:t>importante per la cascata della coagulazione ed altri numerosi processi metabolici fondamentali. Si tratta del principale catione associato alla struttura ossea e dentale. Esso svol</w:t>
      </w:r>
      <w:r w:rsidR="00673224">
        <w:rPr>
          <w:rFonts w:ascii="Times New Roman" w:hAnsi="Times New Roman" w:cs="Times New Roman"/>
          <w:sz w:val="24"/>
          <w:szCs w:val="24"/>
        </w:rPr>
        <w:t>ge inoltre la funzione di cofattore enzimatico per la coagulazione del sangue ed è necessario per la secrezione di ormoni e per il funzionamento di recettori cellulari. La stabilità</w:t>
      </w:r>
      <w:r w:rsidR="00D1354F">
        <w:rPr>
          <w:rFonts w:ascii="Times New Roman" w:hAnsi="Times New Roman" w:cs="Times New Roman"/>
          <w:sz w:val="24"/>
          <w:szCs w:val="24"/>
        </w:rPr>
        <w:t xml:space="preserve"> e la permeabilità della membrana plasmatica sono direttamente legate agli ioni calcio, così come la trasmissione di impulsi nervosi e la contrazione muscolare. Il calcio</w:t>
      </w:r>
      <w:r w:rsidR="00466EE3">
        <w:rPr>
          <w:rFonts w:ascii="Times New Roman" w:hAnsi="Times New Roman" w:cs="Times New Roman"/>
          <w:sz w:val="24"/>
          <w:szCs w:val="24"/>
        </w:rPr>
        <w:t xml:space="preserve"> intracellulare si trova </w:t>
      </w:r>
      <w:r w:rsidR="00466EE3">
        <w:rPr>
          <w:rFonts w:ascii="Times New Roman" w:hAnsi="Times New Roman" w:cs="Times New Roman"/>
          <w:sz w:val="24"/>
          <w:szCs w:val="24"/>
        </w:rPr>
        <w:lastRenderedPageBreak/>
        <w:t>principalmente ne</w:t>
      </w:r>
      <w:r w:rsidR="00291019">
        <w:rPr>
          <w:rFonts w:ascii="Times New Roman" w:hAnsi="Times New Roman" w:cs="Times New Roman"/>
          <w:sz w:val="24"/>
          <w:szCs w:val="24"/>
        </w:rPr>
        <w:t>i mitocondri. Il fosfato è principalmente localizzato nelle ossa (85%)</w:t>
      </w:r>
      <w:r w:rsidR="00BA48F2">
        <w:rPr>
          <w:rFonts w:ascii="Times New Roman" w:hAnsi="Times New Roman" w:cs="Times New Roman"/>
          <w:sz w:val="24"/>
          <w:szCs w:val="24"/>
        </w:rPr>
        <w:t>, con minori quantità presenti negli spazi intracellulari ed extracellulari. Nel plasma il fosfato</w:t>
      </w:r>
      <w:r w:rsidR="002B7EC8">
        <w:rPr>
          <w:rFonts w:ascii="Times New Roman" w:hAnsi="Times New Roman" w:cs="Times New Roman"/>
          <w:sz w:val="24"/>
          <w:szCs w:val="24"/>
        </w:rPr>
        <w:t xml:space="preserve"> esiste sotto forma di fosfolipidi ed esteri fosforici e come fosfato inorganico, che è</w:t>
      </w:r>
      <w:r w:rsidR="009247D3">
        <w:rPr>
          <w:rFonts w:ascii="Times New Roman" w:hAnsi="Times New Roman" w:cs="Times New Roman"/>
          <w:sz w:val="24"/>
          <w:szCs w:val="24"/>
        </w:rPr>
        <w:t xml:space="preserve"> la forma ionizzata. I normali livelli sierici di fosfato inorganico variano da 2,5 a 4,5 mg/</w:t>
      </w:r>
      <w:proofErr w:type="spellStart"/>
      <w:r w:rsidR="009247D3">
        <w:rPr>
          <w:rFonts w:ascii="Times New Roman" w:hAnsi="Times New Roman" w:cs="Times New Roman"/>
          <w:sz w:val="24"/>
          <w:szCs w:val="24"/>
        </w:rPr>
        <w:t>dL</w:t>
      </w:r>
      <w:proofErr w:type="spellEnd"/>
      <w:r w:rsidR="009247D3">
        <w:rPr>
          <w:rFonts w:ascii="Times New Roman" w:hAnsi="Times New Roman" w:cs="Times New Roman"/>
          <w:sz w:val="24"/>
          <w:szCs w:val="24"/>
        </w:rPr>
        <w:t xml:space="preserve"> e possono raggiungere i </w:t>
      </w:r>
      <w:r w:rsidR="001B42F1">
        <w:rPr>
          <w:rFonts w:ascii="Times New Roman" w:hAnsi="Times New Roman" w:cs="Times New Roman"/>
          <w:sz w:val="24"/>
          <w:szCs w:val="24"/>
        </w:rPr>
        <w:t>6,0-7,0 mg/</w:t>
      </w:r>
      <w:proofErr w:type="spellStart"/>
      <w:r w:rsidR="001B42F1">
        <w:rPr>
          <w:rFonts w:ascii="Times New Roman" w:hAnsi="Times New Roman" w:cs="Times New Roman"/>
          <w:sz w:val="24"/>
          <w:szCs w:val="24"/>
        </w:rPr>
        <w:t>dL</w:t>
      </w:r>
      <w:proofErr w:type="spellEnd"/>
      <w:r w:rsidR="001B42F1">
        <w:rPr>
          <w:rFonts w:ascii="Times New Roman" w:hAnsi="Times New Roman" w:cs="Times New Roman"/>
          <w:sz w:val="24"/>
          <w:szCs w:val="24"/>
        </w:rPr>
        <w:t xml:space="preserve"> nei neonati e nei bambini più piccoli.</w:t>
      </w:r>
      <w:r w:rsidR="00EE3661">
        <w:rPr>
          <w:rFonts w:ascii="Times New Roman" w:hAnsi="Times New Roman" w:cs="Times New Roman"/>
          <w:sz w:val="24"/>
          <w:szCs w:val="24"/>
        </w:rPr>
        <w:t xml:space="preserve"> </w:t>
      </w:r>
      <w:r w:rsidR="00300644">
        <w:rPr>
          <w:rFonts w:ascii="Times New Roman" w:hAnsi="Times New Roman" w:cs="Times New Roman"/>
          <w:sz w:val="24"/>
          <w:szCs w:val="24"/>
        </w:rPr>
        <w:t xml:space="preserve">In genere a livelli molto alti di fosfato, corrispondono </w:t>
      </w:r>
      <w:r w:rsidR="001E5E74">
        <w:rPr>
          <w:rFonts w:ascii="Times New Roman" w:hAnsi="Times New Roman" w:cs="Times New Roman"/>
          <w:sz w:val="24"/>
          <w:szCs w:val="24"/>
        </w:rPr>
        <w:t xml:space="preserve">livelli molto bassi di calcio (Le due condizioni peggiorano l’ipereccitabilità e causano segni clinici ben più gravi). </w:t>
      </w:r>
      <w:r w:rsidR="00EE3661">
        <w:rPr>
          <w:rFonts w:ascii="Times New Roman" w:hAnsi="Times New Roman" w:cs="Times New Roman"/>
          <w:sz w:val="24"/>
          <w:szCs w:val="24"/>
        </w:rPr>
        <w:t>Il fosfato intracellulare ha numerose forme metaboliche</w:t>
      </w:r>
      <w:r w:rsidR="005411AC">
        <w:rPr>
          <w:rFonts w:ascii="Times New Roman" w:hAnsi="Times New Roman" w:cs="Times New Roman"/>
          <w:sz w:val="24"/>
          <w:szCs w:val="24"/>
        </w:rPr>
        <w:t xml:space="preserve">, comprese le strutture a elevata energia quali il </w:t>
      </w:r>
      <w:proofErr w:type="spellStart"/>
      <w:r w:rsidR="005411AC">
        <w:rPr>
          <w:rFonts w:ascii="Times New Roman" w:hAnsi="Times New Roman" w:cs="Times New Roman"/>
          <w:sz w:val="24"/>
          <w:szCs w:val="24"/>
        </w:rPr>
        <w:t>creatininfosfato</w:t>
      </w:r>
      <w:proofErr w:type="spellEnd"/>
      <w:r w:rsidR="005411AC">
        <w:rPr>
          <w:rFonts w:ascii="Times New Roman" w:hAnsi="Times New Roman" w:cs="Times New Roman"/>
          <w:sz w:val="24"/>
          <w:szCs w:val="24"/>
        </w:rPr>
        <w:t xml:space="preserve"> e l’adeno</w:t>
      </w:r>
      <w:r w:rsidR="009D18B7">
        <w:rPr>
          <w:rFonts w:ascii="Times New Roman" w:hAnsi="Times New Roman" w:cs="Times New Roman"/>
          <w:sz w:val="24"/>
          <w:szCs w:val="24"/>
        </w:rPr>
        <w:t>sintrifosfato (ATP). Il fosfato agisce come tampone anionico intracellulare ed extracellulare</w:t>
      </w:r>
      <w:r w:rsidR="00A87E00">
        <w:rPr>
          <w:rFonts w:ascii="Times New Roman" w:hAnsi="Times New Roman" w:cs="Times New Roman"/>
          <w:sz w:val="24"/>
          <w:szCs w:val="24"/>
        </w:rPr>
        <w:t xml:space="preserve"> nella regolazione dell’equilibrio acido-base; sotto forma di ATP, esso fornisce l’energia</w:t>
      </w:r>
      <w:r w:rsidR="00EF7B98">
        <w:rPr>
          <w:rFonts w:ascii="Times New Roman" w:hAnsi="Times New Roman" w:cs="Times New Roman"/>
          <w:sz w:val="24"/>
          <w:szCs w:val="24"/>
        </w:rPr>
        <w:t xml:space="preserve"> necessaria alle contrazioni muscolari. Le concentrazioni</w:t>
      </w:r>
      <w:r w:rsidR="006C1D20">
        <w:rPr>
          <w:rFonts w:ascii="Times New Roman" w:hAnsi="Times New Roman" w:cs="Times New Roman"/>
          <w:sz w:val="24"/>
          <w:szCs w:val="24"/>
        </w:rPr>
        <w:t xml:space="preserve"> di calcio e fosfato sono rigorosamente controllate.</w:t>
      </w:r>
    </w:p>
    <w:p w14:paraId="7D3C890D" w14:textId="00841FCC" w:rsidR="00E23FE0" w:rsidRDefault="00466EE3" w:rsidP="00A51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L’equilibrio di calcio è fosfato è regolato da 3 ormoni: il PTH</w:t>
      </w:r>
      <w:r w:rsidR="0087031B">
        <w:rPr>
          <w:rFonts w:ascii="Times New Roman" w:hAnsi="Times New Roman" w:cs="Times New Roman"/>
          <w:sz w:val="24"/>
          <w:szCs w:val="24"/>
        </w:rPr>
        <w:t>, la vitamina D e la calcitonina. Agendo insieme, queste sostanze determinano la quantità di calcio e di fosfato alimentare assorbita dall’intestino, la deposizione e l’assorbimento del calcio e del fosfato</w:t>
      </w:r>
      <w:r w:rsidR="00487B99">
        <w:rPr>
          <w:rFonts w:ascii="Times New Roman" w:hAnsi="Times New Roman" w:cs="Times New Roman"/>
          <w:sz w:val="24"/>
          <w:szCs w:val="24"/>
        </w:rPr>
        <w:t xml:space="preserve"> ossei e il riassorbimento e l’escrezione renali. Le paratiroidi </w:t>
      </w:r>
      <w:r w:rsidR="000E218C">
        <w:rPr>
          <w:rFonts w:ascii="Times New Roman" w:hAnsi="Times New Roman" w:cs="Times New Roman"/>
          <w:sz w:val="24"/>
          <w:szCs w:val="24"/>
        </w:rPr>
        <w:t xml:space="preserve">(in prossimità </w:t>
      </w:r>
      <w:r w:rsidR="00542BD1">
        <w:rPr>
          <w:rFonts w:ascii="Times New Roman" w:hAnsi="Times New Roman" w:cs="Times New Roman"/>
          <w:sz w:val="24"/>
          <w:szCs w:val="24"/>
        </w:rPr>
        <w:t xml:space="preserve">della tiroide) </w:t>
      </w:r>
      <w:r w:rsidR="00487B99">
        <w:rPr>
          <w:rFonts w:ascii="Times New Roman" w:hAnsi="Times New Roman" w:cs="Times New Roman"/>
          <w:sz w:val="24"/>
          <w:szCs w:val="24"/>
        </w:rPr>
        <w:t>secernono PTH in risposta a bassi livelli di calcio sierico. Il PTH controlla i livelli di calcio e fosfat</w:t>
      </w:r>
      <w:r w:rsidR="0081086C">
        <w:rPr>
          <w:rFonts w:ascii="Times New Roman" w:hAnsi="Times New Roman" w:cs="Times New Roman"/>
          <w:sz w:val="24"/>
          <w:szCs w:val="24"/>
        </w:rPr>
        <w:t>o</w:t>
      </w:r>
      <w:r w:rsidR="006A77CF">
        <w:rPr>
          <w:rFonts w:ascii="Times New Roman" w:hAnsi="Times New Roman" w:cs="Times New Roman"/>
          <w:sz w:val="24"/>
          <w:szCs w:val="24"/>
        </w:rPr>
        <w:t xml:space="preserve"> ionizzati nel sangue e in altri liquidi extracellulari</w:t>
      </w:r>
      <w:r w:rsidR="00E23FE0">
        <w:rPr>
          <w:rFonts w:ascii="Times New Roman" w:hAnsi="Times New Roman" w:cs="Times New Roman"/>
          <w:sz w:val="24"/>
          <w:szCs w:val="24"/>
        </w:rPr>
        <w:t>.</w:t>
      </w:r>
      <w:r w:rsidR="006A77CF">
        <w:rPr>
          <w:rFonts w:ascii="Times New Roman" w:hAnsi="Times New Roman" w:cs="Times New Roman"/>
          <w:sz w:val="24"/>
          <w:szCs w:val="24"/>
        </w:rPr>
        <w:t xml:space="preserve"> La regolazione</w:t>
      </w:r>
      <w:r w:rsidR="00AD4072">
        <w:rPr>
          <w:rFonts w:ascii="Times New Roman" w:hAnsi="Times New Roman" w:cs="Times New Roman"/>
          <w:sz w:val="24"/>
          <w:szCs w:val="24"/>
        </w:rPr>
        <w:t xml:space="preserve"> renale dell’equilibrio di calcio e fosfato richiede PTH.</w:t>
      </w:r>
      <w:r w:rsidR="00E23FE0">
        <w:rPr>
          <w:rFonts w:ascii="Times New Roman" w:hAnsi="Times New Roman" w:cs="Times New Roman"/>
          <w:sz w:val="24"/>
          <w:szCs w:val="24"/>
        </w:rPr>
        <w:t xml:space="preserve"> Il </w:t>
      </w:r>
      <w:r w:rsidR="006C1D20">
        <w:rPr>
          <w:rFonts w:ascii="Times New Roman" w:hAnsi="Times New Roman" w:cs="Times New Roman"/>
          <w:sz w:val="24"/>
          <w:szCs w:val="24"/>
        </w:rPr>
        <w:t>P</w:t>
      </w:r>
      <w:r w:rsidR="00E23FE0">
        <w:rPr>
          <w:rFonts w:ascii="Times New Roman" w:hAnsi="Times New Roman" w:cs="Times New Roman"/>
          <w:sz w:val="24"/>
          <w:szCs w:val="24"/>
        </w:rPr>
        <w:t xml:space="preserve">TH stimola il riassorbimento di calcio lungo il tubulo distale del nefrone e </w:t>
      </w:r>
      <w:r w:rsidR="006C1D20">
        <w:rPr>
          <w:rFonts w:ascii="Times New Roman" w:hAnsi="Times New Roman" w:cs="Times New Roman"/>
          <w:sz w:val="24"/>
          <w:szCs w:val="24"/>
        </w:rPr>
        <w:t>inibisce</w:t>
      </w:r>
      <w:r w:rsidR="00E23FE0">
        <w:rPr>
          <w:rFonts w:ascii="Times New Roman" w:hAnsi="Times New Roman" w:cs="Times New Roman"/>
          <w:sz w:val="24"/>
          <w:szCs w:val="24"/>
        </w:rPr>
        <w:t xml:space="preserve"> il riassorbimento di fosfato</w:t>
      </w:r>
      <w:r w:rsidR="00985580">
        <w:rPr>
          <w:rFonts w:ascii="Times New Roman" w:hAnsi="Times New Roman" w:cs="Times New Roman"/>
          <w:sz w:val="24"/>
          <w:szCs w:val="24"/>
        </w:rPr>
        <w:t xml:space="preserve"> da parte del tubulo prossimale. Il risultato</w:t>
      </w:r>
      <w:r w:rsidR="001800F8">
        <w:rPr>
          <w:rFonts w:ascii="Times New Roman" w:hAnsi="Times New Roman" w:cs="Times New Roman"/>
          <w:sz w:val="24"/>
          <w:szCs w:val="24"/>
        </w:rPr>
        <w:t xml:space="preserve"> netto è un aumento della concentrazione sierica di calcio e un aumento dell’escrezione urinaria di fosfato.</w:t>
      </w:r>
      <w:r w:rsidR="005D44A9">
        <w:rPr>
          <w:rFonts w:ascii="Times New Roman" w:hAnsi="Times New Roman" w:cs="Times New Roman"/>
          <w:sz w:val="24"/>
          <w:szCs w:val="24"/>
        </w:rPr>
        <w:t xml:space="preserve"> Un altro composto importante per la regolamentazione di calcio e fosfato è la vitamina D. La vitamina D (</w:t>
      </w:r>
      <w:proofErr w:type="spellStart"/>
      <w:r w:rsidR="005D44A9">
        <w:rPr>
          <w:rFonts w:ascii="Times New Roman" w:hAnsi="Times New Roman" w:cs="Times New Roman"/>
          <w:sz w:val="24"/>
          <w:szCs w:val="24"/>
        </w:rPr>
        <w:t>colecalciferolo</w:t>
      </w:r>
      <w:proofErr w:type="spellEnd"/>
      <w:r w:rsidR="005D44A9">
        <w:rPr>
          <w:rFonts w:ascii="Times New Roman" w:hAnsi="Times New Roman" w:cs="Times New Roman"/>
          <w:sz w:val="24"/>
          <w:szCs w:val="24"/>
        </w:rPr>
        <w:t>) è uno steroide liposolubile ingerito con gli alimenti o sintetizzato</w:t>
      </w:r>
      <w:r w:rsidR="00401129">
        <w:rPr>
          <w:rFonts w:ascii="Times New Roman" w:hAnsi="Times New Roman" w:cs="Times New Roman"/>
          <w:sz w:val="24"/>
          <w:szCs w:val="24"/>
        </w:rPr>
        <w:t xml:space="preserve"> dalla cute in presenza di luce ultravioletta. Sono necessari diversi passaggi di attivazione</w:t>
      </w:r>
      <w:r w:rsidR="00B03EC5">
        <w:rPr>
          <w:rFonts w:ascii="Times New Roman" w:hAnsi="Times New Roman" w:cs="Times New Roman"/>
          <w:sz w:val="24"/>
          <w:szCs w:val="24"/>
        </w:rPr>
        <w:t xml:space="preserve"> prima che la vitamina D possa agire sui tessuti bersaglio</w:t>
      </w:r>
      <w:r w:rsidR="00B91114">
        <w:rPr>
          <w:rFonts w:ascii="Times New Roman" w:hAnsi="Times New Roman" w:cs="Times New Roman"/>
          <w:sz w:val="24"/>
          <w:szCs w:val="24"/>
        </w:rPr>
        <w:t>. Il primo passag</w:t>
      </w:r>
      <w:r w:rsidR="00135596">
        <w:rPr>
          <w:rFonts w:ascii="Times New Roman" w:hAnsi="Times New Roman" w:cs="Times New Roman"/>
          <w:sz w:val="24"/>
          <w:szCs w:val="24"/>
        </w:rPr>
        <w:t>gio avviene nel fegato; l’attivazione finale è nel rene</w:t>
      </w:r>
      <w:r w:rsidR="0029348A">
        <w:rPr>
          <w:rFonts w:ascii="Times New Roman" w:hAnsi="Times New Roman" w:cs="Times New Roman"/>
          <w:sz w:val="24"/>
          <w:szCs w:val="24"/>
        </w:rPr>
        <w:t xml:space="preserve"> (Seconda idrossilazione)</w:t>
      </w:r>
      <w:r w:rsidR="000F078B">
        <w:rPr>
          <w:rFonts w:ascii="Times New Roman" w:hAnsi="Times New Roman" w:cs="Times New Roman"/>
          <w:sz w:val="24"/>
          <w:szCs w:val="24"/>
        </w:rPr>
        <w:t>, ecco perché la MRC è responsabile di deficit di vitamina D con tut</w:t>
      </w:r>
      <w:r w:rsidR="005E7E64">
        <w:rPr>
          <w:rFonts w:ascii="Times New Roman" w:hAnsi="Times New Roman" w:cs="Times New Roman"/>
          <w:sz w:val="24"/>
          <w:szCs w:val="24"/>
        </w:rPr>
        <w:t>te le conseguenze che ne derivano</w:t>
      </w:r>
      <w:r w:rsidR="00135596">
        <w:rPr>
          <w:rFonts w:ascii="Times New Roman" w:hAnsi="Times New Roman" w:cs="Times New Roman"/>
          <w:sz w:val="24"/>
          <w:szCs w:val="24"/>
        </w:rPr>
        <w:t>. L’attivazione renale della vitamina D inizia quando il livello sierico di calcio</w:t>
      </w:r>
      <w:r w:rsidR="00321AA0">
        <w:rPr>
          <w:rFonts w:ascii="Times New Roman" w:hAnsi="Times New Roman" w:cs="Times New Roman"/>
          <w:sz w:val="24"/>
          <w:szCs w:val="24"/>
        </w:rPr>
        <w:t xml:space="preserve"> diminuisce e ciò stimola la secrezione di PTH.</w:t>
      </w:r>
    </w:p>
    <w:p w14:paraId="5882EB7C" w14:textId="2DD6F868" w:rsidR="00DA6D09" w:rsidRDefault="00D35088" w:rsidP="00A51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un paziente tiroidectomiz</w:t>
      </w:r>
      <w:r w:rsidR="000A0CD5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ato</w:t>
      </w:r>
      <w:r w:rsidR="0072229C">
        <w:rPr>
          <w:rFonts w:ascii="Times New Roman" w:hAnsi="Times New Roman" w:cs="Times New Roman"/>
          <w:sz w:val="24"/>
          <w:szCs w:val="24"/>
        </w:rPr>
        <w:t xml:space="preserve">, </w:t>
      </w:r>
      <w:r w:rsidR="00DA6D09">
        <w:rPr>
          <w:rFonts w:ascii="Times New Roman" w:hAnsi="Times New Roman" w:cs="Times New Roman"/>
          <w:sz w:val="24"/>
          <w:szCs w:val="24"/>
        </w:rPr>
        <w:t>ci</w:t>
      </w:r>
      <w:r w:rsidR="0072229C">
        <w:rPr>
          <w:rFonts w:ascii="Times New Roman" w:hAnsi="Times New Roman" w:cs="Times New Roman"/>
          <w:sz w:val="24"/>
          <w:szCs w:val="24"/>
        </w:rPr>
        <w:t xml:space="preserve"> si ritrova davanti a </w:t>
      </w:r>
      <w:proofErr w:type="spellStart"/>
      <w:r w:rsidR="0072229C">
        <w:rPr>
          <w:rFonts w:ascii="Times New Roman" w:hAnsi="Times New Roman" w:cs="Times New Roman"/>
          <w:sz w:val="24"/>
          <w:szCs w:val="24"/>
        </w:rPr>
        <w:t>ipoparatiroidismo</w:t>
      </w:r>
      <w:proofErr w:type="spellEnd"/>
      <w:r w:rsidR="0072229C">
        <w:rPr>
          <w:rFonts w:ascii="Times New Roman" w:hAnsi="Times New Roman" w:cs="Times New Roman"/>
          <w:sz w:val="24"/>
          <w:szCs w:val="24"/>
        </w:rPr>
        <w:t xml:space="preserve"> </w:t>
      </w:r>
      <w:r w:rsidR="00E33D5A">
        <w:rPr>
          <w:rFonts w:ascii="Times New Roman" w:hAnsi="Times New Roman" w:cs="Times New Roman"/>
          <w:sz w:val="24"/>
          <w:szCs w:val="24"/>
        </w:rPr>
        <w:t xml:space="preserve">secondario legato all’effetto chirurgico della rimozione delle paratiroidi, </w:t>
      </w:r>
      <w:r w:rsidR="0072229C">
        <w:rPr>
          <w:rFonts w:ascii="Times New Roman" w:hAnsi="Times New Roman" w:cs="Times New Roman"/>
          <w:sz w:val="24"/>
          <w:szCs w:val="24"/>
        </w:rPr>
        <w:t xml:space="preserve">con ipocalcemia cronica, con necessita di assumere supplementazioni di </w:t>
      </w:r>
      <w:r w:rsidR="005E7E64">
        <w:rPr>
          <w:rFonts w:ascii="Times New Roman" w:hAnsi="Times New Roman" w:cs="Times New Roman"/>
          <w:sz w:val="24"/>
          <w:szCs w:val="24"/>
        </w:rPr>
        <w:t>calcio</w:t>
      </w:r>
      <w:r w:rsidR="0072229C">
        <w:rPr>
          <w:rFonts w:ascii="Times New Roman" w:hAnsi="Times New Roman" w:cs="Times New Roman"/>
          <w:sz w:val="24"/>
          <w:szCs w:val="24"/>
        </w:rPr>
        <w:t xml:space="preserve"> e vitamina </w:t>
      </w:r>
      <w:r w:rsidR="0061102A">
        <w:rPr>
          <w:rFonts w:ascii="Times New Roman" w:hAnsi="Times New Roman" w:cs="Times New Roman"/>
          <w:sz w:val="24"/>
          <w:szCs w:val="24"/>
        </w:rPr>
        <w:t>D integrale</w:t>
      </w:r>
      <w:r w:rsidR="0072229C">
        <w:rPr>
          <w:rFonts w:ascii="Times New Roman" w:hAnsi="Times New Roman" w:cs="Times New Roman"/>
          <w:sz w:val="24"/>
          <w:szCs w:val="24"/>
        </w:rPr>
        <w:t xml:space="preserve"> per mante</w:t>
      </w:r>
      <w:r w:rsidR="005E7E64">
        <w:rPr>
          <w:rFonts w:ascii="Times New Roman" w:hAnsi="Times New Roman" w:cs="Times New Roman"/>
          <w:sz w:val="24"/>
          <w:szCs w:val="24"/>
        </w:rPr>
        <w:t>ne</w:t>
      </w:r>
      <w:r w:rsidR="0072229C">
        <w:rPr>
          <w:rFonts w:ascii="Times New Roman" w:hAnsi="Times New Roman" w:cs="Times New Roman"/>
          <w:sz w:val="24"/>
          <w:szCs w:val="24"/>
        </w:rPr>
        <w:t>re quel minimo equilibrio</w:t>
      </w:r>
      <w:r w:rsidR="00B3036F">
        <w:rPr>
          <w:rFonts w:ascii="Times New Roman" w:hAnsi="Times New Roman" w:cs="Times New Roman"/>
          <w:sz w:val="24"/>
          <w:szCs w:val="24"/>
        </w:rPr>
        <w:t xml:space="preserve"> che non lo esponga ai segni clinici più gravi dell’ipocalcemia.</w:t>
      </w:r>
      <w:r w:rsidR="004F69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526060" w14:textId="248E582B" w:rsidR="00BA1954" w:rsidRDefault="00BA1954" w:rsidP="00A516B9">
      <w:pPr>
        <w:rPr>
          <w:rFonts w:ascii="Times New Roman" w:hAnsi="Times New Roman" w:cs="Times New Roman"/>
          <w:sz w:val="24"/>
          <w:szCs w:val="24"/>
        </w:rPr>
      </w:pPr>
      <w:r w:rsidRPr="00BA1954"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03D92B30" wp14:editId="76DC523E">
            <wp:extent cx="5425440" cy="2689860"/>
            <wp:effectExtent l="0" t="0" r="3810" b="0"/>
            <wp:docPr id="1051110763" name="Immagine 1" descr="Immagine che contiene testo, lavagn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10763" name="Immagine 1" descr="Immagine che contiene testo, lavagna, schermata&#10;&#10;Descrizione generata automaticamente"/>
                    <pic:cNvPicPr/>
                  </pic:nvPicPr>
                  <pic:blipFill rotWithShape="1">
                    <a:blip r:embed="rId8"/>
                    <a:srcRect l="6101" r="5250" b="1051"/>
                    <a:stretch/>
                  </pic:blipFill>
                  <pic:spPr bwMode="auto">
                    <a:xfrm>
                      <a:off x="0" y="0"/>
                      <a:ext cx="5425440" cy="268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5202E" w14:textId="1F4CF40D" w:rsidR="00E23FE0" w:rsidRDefault="004F69FB" w:rsidP="00A51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 salgono i livelli di calcio, le paratiroidi inibiscono il rilascio di PTH con riduzione</w:t>
      </w:r>
      <w:r w:rsidR="00DA6D09">
        <w:rPr>
          <w:rFonts w:ascii="Times New Roman" w:hAnsi="Times New Roman" w:cs="Times New Roman"/>
          <w:sz w:val="24"/>
          <w:szCs w:val="24"/>
        </w:rPr>
        <w:t xml:space="preserve"> dell’</w:t>
      </w:r>
      <w:r>
        <w:rPr>
          <w:rFonts w:ascii="Times New Roman" w:hAnsi="Times New Roman" w:cs="Times New Roman"/>
          <w:sz w:val="24"/>
          <w:szCs w:val="24"/>
        </w:rPr>
        <w:t xml:space="preserve">assorbimento di calcio a livello intestinale, ed inibizione del riassorbimento del calcio </w:t>
      </w:r>
      <w:r w:rsidR="00155C96">
        <w:rPr>
          <w:rFonts w:ascii="Times New Roman" w:hAnsi="Times New Roman" w:cs="Times New Roman"/>
          <w:sz w:val="24"/>
          <w:szCs w:val="24"/>
        </w:rPr>
        <w:t xml:space="preserve">ed escrezione di fosfato </w:t>
      </w:r>
      <w:r>
        <w:rPr>
          <w:rFonts w:ascii="Times New Roman" w:hAnsi="Times New Roman" w:cs="Times New Roman"/>
          <w:sz w:val="24"/>
          <w:szCs w:val="24"/>
        </w:rPr>
        <w:t>a livello renale</w:t>
      </w:r>
      <w:r w:rsidR="00155C96">
        <w:rPr>
          <w:rFonts w:ascii="Times New Roman" w:hAnsi="Times New Roman" w:cs="Times New Roman"/>
          <w:sz w:val="24"/>
          <w:szCs w:val="24"/>
        </w:rPr>
        <w:t>, inoltre</w:t>
      </w:r>
      <w:r w:rsidR="00EC608C">
        <w:rPr>
          <w:rFonts w:ascii="Times New Roman" w:hAnsi="Times New Roman" w:cs="Times New Roman"/>
          <w:sz w:val="24"/>
          <w:szCs w:val="24"/>
        </w:rPr>
        <w:t xml:space="preserve"> si riduce il r</w:t>
      </w:r>
      <w:r w:rsidR="00C54CF8">
        <w:rPr>
          <w:rFonts w:ascii="Times New Roman" w:hAnsi="Times New Roman" w:cs="Times New Roman"/>
          <w:sz w:val="24"/>
          <w:szCs w:val="24"/>
        </w:rPr>
        <w:t>iassorbimento osseo di calcio (i</w:t>
      </w:r>
      <w:r w:rsidR="00EC608C">
        <w:rPr>
          <w:rFonts w:ascii="Times New Roman" w:hAnsi="Times New Roman" w:cs="Times New Roman"/>
          <w:sz w:val="24"/>
          <w:szCs w:val="24"/>
        </w:rPr>
        <w:t>nibizione degli osteo</w:t>
      </w:r>
      <w:r w:rsidR="00F14E22">
        <w:rPr>
          <w:rFonts w:ascii="Times New Roman" w:hAnsi="Times New Roman" w:cs="Times New Roman"/>
          <w:sz w:val="24"/>
          <w:szCs w:val="24"/>
        </w:rPr>
        <w:t>clasti che richiamano calcio per metterlo in circolo</w:t>
      </w:r>
      <w:r w:rsidR="00EC608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Se i</w:t>
      </w:r>
      <w:r w:rsidR="00493337">
        <w:rPr>
          <w:rFonts w:ascii="Times New Roman" w:hAnsi="Times New Roman" w:cs="Times New Roman"/>
          <w:sz w:val="24"/>
          <w:szCs w:val="24"/>
        </w:rPr>
        <w:t xml:space="preserve"> livelli di calcio diminuiscono succede l’esatto opposto.</w:t>
      </w:r>
    </w:p>
    <w:p w14:paraId="0FBEFD97" w14:textId="1ECAE836" w:rsidR="00A732F4" w:rsidRPr="00A516B9" w:rsidRDefault="00D00D14" w:rsidP="00A51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l’aumento dei livelli di calcio avviene un adattamento opposto, con conseguenti</w:t>
      </w:r>
      <w:r w:rsidR="00155C96">
        <w:rPr>
          <w:rFonts w:ascii="Times New Roman" w:hAnsi="Times New Roman" w:cs="Times New Roman"/>
          <w:sz w:val="24"/>
          <w:szCs w:val="24"/>
        </w:rPr>
        <w:t xml:space="preserve"> soppressione della secrezione</w:t>
      </w:r>
      <w:r w:rsidR="009E52BB">
        <w:rPr>
          <w:rFonts w:ascii="Times New Roman" w:hAnsi="Times New Roman" w:cs="Times New Roman"/>
          <w:sz w:val="24"/>
          <w:szCs w:val="24"/>
        </w:rPr>
        <w:t xml:space="preserve"> di PTH, minore attivazione della vitamina D, minore assorbimento intestinale del calcio e maggiore riassorbimento renale del fosfato.</w:t>
      </w:r>
      <w:r w:rsidR="00BB142B">
        <w:rPr>
          <w:rFonts w:ascii="Times New Roman" w:hAnsi="Times New Roman" w:cs="Times New Roman"/>
          <w:sz w:val="24"/>
          <w:szCs w:val="24"/>
        </w:rPr>
        <w:t xml:space="preserve"> La calcitonina (prodotta </w:t>
      </w:r>
      <w:r w:rsidR="00DE5CB5">
        <w:rPr>
          <w:rFonts w:ascii="Times New Roman" w:hAnsi="Times New Roman" w:cs="Times New Roman"/>
          <w:sz w:val="24"/>
          <w:szCs w:val="24"/>
        </w:rPr>
        <w:t>dalle cellule</w:t>
      </w:r>
      <w:r w:rsidR="00BB142B">
        <w:rPr>
          <w:rFonts w:ascii="Times New Roman" w:hAnsi="Times New Roman" w:cs="Times New Roman"/>
          <w:sz w:val="24"/>
          <w:szCs w:val="24"/>
        </w:rPr>
        <w:t xml:space="preserve"> C della tiroide) diminuisce principalmente i livelli di calcio inibendo l’attività degli osteoclasti</w:t>
      </w:r>
      <w:r w:rsidR="00DE5CB5">
        <w:rPr>
          <w:rFonts w:ascii="Times New Roman" w:hAnsi="Times New Roman" w:cs="Times New Roman"/>
          <w:sz w:val="24"/>
          <w:szCs w:val="24"/>
        </w:rPr>
        <w:t xml:space="preserve"> nelle ossa. Le frazioni di calcio sierico libero ionizzato e di calcio legato alle proteine del plasma sono influenzate da pH. Negli stati di acidosi</w:t>
      </w:r>
      <w:r w:rsidR="00183C86">
        <w:rPr>
          <w:rFonts w:ascii="Times New Roman" w:hAnsi="Times New Roman" w:cs="Times New Roman"/>
          <w:sz w:val="24"/>
          <w:szCs w:val="24"/>
        </w:rPr>
        <w:t xml:space="preserve"> i livelli di calcio ionizzato aumentano. In caso di alcalosi, ossia in seguito a un aumento del pH, la quantità di calcio legato alle proteine aumenta e il livello di calcio</w:t>
      </w:r>
      <w:r w:rsidR="00FA25D6">
        <w:rPr>
          <w:rFonts w:ascii="Times New Roman" w:hAnsi="Times New Roman" w:cs="Times New Roman"/>
          <w:sz w:val="24"/>
          <w:szCs w:val="24"/>
        </w:rPr>
        <w:t xml:space="preserve"> ionizzato, fisiologicamente attivo, diminuisce. La ridotta concentrazione di calcio ionizzato può essere sufficiente a provocare sintomi</w:t>
      </w:r>
      <w:r w:rsidR="00214B70">
        <w:rPr>
          <w:rFonts w:ascii="Times New Roman" w:hAnsi="Times New Roman" w:cs="Times New Roman"/>
          <w:sz w:val="24"/>
          <w:szCs w:val="24"/>
        </w:rPr>
        <w:t xml:space="preserve"> di ipocalcemia, come la tetania.</w:t>
      </w:r>
    </w:p>
    <w:p w14:paraId="7753FB7B" w14:textId="694B7B1D" w:rsidR="00A310BF" w:rsidRDefault="00A310BF" w:rsidP="00A516B9">
      <w:pPr>
        <w:rPr>
          <w:rFonts w:ascii="Times New Roman" w:hAnsi="Times New Roman" w:cs="Times New Roman"/>
          <w:sz w:val="24"/>
          <w:szCs w:val="24"/>
        </w:rPr>
      </w:pPr>
      <w:r w:rsidRPr="00B3036F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B3036F">
        <w:rPr>
          <w:rFonts w:ascii="Times New Roman" w:hAnsi="Times New Roman" w:cs="Times New Roman"/>
          <w:b/>
          <w:bCs/>
          <w:sz w:val="24"/>
          <w:szCs w:val="24"/>
        </w:rPr>
        <w:t>POCALCEMIA</w:t>
      </w:r>
    </w:p>
    <w:p w14:paraId="6C529BEA" w14:textId="4C64D595" w:rsidR="009C0967" w:rsidRDefault="009C0967" w:rsidP="00A51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L’ipocalcemia si verifica quando la concentrazione sierica totale di calcio è inferiore a 8,5 mg/</w:t>
      </w:r>
      <w:proofErr w:type="spellStart"/>
      <w:r>
        <w:rPr>
          <w:rFonts w:ascii="Times New Roman" w:hAnsi="Times New Roman" w:cs="Times New Roman"/>
          <w:sz w:val="24"/>
          <w:szCs w:val="24"/>
        </w:rPr>
        <w:t>dL</w:t>
      </w:r>
      <w:proofErr w:type="spellEnd"/>
      <w:r w:rsidR="00CA2FBE">
        <w:rPr>
          <w:rFonts w:ascii="Times New Roman" w:hAnsi="Times New Roman" w:cs="Times New Roman"/>
          <w:sz w:val="24"/>
          <w:szCs w:val="24"/>
        </w:rPr>
        <w:t xml:space="preserve"> e i livelli di calcio ionizzato sono inferiori a 4,0 mg/</w:t>
      </w:r>
      <w:proofErr w:type="spellStart"/>
      <w:r w:rsidR="00CA2FBE">
        <w:rPr>
          <w:rFonts w:ascii="Times New Roman" w:hAnsi="Times New Roman" w:cs="Times New Roman"/>
          <w:sz w:val="24"/>
          <w:szCs w:val="24"/>
        </w:rPr>
        <w:t>dL</w:t>
      </w:r>
      <w:proofErr w:type="spellEnd"/>
      <w:r w:rsidR="00CA2FBE">
        <w:rPr>
          <w:rFonts w:ascii="Times New Roman" w:hAnsi="Times New Roman" w:cs="Times New Roman"/>
          <w:sz w:val="24"/>
          <w:szCs w:val="24"/>
        </w:rPr>
        <w:t>. In generale, le carenze di calcio sono legate all’assorbimento</w:t>
      </w:r>
      <w:r w:rsidR="007941F7">
        <w:rPr>
          <w:rFonts w:ascii="Times New Roman" w:hAnsi="Times New Roman" w:cs="Times New Roman"/>
          <w:sz w:val="24"/>
          <w:szCs w:val="24"/>
        </w:rPr>
        <w:t xml:space="preserve"> intestinale inadeguato, alla diminuzione dei livelli di PTH </w:t>
      </w:r>
      <w:r w:rsidR="002A69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A69FB">
        <w:rPr>
          <w:rFonts w:ascii="Times New Roman" w:hAnsi="Times New Roman" w:cs="Times New Roman"/>
          <w:sz w:val="24"/>
          <w:szCs w:val="24"/>
        </w:rPr>
        <w:t>Ipoparatiroidismi</w:t>
      </w:r>
      <w:proofErr w:type="spellEnd"/>
      <w:r w:rsidR="002A69FB">
        <w:rPr>
          <w:rFonts w:ascii="Times New Roman" w:hAnsi="Times New Roman" w:cs="Times New Roman"/>
          <w:sz w:val="24"/>
          <w:szCs w:val="24"/>
        </w:rPr>
        <w:t xml:space="preserve"> primari o secondari</w:t>
      </w:r>
      <w:r w:rsidR="00A91AB0">
        <w:rPr>
          <w:rFonts w:ascii="Times New Roman" w:hAnsi="Times New Roman" w:cs="Times New Roman"/>
          <w:sz w:val="24"/>
          <w:szCs w:val="24"/>
        </w:rPr>
        <w:t xml:space="preserve"> tra cui anche quelli post tiroidectomia</w:t>
      </w:r>
      <w:r w:rsidR="002A69FB">
        <w:rPr>
          <w:rFonts w:ascii="Times New Roman" w:hAnsi="Times New Roman" w:cs="Times New Roman"/>
          <w:sz w:val="24"/>
          <w:szCs w:val="24"/>
        </w:rPr>
        <w:t xml:space="preserve">) </w:t>
      </w:r>
      <w:r w:rsidR="007941F7">
        <w:rPr>
          <w:rFonts w:ascii="Times New Roman" w:hAnsi="Times New Roman" w:cs="Times New Roman"/>
          <w:sz w:val="24"/>
          <w:szCs w:val="24"/>
        </w:rPr>
        <w:t>e vitamina D o alla deposizione di calcio ionizzato nei</w:t>
      </w:r>
      <w:r w:rsidR="00214B70">
        <w:rPr>
          <w:rFonts w:ascii="Times New Roman" w:hAnsi="Times New Roman" w:cs="Times New Roman"/>
          <w:sz w:val="24"/>
          <w:szCs w:val="24"/>
        </w:rPr>
        <w:t xml:space="preserve"> </w:t>
      </w:r>
      <w:r w:rsidR="007941F7">
        <w:rPr>
          <w:rFonts w:ascii="Times New Roman" w:hAnsi="Times New Roman" w:cs="Times New Roman"/>
          <w:sz w:val="24"/>
          <w:szCs w:val="24"/>
        </w:rPr>
        <w:t>tessuti ossei o molli</w:t>
      </w:r>
      <w:r w:rsidR="00214B70">
        <w:rPr>
          <w:rFonts w:ascii="Times New Roman" w:hAnsi="Times New Roman" w:cs="Times New Roman"/>
          <w:sz w:val="24"/>
          <w:szCs w:val="24"/>
        </w:rPr>
        <w:t>. Le carenze nutrizionali di calcio possono manifestarsi</w:t>
      </w:r>
      <w:r w:rsidR="000B0C58">
        <w:rPr>
          <w:rFonts w:ascii="Times New Roman" w:hAnsi="Times New Roman" w:cs="Times New Roman"/>
          <w:sz w:val="24"/>
          <w:szCs w:val="24"/>
        </w:rPr>
        <w:t xml:space="preserve"> in caso di consumo inadeguato di latticini o verdure verdi in foglia. Inoltre, quantità eccessive di fosforo nella d</w:t>
      </w:r>
      <w:r w:rsidR="0002733D">
        <w:rPr>
          <w:rFonts w:ascii="Times New Roman" w:hAnsi="Times New Roman" w:cs="Times New Roman"/>
          <w:sz w:val="24"/>
          <w:szCs w:val="24"/>
        </w:rPr>
        <w:t>ieta possono legarsi al calcio c</w:t>
      </w:r>
      <w:r w:rsidR="000B0C58">
        <w:rPr>
          <w:rFonts w:ascii="Times New Roman" w:hAnsi="Times New Roman" w:cs="Times New Roman"/>
          <w:sz w:val="24"/>
          <w:szCs w:val="24"/>
        </w:rPr>
        <w:t>om</w:t>
      </w:r>
      <w:r w:rsidR="00A16B4D">
        <w:rPr>
          <w:rFonts w:ascii="Times New Roman" w:hAnsi="Times New Roman" w:cs="Times New Roman"/>
          <w:sz w:val="24"/>
          <w:szCs w:val="24"/>
        </w:rPr>
        <w:t>promettendo in questo modo il suo assorbimento. La rimozione delle ghiandole paratiroidee</w:t>
      </w:r>
      <w:r w:rsidR="003F165D">
        <w:rPr>
          <w:rFonts w:ascii="Times New Roman" w:hAnsi="Times New Roman" w:cs="Times New Roman"/>
          <w:sz w:val="24"/>
          <w:szCs w:val="24"/>
        </w:rPr>
        <w:t xml:space="preserve"> causa ipocalcemia. La carenza di vitamina D, che può derivare dall’esposizione inadeguata o dall’assenza di esposizione alla luce solare, causa una diminuzione dell’assorbimento intestinale di calcio. Anche il malassorbimento dei grassi, tra cui la vitamina D liposolubile, può contribuire alla carenza di calcio.</w:t>
      </w:r>
    </w:p>
    <w:p w14:paraId="288C6335" w14:textId="27885119" w:rsidR="00073636" w:rsidRDefault="00073636" w:rsidP="00A51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metastasi ossee tendono a inibire il riassorbimento osseo e ad aumentare la deposizione di calcio nelle ossa, diminuendo in tal modo</w:t>
      </w:r>
      <w:r w:rsidR="00C9740E">
        <w:rPr>
          <w:rFonts w:ascii="Times New Roman" w:hAnsi="Times New Roman" w:cs="Times New Roman"/>
          <w:sz w:val="24"/>
          <w:szCs w:val="24"/>
        </w:rPr>
        <w:t xml:space="preserve"> i livelli sierici di calcio. Anche le trasfusioni </w:t>
      </w:r>
      <w:r w:rsidR="00367C37">
        <w:rPr>
          <w:rFonts w:ascii="Times New Roman" w:hAnsi="Times New Roman" w:cs="Times New Roman"/>
          <w:sz w:val="24"/>
          <w:szCs w:val="24"/>
        </w:rPr>
        <w:t>ematiche</w:t>
      </w:r>
      <w:r w:rsidR="00C9740E">
        <w:rPr>
          <w:rFonts w:ascii="Times New Roman" w:hAnsi="Times New Roman" w:cs="Times New Roman"/>
          <w:sz w:val="24"/>
          <w:szCs w:val="24"/>
        </w:rPr>
        <w:t xml:space="preserve"> sono una causa comune di ipocalcemia</w:t>
      </w:r>
      <w:r w:rsidR="006C4898">
        <w:rPr>
          <w:rFonts w:ascii="Times New Roman" w:hAnsi="Times New Roman" w:cs="Times New Roman"/>
          <w:sz w:val="24"/>
          <w:szCs w:val="24"/>
        </w:rPr>
        <w:t xml:space="preserve">, </w:t>
      </w:r>
      <w:r w:rsidR="00367C37">
        <w:rPr>
          <w:rFonts w:ascii="Times New Roman" w:hAnsi="Times New Roman" w:cs="Times New Roman"/>
          <w:sz w:val="24"/>
          <w:szCs w:val="24"/>
        </w:rPr>
        <w:t>perché</w:t>
      </w:r>
      <w:r w:rsidR="006C4898">
        <w:rPr>
          <w:rFonts w:ascii="Times New Roman" w:hAnsi="Times New Roman" w:cs="Times New Roman"/>
          <w:sz w:val="24"/>
          <w:szCs w:val="24"/>
        </w:rPr>
        <w:t xml:space="preserve"> la soluzione di citrato utilizzata per la conservazione del sangue </w:t>
      </w:r>
      <w:r w:rsidR="00367C37">
        <w:rPr>
          <w:rFonts w:ascii="Times New Roman" w:hAnsi="Times New Roman" w:cs="Times New Roman"/>
          <w:sz w:val="24"/>
          <w:szCs w:val="24"/>
        </w:rPr>
        <w:t>intero</w:t>
      </w:r>
      <w:r w:rsidR="006C4898">
        <w:rPr>
          <w:rFonts w:ascii="Times New Roman" w:hAnsi="Times New Roman" w:cs="Times New Roman"/>
          <w:sz w:val="24"/>
          <w:szCs w:val="24"/>
        </w:rPr>
        <w:t xml:space="preserve"> si lega al calcio, rendendolo indisponibile per i tessuti</w:t>
      </w:r>
      <w:r w:rsidR="00BD7FC2">
        <w:rPr>
          <w:rFonts w:ascii="Times New Roman" w:hAnsi="Times New Roman" w:cs="Times New Roman"/>
          <w:sz w:val="24"/>
          <w:szCs w:val="24"/>
        </w:rPr>
        <w:t>. La pancreatite provoca il rilascio di lipasi negli spazi tissutali molli e di conseguenza gli acidi grassi liberi che si formano si legano al calcio, causando una diminuzione della concentrazione di calcio ionizzato. L’alcalosi metabolica o respiratoria provoca sintomi</w:t>
      </w:r>
      <w:r w:rsidR="009F06DE">
        <w:rPr>
          <w:rFonts w:ascii="Times New Roman" w:hAnsi="Times New Roman" w:cs="Times New Roman"/>
          <w:sz w:val="24"/>
          <w:szCs w:val="24"/>
        </w:rPr>
        <w:t xml:space="preserve"> di ipocalcemia </w:t>
      </w:r>
      <w:r w:rsidR="00B96875">
        <w:rPr>
          <w:rFonts w:ascii="Times New Roman" w:hAnsi="Times New Roman" w:cs="Times New Roman"/>
          <w:sz w:val="24"/>
          <w:szCs w:val="24"/>
        </w:rPr>
        <w:t>perché</w:t>
      </w:r>
      <w:r w:rsidR="009F06DE">
        <w:rPr>
          <w:rFonts w:ascii="Times New Roman" w:hAnsi="Times New Roman" w:cs="Times New Roman"/>
          <w:sz w:val="24"/>
          <w:szCs w:val="24"/>
        </w:rPr>
        <w:t xml:space="preserve"> le variazioni di pH aumentano la quota</w:t>
      </w:r>
      <w:r w:rsidR="00B96875">
        <w:rPr>
          <w:rFonts w:ascii="Times New Roman" w:hAnsi="Times New Roman" w:cs="Times New Roman"/>
          <w:sz w:val="24"/>
          <w:szCs w:val="24"/>
        </w:rPr>
        <w:t xml:space="preserve"> di calcio legato alle proteine. L’ipoalbuminemia abbassa i livelli totali di calcio sierico riducendo la quantità di calcio legato nel plasma. </w:t>
      </w:r>
      <w:r w:rsidR="00F64DCC">
        <w:rPr>
          <w:rFonts w:ascii="Times New Roman" w:hAnsi="Times New Roman" w:cs="Times New Roman"/>
          <w:sz w:val="24"/>
          <w:szCs w:val="24"/>
        </w:rPr>
        <w:t>(CORREZIONE CALCEMIA PER LIVELLI DI ALBUMINA: Calcio corretto (mg/</w:t>
      </w:r>
      <w:proofErr w:type="spellStart"/>
      <w:r w:rsidR="00F64DCC">
        <w:rPr>
          <w:rFonts w:ascii="Times New Roman" w:hAnsi="Times New Roman" w:cs="Times New Roman"/>
          <w:sz w:val="24"/>
          <w:szCs w:val="24"/>
        </w:rPr>
        <w:t>dL</w:t>
      </w:r>
      <w:proofErr w:type="spellEnd"/>
      <w:r w:rsidR="00F64DCC">
        <w:rPr>
          <w:rFonts w:ascii="Times New Roman" w:hAnsi="Times New Roman" w:cs="Times New Roman"/>
          <w:sz w:val="24"/>
          <w:szCs w:val="24"/>
        </w:rPr>
        <w:t>)</w:t>
      </w:r>
      <w:r w:rsidR="00B33A0E">
        <w:rPr>
          <w:rFonts w:ascii="Times New Roman" w:hAnsi="Times New Roman" w:cs="Times New Roman"/>
          <w:sz w:val="24"/>
          <w:szCs w:val="24"/>
        </w:rPr>
        <w:t xml:space="preserve"> </w:t>
      </w:r>
      <w:r w:rsidR="00456D4E">
        <w:rPr>
          <w:rFonts w:ascii="Times New Roman" w:hAnsi="Times New Roman" w:cs="Times New Roman"/>
          <w:sz w:val="24"/>
          <w:szCs w:val="24"/>
        </w:rPr>
        <w:t>+</w:t>
      </w:r>
      <w:r w:rsidR="00B33A0E">
        <w:rPr>
          <w:rFonts w:ascii="Times New Roman" w:hAnsi="Times New Roman" w:cs="Times New Roman"/>
          <w:sz w:val="24"/>
          <w:szCs w:val="24"/>
        </w:rPr>
        <w:t xml:space="preserve"> </w:t>
      </w:r>
      <w:r w:rsidR="00456D4E">
        <w:rPr>
          <w:rFonts w:ascii="Times New Roman" w:hAnsi="Times New Roman" w:cs="Times New Roman"/>
          <w:sz w:val="24"/>
          <w:szCs w:val="24"/>
        </w:rPr>
        <w:t>0,8*(4-albumina del paziente)</w:t>
      </w:r>
      <w:r w:rsidR="00F64DCC">
        <w:rPr>
          <w:rFonts w:ascii="Times New Roman" w:hAnsi="Times New Roman" w:cs="Times New Roman"/>
          <w:sz w:val="24"/>
          <w:szCs w:val="24"/>
        </w:rPr>
        <w:t>)</w:t>
      </w:r>
      <w:r w:rsidR="008F032C">
        <w:rPr>
          <w:rFonts w:ascii="Times New Roman" w:hAnsi="Times New Roman" w:cs="Times New Roman"/>
          <w:sz w:val="24"/>
          <w:szCs w:val="24"/>
        </w:rPr>
        <w:t>.</w:t>
      </w:r>
    </w:p>
    <w:p w14:paraId="36B36731" w14:textId="7BA9DD72" w:rsidR="00F05349" w:rsidRDefault="009F06DE" w:rsidP="00A516B9">
      <w:pPr>
        <w:rPr>
          <w:rFonts w:ascii="Times New Roman" w:hAnsi="Times New Roman" w:cs="Times New Roman"/>
          <w:sz w:val="24"/>
          <w:szCs w:val="24"/>
        </w:rPr>
      </w:pPr>
      <w:r w:rsidRPr="00B33A0E">
        <w:rPr>
          <w:rFonts w:ascii="Times New Roman" w:hAnsi="Times New Roman" w:cs="Times New Roman"/>
          <w:b/>
          <w:bCs/>
          <w:sz w:val="24"/>
          <w:szCs w:val="24"/>
        </w:rPr>
        <w:t>Manifestazioni cliniche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85255">
        <w:rPr>
          <w:rFonts w:ascii="Times New Roman" w:hAnsi="Times New Roman" w:cs="Times New Roman"/>
          <w:sz w:val="24"/>
          <w:szCs w:val="24"/>
        </w:rPr>
        <w:t>s</w:t>
      </w:r>
      <w:r w:rsidR="00F05349">
        <w:rPr>
          <w:rFonts w:ascii="Times New Roman" w:hAnsi="Times New Roman" w:cs="Times New Roman"/>
          <w:sz w:val="24"/>
          <w:szCs w:val="24"/>
        </w:rPr>
        <w:t xml:space="preserve">ono causate principalmente da un aumento dell’eccitabilità neuromuscolare. La carenza di calcio causa una parziale depolarizzazione di nervi e muscoli, mentre il </w:t>
      </w:r>
      <w:r w:rsidR="002A18B6">
        <w:rPr>
          <w:rFonts w:ascii="Times New Roman" w:hAnsi="Times New Roman" w:cs="Times New Roman"/>
          <w:sz w:val="24"/>
          <w:szCs w:val="24"/>
        </w:rPr>
        <w:t>potenziale</w:t>
      </w:r>
      <w:r w:rsidR="00F05349">
        <w:rPr>
          <w:rFonts w:ascii="Times New Roman" w:hAnsi="Times New Roman" w:cs="Times New Roman"/>
          <w:sz w:val="24"/>
          <w:szCs w:val="24"/>
        </w:rPr>
        <w:t xml:space="preserve"> soglia diventa più negativo e si avvicina al po</w:t>
      </w:r>
      <w:r w:rsidR="00F85255">
        <w:rPr>
          <w:rFonts w:ascii="Times New Roman" w:hAnsi="Times New Roman" w:cs="Times New Roman"/>
          <w:sz w:val="24"/>
          <w:szCs w:val="24"/>
        </w:rPr>
        <w:t>tenziale di membrana a riposo (</w:t>
      </w:r>
      <w:proofErr w:type="spellStart"/>
      <w:r w:rsidR="00F85255">
        <w:rPr>
          <w:rFonts w:ascii="Times New Roman" w:hAnsi="Times New Roman" w:cs="Times New Roman"/>
          <w:sz w:val="24"/>
          <w:szCs w:val="24"/>
        </w:rPr>
        <w:t>i</w:t>
      </w:r>
      <w:r w:rsidR="00F05349">
        <w:rPr>
          <w:rFonts w:ascii="Times New Roman" w:hAnsi="Times New Roman" w:cs="Times New Roman"/>
          <w:sz w:val="24"/>
          <w:szCs w:val="24"/>
        </w:rPr>
        <w:t>popolarizzazione</w:t>
      </w:r>
      <w:proofErr w:type="spellEnd"/>
      <w:r w:rsidR="00F05349">
        <w:rPr>
          <w:rFonts w:ascii="Times New Roman" w:hAnsi="Times New Roman" w:cs="Times New Roman"/>
          <w:sz w:val="24"/>
          <w:szCs w:val="24"/>
        </w:rPr>
        <w:t>)</w:t>
      </w:r>
      <w:r w:rsidR="002A18B6">
        <w:rPr>
          <w:rFonts w:ascii="Times New Roman" w:hAnsi="Times New Roman" w:cs="Times New Roman"/>
          <w:sz w:val="24"/>
          <w:szCs w:val="24"/>
        </w:rPr>
        <w:t>. Di conseguenza, è richiesto uno stimolo di entità minore per l’innesco del potenziale d’azione</w:t>
      </w:r>
      <w:r w:rsidR="00A654FF">
        <w:rPr>
          <w:rFonts w:ascii="Times New Roman" w:hAnsi="Times New Roman" w:cs="Times New Roman"/>
          <w:sz w:val="24"/>
          <w:szCs w:val="24"/>
        </w:rPr>
        <w:t>. I sintomi sono legati all’eccitabilità neuromuscolare e comprendono parestesie periorali e digitali, spasmo</w:t>
      </w:r>
      <w:r w:rsidR="00E34EB7">
        <w:rPr>
          <w:rFonts w:ascii="Times New Roman" w:hAnsi="Times New Roman" w:cs="Times New Roman"/>
          <w:sz w:val="24"/>
          <w:szCs w:val="24"/>
        </w:rPr>
        <w:t xml:space="preserve"> carpo-</w:t>
      </w:r>
      <w:r w:rsidR="00F85255">
        <w:rPr>
          <w:rFonts w:ascii="Times New Roman" w:hAnsi="Times New Roman" w:cs="Times New Roman"/>
          <w:sz w:val="24"/>
          <w:szCs w:val="24"/>
        </w:rPr>
        <w:t>pedale (spasmi muscolari a mani</w:t>
      </w:r>
      <w:r w:rsidR="00E34EB7">
        <w:rPr>
          <w:rFonts w:ascii="Times New Roman" w:hAnsi="Times New Roman" w:cs="Times New Roman"/>
          <w:sz w:val="24"/>
          <w:szCs w:val="24"/>
        </w:rPr>
        <w:t xml:space="preserve"> e piedi), laringospasmo, </w:t>
      </w:r>
      <w:proofErr w:type="spellStart"/>
      <w:r w:rsidR="00E34EB7">
        <w:rPr>
          <w:rFonts w:ascii="Times New Roman" w:hAnsi="Times New Roman" w:cs="Times New Roman"/>
          <w:sz w:val="24"/>
          <w:szCs w:val="24"/>
        </w:rPr>
        <w:t>iperreflessia</w:t>
      </w:r>
      <w:proofErr w:type="spellEnd"/>
      <w:r w:rsidR="00E34EB7">
        <w:rPr>
          <w:rFonts w:ascii="Times New Roman" w:hAnsi="Times New Roman" w:cs="Times New Roman"/>
          <w:sz w:val="24"/>
          <w:szCs w:val="24"/>
        </w:rPr>
        <w:t>, crisi convulsive e aritmie</w:t>
      </w:r>
      <w:r w:rsidR="003F1821">
        <w:rPr>
          <w:rFonts w:ascii="Times New Roman" w:hAnsi="Times New Roman" w:cs="Times New Roman"/>
          <w:sz w:val="24"/>
          <w:szCs w:val="24"/>
        </w:rPr>
        <w:t>.</w:t>
      </w:r>
    </w:p>
    <w:p w14:paraId="5BAFC753" w14:textId="1A705B63" w:rsidR="00017AC9" w:rsidRDefault="00017AC9" w:rsidP="00A51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Due segni clinici sono il segno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Chvostek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quello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Trousseau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Il </w:t>
      </w:r>
      <w:r w:rsidR="00194CFF">
        <w:rPr>
          <w:rFonts w:ascii="Times New Roman" w:hAnsi="Times New Roman" w:cs="Times New Roman"/>
          <w:sz w:val="24"/>
          <w:szCs w:val="24"/>
        </w:rPr>
        <w:t>primo</w:t>
      </w:r>
      <w:r w:rsidR="00A516B9">
        <w:rPr>
          <w:rFonts w:ascii="Times New Roman" w:hAnsi="Times New Roman" w:cs="Times New Roman"/>
          <w:sz w:val="24"/>
          <w:szCs w:val="24"/>
        </w:rPr>
        <w:t xml:space="preserve"> (prossima pagina a dx)</w:t>
      </w:r>
      <w:r w:rsidR="00194CFF">
        <w:rPr>
          <w:rFonts w:ascii="Times New Roman" w:hAnsi="Times New Roman" w:cs="Times New Roman"/>
          <w:sz w:val="24"/>
          <w:szCs w:val="24"/>
        </w:rPr>
        <w:t xml:space="preserve"> si ottiene percuotendo</w:t>
      </w:r>
      <w:r w:rsidR="008A5289">
        <w:rPr>
          <w:rFonts w:ascii="Times New Roman" w:hAnsi="Times New Roman" w:cs="Times New Roman"/>
          <w:sz w:val="24"/>
          <w:szCs w:val="24"/>
        </w:rPr>
        <w:t xml:space="preserve"> con il martelletto neurologico</w:t>
      </w:r>
      <w:r w:rsidR="00194CFF">
        <w:rPr>
          <w:rFonts w:ascii="Times New Roman" w:hAnsi="Times New Roman" w:cs="Times New Roman"/>
          <w:sz w:val="24"/>
          <w:szCs w:val="24"/>
        </w:rPr>
        <w:t xml:space="preserve"> il nervo facciale appena sotto la tempia. </w:t>
      </w:r>
      <w:r w:rsidR="00A516B9">
        <w:rPr>
          <w:rFonts w:ascii="Times New Roman" w:hAnsi="Times New Roman" w:cs="Times New Roman"/>
          <w:sz w:val="24"/>
          <w:szCs w:val="24"/>
        </w:rPr>
        <w:t xml:space="preserve">Il </w:t>
      </w:r>
      <w:r w:rsidR="00194CFF">
        <w:rPr>
          <w:rFonts w:ascii="Times New Roman" w:hAnsi="Times New Roman" w:cs="Times New Roman"/>
          <w:sz w:val="24"/>
          <w:szCs w:val="24"/>
        </w:rPr>
        <w:t>segno positivo è una contrazione del naso</w:t>
      </w:r>
      <w:r w:rsidR="00BD7CF6">
        <w:rPr>
          <w:rFonts w:ascii="Times New Roman" w:hAnsi="Times New Roman" w:cs="Times New Roman"/>
          <w:sz w:val="24"/>
          <w:szCs w:val="24"/>
        </w:rPr>
        <w:t>,</w:t>
      </w:r>
      <w:r w:rsidR="00194CFF">
        <w:rPr>
          <w:rFonts w:ascii="Times New Roman" w:hAnsi="Times New Roman" w:cs="Times New Roman"/>
          <w:sz w:val="24"/>
          <w:szCs w:val="24"/>
        </w:rPr>
        <w:t xml:space="preserve"> del labbro</w:t>
      </w:r>
      <w:r w:rsidR="00F436D4">
        <w:rPr>
          <w:rFonts w:ascii="Times New Roman" w:hAnsi="Times New Roman" w:cs="Times New Roman"/>
          <w:sz w:val="24"/>
          <w:szCs w:val="24"/>
        </w:rPr>
        <w:t xml:space="preserve"> e dell’occhio dallo stesso lato</w:t>
      </w:r>
      <w:r w:rsidR="00194CFF">
        <w:rPr>
          <w:rFonts w:ascii="Times New Roman" w:hAnsi="Times New Roman" w:cs="Times New Roman"/>
          <w:sz w:val="24"/>
          <w:szCs w:val="24"/>
        </w:rPr>
        <w:t>. Il secondo è la contrazione della mano e delle dita</w:t>
      </w:r>
      <w:r w:rsidR="007C7B30">
        <w:rPr>
          <w:rFonts w:ascii="Times New Roman" w:hAnsi="Times New Roman" w:cs="Times New Roman"/>
          <w:sz w:val="24"/>
          <w:szCs w:val="24"/>
        </w:rPr>
        <w:t xml:space="preserve"> (s</w:t>
      </w:r>
      <w:r w:rsidR="00030D4D">
        <w:rPr>
          <w:rFonts w:ascii="Times New Roman" w:hAnsi="Times New Roman" w:cs="Times New Roman"/>
          <w:sz w:val="24"/>
          <w:szCs w:val="24"/>
        </w:rPr>
        <w:t>pasmo carpale)</w:t>
      </w:r>
      <w:r w:rsidR="00194CFF">
        <w:rPr>
          <w:rFonts w:ascii="Times New Roman" w:hAnsi="Times New Roman" w:cs="Times New Roman"/>
          <w:sz w:val="24"/>
          <w:szCs w:val="24"/>
        </w:rPr>
        <w:t xml:space="preserve"> quando il flusso di sangue arterioso</w:t>
      </w:r>
      <w:r w:rsidR="00EB09E7">
        <w:rPr>
          <w:rFonts w:ascii="Times New Roman" w:hAnsi="Times New Roman" w:cs="Times New Roman"/>
          <w:sz w:val="24"/>
          <w:szCs w:val="24"/>
        </w:rPr>
        <w:t xml:space="preserve"> nel braccio viene interrotto </w:t>
      </w:r>
      <w:r w:rsidR="00A516B9"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anchor distT="0" distB="0" distL="114300" distR="114300" simplePos="0" relativeHeight="251658240" behindDoc="0" locked="0" layoutInCell="1" allowOverlap="1" wp14:anchorId="0EA7AFD0" wp14:editId="2A497DDA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4791710" cy="1433195"/>
            <wp:effectExtent l="0" t="0" r="0" b="1905"/>
            <wp:wrapSquare wrapText="bothSides"/>
            <wp:docPr id="1538751493" name="Immagine 1" descr="Immagine che contiene disegno, arte, schizzo, Line 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51493" name="Immagine 1" descr="Immagine che contiene disegno, arte, schizzo, Line art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09E7">
        <w:rPr>
          <w:rFonts w:ascii="Times New Roman" w:hAnsi="Times New Roman" w:cs="Times New Roman"/>
          <w:sz w:val="24"/>
          <w:szCs w:val="24"/>
        </w:rPr>
        <w:t>per 5 minuti. I sintomi gravi comprendono convulsioni e tetania, uno spasmo muscolare</w:t>
      </w:r>
      <w:r w:rsidR="00AE1544">
        <w:rPr>
          <w:rFonts w:ascii="Times New Roman" w:hAnsi="Times New Roman" w:cs="Times New Roman"/>
          <w:sz w:val="24"/>
          <w:szCs w:val="24"/>
        </w:rPr>
        <w:t xml:space="preserve"> continuo e grave che può interferire con la respirazione e causare la morte. La caratteristica variazione</w:t>
      </w:r>
      <w:r w:rsidR="00A154FD">
        <w:rPr>
          <w:rFonts w:ascii="Times New Roman" w:hAnsi="Times New Roman" w:cs="Times New Roman"/>
          <w:sz w:val="24"/>
          <w:szCs w:val="24"/>
        </w:rPr>
        <w:t xml:space="preserve"> dell’elettrocardiogramma è un intervallo QT prolungato, che indica un prolungamento della depolarizzazione</w:t>
      </w:r>
      <w:r w:rsidR="00411096">
        <w:rPr>
          <w:rFonts w:ascii="Times New Roman" w:hAnsi="Times New Roman" w:cs="Times New Roman"/>
          <w:sz w:val="24"/>
          <w:szCs w:val="24"/>
        </w:rPr>
        <w:t xml:space="preserve"> ventricolare e una diminuzione della contrattilità cardiaca. Sono inoltre presenti crampi intestinali e bor</w:t>
      </w:r>
      <w:r w:rsidR="000F1827">
        <w:rPr>
          <w:rFonts w:ascii="Times New Roman" w:hAnsi="Times New Roman" w:cs="Times New Roman"/>
          <w:sz w:val="24"/>
          <w:szCs w:val="24"/>
        </w:rPr>
        <w:t xml:space="preserve">borigmi da iperattività intestinale, poiché l’ipocalcemia interessa la muscolatura liscia del tratto gastrointestinale. </w:t>
      </w:r>
      <w:r w:rsidR="00FD5CD4">
        <w:rPr>
          <w:rFonts w:ascii="Times New Roman" w:hAnsi="Times New Roman" w:cs="Times New Roman"/>
          <w:sz w:val="24"/>
          <w:szCs w:val="24"/>
        </w:rPr>
        <w:t>Sono riflessi innescati da uno stato di ipereccitabilità che potrebbe essere causato da ipocalcemia.</w:t>
      </w:r>
    </w:p>
    <w:p w14:paraId="67089A6E" w14:textId="779E0390" w:rsidR="00194CFF" w:rsidRDefault="00194CFF" w:rsidP="00A51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L’anamnesi può suggerire condizioni patologiche di base che richiedono valutazione</w:t>
      </w:r>
      <w:r w:rsidR="00BF7C42">
        <w:rPr>
          <w:rFonts w:ascii="Times New Roman" w:hAnsi="Times New Roman" w:cs="Times New Roman"/>
          <w:sz w:val="24"/>
          <w:szCs w:val="24"/>
        </w:rPr>
        <w:t xml:space="preserve"> e trattamento. I sintomi gravi di ipocalcemia richiedono una terapia di emergenza con somministrazione di una soluzione al 10% di gluconato di calcio per via endovenosa. È necessario reintegrare il calcio per via ora</w:t>
      </w:r>
      <w:r w:rsidR="00273C61">
        <w:rPr>
          <w:rFonts w:ascii="Times New Roman" w:hAnsi="Times New Roman" w:cs="Times New Roman"/>
          <w:sz w:val="24"/>
          <w:szCs w:val="24"/>
        </w:rPr>
        <w:t>le e monitorare i livelli sierici di calcio. La diminuzione del</w:t>
      </w:r>
      <w:r w:rsidR="00CB0B14">
        <w:rPr>
          <w:rFonts w:ascii="Times New Roman" w:hAnsi="Times New Roman" w:cs="Times New Roman"/>
          <w:sz w:val="24"/>
          <w:szCs w:val="24"/>
        </w:rPr>
        <w:t>l’assunzione di fosfato facilita</w:t>
      </w:r>
      <w:r w:rsidR="00273C61">
        <w:rPr>
          <w:rFonts w:ascii="Times New Roman" w:hAnsi="Times New Roman" w:cs="Times New Roman"/>
          <w:sz w:val="24"/>
          <w:szCs w:val="24"/>
        </w:rPr>
        <w:t xml:space="preserve"> la gestione a lungo termine dell’ipocalc</w:t>
      </w:r>
      <w:r w:rsidR="00102311">
        <w:rPr>
          <w:rFonts w:ascii="Times New Roman" w:hAnsi="Times New Roman" w:cs="Times New Roman"/>
          <w:sz w:val="24"/>
          <w:szCs w:val="24"/>
        </w:rPr>
        <w:t>emia</w:t>
      </w:r>
      <w:r w:rsidR="00B33A0E">
        <w:rPr>
          <w:rFonts w:ascii="Times New Roman" w:hAnsi="Times New Roman" w:cs="Times New Roman"/>
          <w:sz w:val="24"/>
          <w:szCs w:val="24"/>
        </w:rPr>
        <w:t>.</w:t>
      </w:r>
    </w:p>
    <w:p w14:paraId="0FA8AC07" w14:textId="03FB9E8E" w:rsidR="00102311" w:rsidRDefault="00102311" w:rsidP="00A51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L’ipercalcemia, con concentrazioni sieriche totali di calcio superiori a 12 mg/</w:t>
      </w:r>
      <w:proofErr w:type="spellStart"/>
      <w:r>
        <w:rPr>
          <w:rFonts w:ascii="Times New Roman" w:hAnsi="Times New Roman" w:cs="Times New Roman"/>
          <w:sz w:val="24"/>
          <w:szCs w:val="24"/>
        </w:rPr>
        <w:t>dL</w:t>
      </w:r>
      <w:proofErr w:type="spellEnd"/>
      <w:r>
        <w:rPr>
          <w:rFonts w:ascii="Times New Roman" w:hAnsi="Times New Roman" w:cs="Times New Roman"/>
          <w:sz w:val="24"/>
          <w:szCs w:val="24"/>
        </w:rPr>
        <w:t>, può essere causata da diverse patologie; le più comuni sono iper</w:t>
      </w:r>
      <w:r w:rsidR="008D5397">
        <w:rPr>
          <w:rFonts w:ascii="Times New Roman" w:hAnsi="Times New Roman" w:cs="Times New Roman"/>
          <w:sz w:val="24"/>
          <w:szCs w:val="24"/>
        </w:rPr>
        <w:t>paratiroidismo, metastasi ossee con riassorbimento di calcio da cancro della mammella, della prostata o della cervice o neoplasie ematologiche, sarcoidosi e vitamina D in eccesso.</w:t>
      </w:r>
      <w:r w:rsidR="0095151C">
        <w:rPr>
          <w:rFonts w:ascii="Times New Roman" w:hAnsi="Times New Roman" w:cs="Times New Roman"/>
          <w:sz w:val="24"/>
          <w:szCs w:val="24"/>
        </w:rPr>
        <w:t xml:space="preserve"> Numerose neoplasie producono PTH e innalzano i livelli sierici di calcio. L’immobilizzazione prolun</w:t>
      </w:r>
      <w:r w:rsidR="00A516B9">
        <w:rPr>
          <w:rFonts w:ascii="Times New Roman" w:hAnsi="Times New Roman" w:cs="Times New Roman"/>
          <w:sz w:val="24"/>
          <w:szCs w:val="24"/>
        </w:rPr>
        <w:t>g</w:t>
      </w:r>
      <w:r w:rsidR="0095151C">
        <w:rPr>
          <w:rFonts w:ascii="Times New Roman" w:hAnsi="Times New Roman" w:cs="Times New Roman"/>
          <w:sz w:val="24"/>
          <w:szCs w:val="24"/>
        </w:rPr>
        <w:t xml:space="preserve">ata può portare a ipercalcemia da aumento del riassorbimento osseo e riduzione della deposizione ossea di calcio. </w:t>
      </w:r>
      <w:r w:rsidR="00625147">
        <w:rPr>
          <w:rFonts w:ascii="Times New Roman" w:hAnsi="Times New Roman" w:cs="Times New Roman"/>
          <w:sz w:val="24"/>
          <w:szCs w:val="24"/>
        </w:rPr>
        <w:t>(Il muscolo, esercitando la sua funzione, svolge una sorta di massaggio trofico e fare attività fisica regolare previene la perdita di massa ossea</w:t>
      </w:r>
      <w:r w:rsidR="00A644F4">
        <w:rPr>
          <w:rFonts w:ascii="Times New Roman" w:hAnsi="Times New Roman" w:cs="Times New Roman"/>
          <w:sz w:val="24"/>
          <w:szCs w:val="24"/>
        </w:rPr>
        <w:t>, pertanto se questa funzione viene meno, gli osteoblasti non sono più controllati determinando un maggiore riassorbimen</w:t>
      </w:r>
      <w:r w:rsidR="005E1C95">
        <w:rPr>
          <w:rFonts w:ascii="Times New Roman" w:hAnsi="Times New Roman" w:cs="Times New Roman"/>
          <w:sz w:val="24"/>
          <w:szCs w:val="24"/>
        </w:rPr>
        <w:t>t</w:t>
      </w:r>
      <w:r w:rsidR="00A644F4">
        <w:rPr>
          <w:rFonts w:ascii="Times New Roman" w:hAnsi="Times New Roman" w:cs="Times New Roman"/>
          <w:sz w:val="24"/>
          <w:szCs w:val="24"/>
        </w:rPr>
        <w:t>o osseo</w:t>
      </w:r>
      <w:r w:rsidR="00625147">
        <w:rPr>
          <w:rFonts w:ascii="Times New Roman" w:hAnsi="Times New Roman" w:cs="Times New Roman"/>
          <w:sz w:val="24"/>
          <w:szCs w:val="24"/>
        </w:rPr>
        <w:t>)</w:t>
      </w:r>
      <w:r w:rsidR="00CB0B14">
        <w:rPr>
          <w:rFonts w:ascii="Times New Roman" w:hAnsi="Times New Roman" w:cs="Times New Roman"/>
          <w:sz w:val="24"/>
          <w:szCs w:val="24"/>
        </w:rPr>
        <w:t>.</w:t>
      </w:r>
      <w:r w:rsidR="00625147">
        <w:rPr>
          <w:rFonts w:ascii="Times New Roman" w:hAnsi="Times New Roman" w:cs="Times New Roman"/>
          <w:sz w:val="24"/>
          <w:szCs w:val="24"/>
        </w:rPr>
        <w:t xml:space="preserve"> </w:t>
      </w:r>
      <w:r w:rsidR="0095151C">
        <w:rPr>
          <w:rFonts w:ascii="Times New Roman" w:hAnsi="Times New Roman" w:cs="Times New Roman"/>
          <w:sz w:val="24"/>
          <w:szCs w:val="24"/>
        </w:rPr>
        <w:t>L’acidosi riduce la formazione di legami tra calcio e albumina, aumentando</w:t>
      </w:r>
      <w:r w:rsidR="00625147">
        <w:rPr>
          <w:rFonts w:ascii="Times New Roman" w:hAnsi="Times New Roman" w:cs="Times New Roman"/>
          <w:sz w:val="24"/>
          <w:szCs w:val="24"/>
        </w:rPr>
        <w:t xml:space="preserve"> livello di calcio ionizzato.</w:t>
      </w:r>
    </w:p>
    <w:p w14:paraId="0A52DCE7" w14:textId="43979C06" w:rsidR="005E1C95" w:rsidRDefault="005E1C95" w:rsidP="00A51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Molti dei sintomi dell’ipercalcemia sono aspecifici. Con l’aumento del livello sierico</w:t>
      </w:r>
      <w:r w:rsidR="006147AB">
        <w:rPr>
          <w:rFonts w:ascii="Times New Roman" w:hAnsi="Times New Roman" w:cs="Times New Roman"/>
          <w:sz w:val="24"/>
          <w:szCs w:val="24"/>
        </w:rPr>
        <w:t xml:space="preserve"> di calcio, anche le cellule contengono una maggiore quantità di calcio. Il potenziale di soglia diventa più positivo (</w:t>
      </w:r>
      <w:proofErr w:type="spellStart"/>
      <w:r w:rsidR="006147AB">
        <w:rPr>
          <w:rFonts w:ascii="Times New Roman" w:hAnsi="Times New Roman" w:cs="Times New Roman"/>
          <w:sz w:val="24"/>
          <w:szCs w:val="24"/>
        </w:rPr>
        <w:t>iperpolarizzato</w:t>
      </w:r>
      <w:proofErr w:type="spellEnd"/>
      <w:r w:rsidR="006147AB">
        <w:rPr>
          <w:rFonts w:ascii="Times New Roman" w:hAnsi="Times New Roman" w:cs="Times New Roman"/>
          <w:sz w:val="24"/>
          <w:szCs w:val="24"/>
        </w:rPr>
        <w:t xml:space="preserve">) (cioè passa da -60 a 50 </w:t>
      </w:r>
      <w:proofErr w:type="spellStart"/>
      <w:r w:rsidR="006147AB">
        <w:rPr>
          <w:rFonts w:ascii="Times New Roman" w:hAnsi="Times New Roman" w:cs="Times New Roman"/>
          <w:sz w:val="24"/>
          <w:szCs w:val="24"/>
        </w:rPr>
        <w:t>millivolts</w:t>
      </w:r>
      <w:proofErr w:type="spellEnd"/>
      <w:r w:rsidR="006147AB">
        <w:rPr>
          <w:rFonts w:ascii="Times New Roman" w:hAnsi="Times New Roman" w:cs="Times New Roman"/>
          <w:sz w:val="24"/>
          <w:szCs w:val="24"/>
        </w:rPr>
        <w:t>)</w:t>
      </w:r>
      <w:r w:rsidR="00A516B9">
        <w:rPr>
          <w:rFonts w:ascii="Times New Roman" w:hAnsi="Times New Roman" w:cs="Times New Roman"/>
          <w:sz w:val="24"/>
          <w:szCs w:val="24"/>
        </w:rPr>
        <w:t xml:space="preserve"> e la membrana cellulare diventa refrattaria alla polarizzazione (ridotta eccitabilità) perché esiste una differenza maggiore tra il potenziale di soglia e il potenziale di membrana a riposo. Molti di questi sintomi sono pertanto legati alla perdita di eccitabilità della membrana.</w:t>
      </w:r>
    </w:p>
    <w:p w14:paraId="32CD5CDB" w14:textId="55CF2B47" w:rsidR="003D49B7" w:rsidRDefault="003D49B7" w:rsidP="00A51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Dei sintomi comuni sono: affaticamento, debolezza, letargia, anoressia, nausea e stipsi. Possono manifestarsi, inoltre, alterazioni dello stato mentale e stato confusionale.</w:t>
      </w:r>
    </w:p>
    <w:p w14:paraId="58E7EA66" w14:textId="09EE4D2D" w:rsidR="003D49B7" w:rsidRDefault="003D49B7" w:rsidP="00A51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Spesso si sviluppa una compromissione della funzione renale e si formano calcoli renali sotto forma di precipitati di sali di calcio.</w:t>
      </w:r>
    </w:p>
    <w:p w14:paraId="041539E3" w14:textId="4D1077D9" w:rsidR="003D49B7" w:rsidRDefault="003D49B7" w:rsidP="003D49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All’ECG possiamo notare: accorciamento del segmento QT, onde T appiattite e allargate, bradicardia e vari gradi di blocco cardiaco.</w:t>
      </w:r>
    </w:p>
    <w:p w14:paraId="68596DF5" w14:textId="24FADBAB" w:rsidR="003D49B7" w:rsidRPr="003D49B7" w:rsidRDefault="001F2E4F" w:rsidP="003D49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presenza di un livello sierico elevato di calcio, spesso si verifica una riduzione corrispondente del valore sierico di fosfato. Sono necessarie procedure diagnostiche</w:t>
      </w:r>
      <w:r w:rsidR="00C451AD">
        <w:rPr>
          <w:rFonts w:ascii="Times New Roman" w:hAnsi="Times New Roman" w:cs="Times New Roman"/>
          <w:sz w:val="24"/>
          <w:szCs w:val="24"/>
        </w:rPr>
        <w:t xml:space="preserve"> specifiche per individuare la condizione patologica di base. Il trattamento è correlat</w:t>
      </w:r>
      <w:r w:rsidR="0013704B">
        <w:rPr>
          <w:rFonts w:ascii="Times New Roman" w:hAnsi="Times New Roman" w:cs="Times New Roman"/>
          <w:sz w:val="24"/>
          <w:szCs w:val="24"/>
        </w:rPr>
        <w:t xml:space="preserve">o alla gravità dei sintomi e alla malattia di base. Quando la funzione renale </w:t>
      </w:r>
      <w:r w:rsidR="003D49B7" w:rsidRPr="003D49B7">
        <w:rPr>
          <w:rFonts w:ascii="Times New Roman" w:hAnsi="Times New Roman" w:cs="Times New Roman"/>
          <w:sz w:val="24"/>
          <w:szCs w:val="24"/>
        </w:rPr>
        <w:t>è normale, la somministrazione orale di fosfato</w:t>
      </w:r>
      <w:r w:rsidR="003D49B7">
        <w:rPr>
          <w:rFonts w:ascii="Times New Roman" w:hAnsi="Times New Roman" w:cs="Times New Roman"/>
          <w:sz w:val="24"/>
          <w:szCs w:val="24"/>
        </w:rPr>
        <w:t xml:space="preserve"> </w:t>
      </w:r>
      <w:r w:rsidR="003D49B7" w:rsidRPr="003D49B7">
        <w:rPr>
          <w:rFonts w:ascii="Times New Roman" w:hAnsi="Times New Roman" w:cs="Times New Roman"/>
          <w:sz w:val="24"/>
          <w:szCs w:val="24"/>
        </w:rPr>
        <w:t>risulta efficace.</w:t>
      </w:r>
    </w:p>
    <w:p w14:paraId="49DC3010" w14:textId="4B82482F" w:rsidR="003D49B7" w:rsidRPr="003D49B7" w:rsidRDefault="003D49B7" w:rsidP="003D49B7">
      <w:pPr>
        <w:rPr>
          <w:rFonts w:ascii="Times New Roman" w:hAnsi="Times New Roman" w:cs="Times New Roman"/>
          <w:sz w:val="24"/>
          <w:szCs w:val="24"/>
        </w:rPr>
      </w:pPr>
      <w:r w:rsidRPr="003D49B7">
        <w:rPr>
          <w:rFonts w:ascii="Times New Roman" w:hAnsi="Times New Roman" w:cs="Times New Roman"/>
          <w:sz w:val="24"/>
          <w:szCs w:val="24"/>
        </w:rPr>
        <w:t xml:space="preserve">In presenza di una patologia allo stato acuto e di livelli elevati di calcio, le opzioni di trattamento comprendono la somministrazione endovenosa di elevati quantitativi di soluzione fisiologica per migliorare l'escrezione renale di calcio, la somministrazione di </w:t>
      </w:r>
      <w:proofErr w:type="spellStart"/>
      <w:r w:rsidRPr="003D49B7">
        <w:rPr>
          <w:rFonts w:ascii="Times New Roman" w:hAnsi="Times New Roman" w:cs="Times New Roman"/>
          <w:sz w:val="24"/>
          <w:szCs w:val="24"/>
        </w:rPr>
        <w:t>bifosfonati</w:t>
      </w:r>
      <w:proofErr w:type="spellEnd"/>
      <w:r w:rsidRPr="003D49B7">
        <w:rPr>
          <w:rFonts w:ascii="Times New Roman" w:hAnsi="Times New Roman" w:cs="Times New Roman"/>
          <w:sz w:val="24"/>
          <w:szCs w:val="24"/>
        </w:rPr>
        <w:t xml:space="preserve"> (in assenza di insufficienza renale) e la somministrazione di calcitonina.</w:t>
      </w:r>
    </w:p>
    <w:p w14:paraId="29B73FF7" w14:textId="149A8B5B" w:rsidR="001F2E4F" w:rsidRDefault="003D49B7" w:rsidP="003D49B7">
      <w:pPr>
        <w:rPr>
          <w:rFonts w:ascii="Times New Roman" w:hAnsi="Times New Roman" w:cs="Times New Roman"/>
          <w:sz w:val="24"/>
          <w:szCs w:val="24"/>
        </w:rPr>
      </w:pPr>
      <w:r w:rsidRPr="003D49B7">
        <w:rPr>
          <w:rFonts w:ascii="Times New Roman" w:hAnsi="Times New Roman" w:cs="Times New Roman"/>
          <w:sz w:val="24"/>
          <w:szCs w:val="24"/>
        </w:rPr>
        <w:t>Per il trattamento dell'ipercalcemia si utilizzano anche i corticosteroidi.</w:t>
      </w:r>
    </w:p>
    <w:p w14:paraId="159FC9C8" w14:textId="5A63984C" w:rsidR="0013704B" w:rsidRPr="003D49B7" w:rsidRDefault="003D49B7" w:rsidP="008B506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49B7">
        <w:rPr>
          <w:rFonts w:ascii="Times New Roman" w:hAnsi="Times New Roman" w:cs="Times New Roman"/>
          <w:b/>
          <w:bCs/>
          <w:sz w:val="24"/>
          <w:szCs w:val="24"/>
        </w:rPr>
        <w:t>IPOFOSFATEMIA</w:t>
      </w:r>
    </w:p>
    <w:p w14:paraId="143DC618" w14:textId="5932BD11" w:rsidR="00FE56AB" w:rsidRDefault="00FE56AB" w:rsidP="003D49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L’ipofosfatemia è definita da un livello sierico di fosfato inferiore a 2,5 mg/</w:t>
      </w:r>
      <w:proofErr w:type="spellStart"/>
      <w:r>
        <w:rPr>
          <w:rFonts w:ascii="Times New Roman" w:hAnsi="Times New Roman" w:cs="Times New Roman"/>
          <w:sz w:val="24"/>
          <w:szCs w:val="24"/>
        </w:rPr>
        <w:t>dL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generalmente indica una carenza di fosfato. In alcune condizioni, il livello di fosfato corporeo totale è nella norma, ma le concentrazioni</w:t>
      </w:r>
      <w:r w:rsidR="00ED4EDC">
        <w:rPr>
          <w:rFonts w:ascii="Times New Roman" w:hAnsi="Times New Roman" w:cs="Times New Roman"/>
          <w:sz w:val="24"/>
          <w:szCs w:val="24"/>
        </w:rPr>
        <w:t xml:space="preserve"> sieriche sono basse. Le cause più comuni sono il malassorbimento intestinale e la maggiore escrezione</w:t>
      </w:r>
      <w:r w:rsidR="00ED4ECF">
        <w:rPr>
          <w:rFonts w:ascii="Times New Roman" w:hAnsi="Times New Roman" w:cs="Times New Roman"/>
          <w:sz w:val="24"/>
          <w:szCs w:val="24"/>
        </w:rPr>
        <w:t xml:space="preserve"> renale di fosfato. L’assorbimento inadeguato è associato a una carenza di vitamina D, all’uso di antiacidi contenenti magnesio e alluminio</w:t>
      </w:r>
      <w:r w:rsidR="00A37552">
        <w:rPr>
          <w:rFonts w:ascii="Times New Roman" w:hAnsi="Times New Roman" w:cs="Times New Roman"/>
          <w:sz w:val="24"/>
          <w:szCs w:val="24"/>
        </w:rPr>
        <w:t xml:space="preserve"> (Che si legano al fosforo), all’abuso di alcol a lungo </w:t>
      </w:r>
      <w:r w:rsidR="000F1B91">
        <w:rPr>
          <w:rFonts w:ascii="Times New Roman" w:hAnsi="Times New Roman" w:cs="Times New Roman"/>
          <w:sz w:val="24"/>
          <w:szCs w:val="24"/>
        </w:rPr>
        <w:t>termine</w:t>
      </w:r>
      <w:r w:rsidR="00580104">
        <w:rPr>
          <w:rFonts w:ascii="Times New Roman" w:hAnsi="Times New Roman" w:cs="Times New Roman"/>
          <w:sz w:val="24"/>
          <w:szCs w:val="24"/>
        </w:rPr>
        <w:t xml:space="preserve"> e alle sindromi di malassorbimento. L’alcalosi res</w:t>
      </w:r>
      <w:r w:rsidR="005A04BA">
        <w:rPr>
          <w:rFonts w:ascii="Times New Roman" w:hAnsi="Times New Roman" w:cs="Times New Roman"/>
          <w:sz w:val="24"/>
          <w:szCs w:val="24"/>
        </w:rPr>
        <w:t>piratoria può causare ipofosfatemia grave</w:t>
      </w:r>
      <w:r w:rsidR="00B0179F">
        <w:rPr>
          <w:rFonts w:ascii="Times New Roman" w:hAnsi="Times New Roman" w:cs="Times New Roman"/>
          <w:sz w:val="24"/>
          <w:szCs w:val="24"/>
        </w:rPr>
        <w:t xml:space="preserve"> per via dell’</w:t>
      </w:r>
      <w:r w:rsidR="00613CE9">
        <w:rPr>
          <w:rFonts w:ascii="Times New Roman" w:hAnsi="Times New Roman" w:cs="Times New Roman"/>
          <w:sz w:val="24"/>
          <w:szCs w:val="24"/>
        </w:rPr>
        <w:t>uso di fosforo da parte delle cellule correlato all’aumento</w:t>
      </w:r>
      <w:r w:rsidR="005E518C">
        <w:rPr>
          <w:rFonts w:ascii="Times New Roman" w:hAnsi="Times New Roman" w:cs="Times New Roman"/>
          <w:sz w:val="24"/>
          <w:szCs w:val="24"/>
        </w:rPr>
        <w:t xml:space="preserve"> della glicolisi (ATP). L’aumento</w:t>
      </w:r>
      <w:r w:rsidR="00E81BAC">
        <w:rPr>
          <w:rFonts w:ascii="Times New Roman" w:hAnsi="Times New Roman" w:cs="Times New Roman"/>
          <w:sz w:val="24"/>
          <w:szCs w:val="24"/>
        </w:rPr>
        <w:t xml:space="preserve"> dell’escrezione renale di fosforo è associato a iper</w:t>
      </w:r>
      <w:r w:rsidR="00424228">
        <w:rPr>
          <w:rFonts w:ascii="Times New Roman" w:hAnsi="Times New Roman" w:cs="Times New Roman"/>
          <w:sz w:val="24"/>
          <w:szCs w:val="24"/>
        </w:rPr>
        <w:t>paratiroidismo.</w:t>
      </w:r>
      <w:r w:rsidR="00C078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2AB8DB" w14:textId="709E9CB3" w:rsidR="0079687B" w:rsidRDefault="00460CA3" w:rsidP="003D49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Fosforo e calcio “camminano su binari opposti”.</w:t>
      </w:r>
    </w:p>
    <w:p w14:paraId="668A04D4" w14:textId="0DBF445F" w:rsidR="003D49B7" w:rsidRPr="003D49B7" w:rsidRDefault="00460CA3" w:rsidP="003D49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conseguenze della carenza di fosfato non si rend</w:t>
      </w:r>
      <w:r w:rsidR="008A3499">
        <w:rPr>
          <w:rFonts w:ascii="Times New Roman" w:hAnsi="Times New Roman" w:cs="Times New Roman"/>
          <w:sz w:val="24"/>
          <w:szCs w:val="24"/>
        </w:rPr>
        <w:t>ono clinicamente evidenti finché l’ipofosfatem</w:t>
      </w:r>
      <w:r>
        <w:rPr>
          <w:rFonts w:ascii="Times New Roman" w:hAnsi="Times New Roman" w:cs="Times New Roman"/>
          <w:sz w:val="24"/>
          <w:szCs w:val="24"/>
        </w:rPr>
        <w:t>ia non diventa grave</w:t>
      </w:r>
      <w:r w:rsidR="0049298A">
        <w:rPr>
          <w:rFonts w:ascii="Times New Roman" w:hAnsi="Times New Roman" w:cs="Times New Roman"/>
          <w:sz w:val="24"/>
          <w:szCs w:val="24"/>
        </w:rPr>
        <w:t>. La capacità di trasporto di ossigeno degli eritrociti è ridotta e il metabol</w:t>
      </w:r>
      <w:r w:rsidR="008A3499">
        <w:rPr>
          <w:rFonts w:ascii="Times New Roman" w:hAnsi="Times New Roman" w:cs="Times New Roman"/>
          <w:sz w:val="24"/>
          <w:szCs w:val="24"/>
        </w:rPr>
        <w:t>is</w:t>
      </w:r>
      <w:r w:rsidR="0049298A">
        <w:rPr>
          <w:rFonts w:ascii="Times New Roman" w:hAnsi="Times New Roman" w:cs="Times New Roman"/>
          <w:sz w:val="24"/>
          <w:szCs w:val="24"/>
        </w:rPr>
        <w:t>mo energetico è compromesso. Il trasporto e la liberazione di</w:t>
      </w:r>
      <w:r w:rsidR="003D49B7">
        <w:rPr>
          <w:rFonts w:ascii="Times New Roman" w:hAnsi="Times New Roman" w:cs="Times New Roman"/>
          <w:sz w:val="24"/>
          <w:szCs w:val="24"/>
        </w:rPr>
        <w:t xml:space="preserve"> </w:t>
      </w:r>
      <w:r w:rsidR="003D49B7" w:rsidRPr="003D49B7">
        <w:rPr>
          <w:rFonts w:ascii="Times New Roman" w:hAnsi="Times New Roman" w:cs="Times New Roman"/>
          <w:sz w:val="24"/>
          <w:szCs w:val="24"/>
        </w:rPr>
        <w:t>ossigeno sono associati ai livelli di 2,3-difosfoglicerato (2,3-DPG) e ATP, Quando il fosfato è esaurito, i livelli di 2,3-DPG e ATP diminuiscono, riducendo il rilascio di ossigeno ai tessuti. La curva dell'ossiemoglobina si sposta verso sinistra e può insorgere ipossia con bradicardia e vari gradi di blocco cardiaco.</w:t>
      </w:r>
    </w:p>
    <w:p w14:paraId="57E82297" w14:textId="0D352660" w:rsidR="003D49B7" w:rsidRPr="003D49B7" w:rsidRDefault="003D49B7" w:rsidP="003D49B7">
      <w:pPr>
        <w:rPr>
          <w:rFonts w:ascii="Times New Roman" w:hAnsi="Times New Roman" w:cs="Times New Roman"/>
          <w:sz w:val="24"/>
          <w:szCs w:val="24"/>
        </w:rPr>
      </w:pPr>
      <w:r w:rsidRPr="003D49B7">
        <w:rPr>
          <w:rFonts w:ascii="Times New Roman" w:hAnsi="Times New Roman" w:cs="Times New Roman"/>
          <w:sz w:val="24"/>
          <w:szCs w:val="24"/>
        </w:rPr>
        <w:t>L'ipofosfatemia è anche associata ad alterazioni funzionali dei leucociti e delle piastrine. Si hanno quindi un maggior rischio di infezioni e un’insufficiente coagulazione del sangue, con maggior rischio di emorragie.</w:t>
      </w:r>
    </w:p>
    <w:p w14:paraId="7F1EE6DC" w14:textId="68F3EEDA" w:rsidR="003D49B7" w:rsidRPr="003D49B7" w:rsidRDefault="003D49B7" w:rsidP="003D49B7">
      <w:pPr>
        <w:rPr>
          <w:rFonts w:ascii="Times New Roman" w:hAnsi="Times New Roman" w:cs="Times New Roman"/>
          <w:sz w:val="24"/>
          <w:szCs w:val="24"/>
        </w:rPr>
      </w:pPr>
      <w:r w:rsidRPr="003D49B7">
        <w:rPr>
          <w:rFonts w:ascii="Times New Roman" w:hAnsi="Times New Roman" w:cs="Times New Roman"/>
          <w:sz w:val="24"/>
          <w:szCs w:val="24"/>
        </w:rPr>
        <w:t xml:space="preserve">La funzione nervosa e quella muscolare possono essere compromesse a causa dello squilibrio del metabolismo energetico. La debolezza muscolare può diventare sufficientemente grave da provocare </w:t>
      </w:r>
      <w:r>
        <w:rPr>
          <w:rFonts w:ascii="Times New Roman" w:hAnsi="Times New Roman" w:cs="Times New Roman"/>
          <w:sz w:val="24"/>
          <w:szCs w:val="24"/>
        </w:rPr>
        <w:t>insufficienza respiratorio e</w:t>
      </w:r>
      <w:r w:rsidRPr="003D49B7">
        <w:rPr>
          <w:rFonts w:ascii="Times New Roman" w:hAnsi="Times New Roman" w:cs="Times New Roman"/>
          <w:sz w:val="24"/>
          <w:szCs w:val="24"/>
        </w:rPr>
        <w:t xml:space="preserve"> possono insorgere anche cardiomiopatie.</w:t>
      </w:r>
    </w:p>
    <w:p w14:paraId="472CFEE0" w14:textId="4EB9411C" w:rsidR="00460CA3" w:rsidRDefault="003D49B7" w:rsidP="003D49B7">
      <w:pPr>
        <w:rPr>
          <w:rFonts w:ascii="Times New Roman" w:hAnsi="Times New Roman" w:cs="Times New Roman"/>
          <w:sz w:val="24"/>
          <w:szCs w:val="24"/>
        </w:rPr>
      </w:pPr>
      <w:r w:rsidRPr="003D49B7">
        <w:rPr>
          <w:rFonts w:ascii="Times New Roman" w:hAnsi="Times New Roman" w:cs="Times New Roman"/>
          <w:sz w:val="24"/>
          <w:szCs w:val="24"/>
        </w:rPr>
        <w:t>Una notevole perdita di fosfato è associata a irritabilità, stato confusionale, intorpidimento, coma e convulsioni. In risposta a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D49B7">
        <w:rPr>
          <w:rFonts w:ascii="Times New Roman" w:hAnsi="Times New Roman" w:cs="Times New Roman"/>
          <w:sz w:val="24"/>
          <w:szCs w:val="24"/>
        </w:rPr>
        <w:t xml:space="preserve"> bassi livelli di fosfato si verifica un riassorbimento osseo, che può portare a rachitismo o osteomalacia.</w:t>
      </w:r>
    </w:p>
    <w:p w14:paraId="759BECD2" w14:textId="28F76EF2" w:rsidR="0049298A" w:rsidRDefault="0049298A" w:rsidP="003D49B7">
      <w:pPr>
        <w:rPr>
          <w:rFonts w:ascii="Times New Roman" w:hAnsi="Times New Roman" w:cs="Times New Roman"/>
          <w:sz w:val="24"/>
          <w:szCs w:val="24"/>
        </w:rPr>
      </w:pPr>
      <w:r w:rsidRPr="003D49B7">
        <w:rPr>
          <w:rFonts w:ascii="Times New Roman" w:hAnsi="Times New Roman" w:cs="Times New Roman"/>
          <w:b/>
          <w:bCs/>
          <w:sz w:val="24"/>
          <w:szCs w:val="24"/>
        </w:rPr>
        <w:t>Manifestazioni cliniche:</w:t>
      </w:r>
      <w:r>
        <w:rPr>
          <w:rFonts w:ascii="Times New Roman" w:hAnsi="Times New Roman" w:cs="Times New Roman"/>
          <w:sz w:val="24"/>
          <w:szCs w:val="24"/>
        </w:rPr>
        <w:t xml:space="preserve"> Per correggere</w:t>
      </w:r>
      <w:r w:rsidR="00FA0D30">
        <w:rPr>
          <w:rFonts w:ascii="Times New Roman" w:hAnsi="Times New Roman" w:cs="Times New Roman"/>
          <w:sz w:val="24"/>
          <w:szCs w:val="24"/>
        </w:rPr>
        <w:t xml:space="preserve"> la condizione è necessario individuare e trattare la causa di base. La velocità</w:t>
      </w:r>
      <w:r w:rsidR="003D49B7">
        <w:rPr>
          <w:rFonts w:ascii="Times New Roman" w:hAnsi="Times New Roman" w:cs="Times New Roman"/>
          <w:sz w:val="24"/>
          <w:szCs w:val="24"/>
        </w:rPr>
        <w:t xml:space="preserve"> e l’entità del ripristino sono determinate dalla causa e dai sintomi presenti.</w:t>
      </w:r>
    </w:p>
    <w:p w14:paraId="4E24ABA1" w14:textId="77777777" w:rsidR="00E0276D" w:rsidRDefault="00E0276D" w:rsidP="003D49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FA972A" w14:textId="77777777" w:rsidR="00E0276D" w:rsidRDefault="00E0276D" w:rsidP="003D49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E048FC" w14:textId="6FD92F5B" w:rsidR="003D49B7" w:rsidRPr="003D49B7" w:rsidRDefault="003D49B7" w:rsidP="003D49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49B7">
        <w:rPr>
          <w:rFonts w:ascii="Times New Roman" w:hAnsi="Times New Roman" w:cs="Times New Roman"/>
          <w:b/>
          <w:bCs/>
          <w:sz w:val="24"/>
          <w:szCs w:val="24"/>
        </w:rPr>
        <w:lastRenderedPageBreak/>
        <w:t>IPERFOSFATEMIA</w:t>
      </w:r>
    </w:p>
    <w:p w14:paraId="3CCBFD71" w14:textId="1E8A811D" w:rsidR="00FA0D30" w:rsidRDefault="00FA0D30" w:rsidP="003D49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</w:t>
      </w:r>
      <w:proofErr w:type="spellStart"/>
      <w:r>
        <w:rPr>
          <w:rFonts w:ascii="Times New Roman" w:hAnsi="Times New Roman" w:cs="Times New Roman"/>
          <w:sz w:val="24"/>
          <w:szCs w:val="24"/>
        </w:rPr>
        <w:t>iperfosfatemia</w:t>
      </w:r>
      <w:proofErr w:type="spellEnd"/>
      <w:r>
        <w:rPr>
          <w:rFonts w:ascii="Times New Roman" w:hAnsi="Times New Roman" w:cs="Times New Roman"/>
          <w:sz w:val="24"/>
          <w:szCs w:val="24"/>
        </w:rPr>
        <w:t>, definita da un livello sierico elevato di fosfato, superiore a 4,5 mg/</w:t>
      </w:r>
      <w:proofErr w:type="spellStart"/>
      <w:r>
        <w:rPr>
          <w:rFonts w:ascii="Times New Roman" w:hAnsi="Times New Roman" w:cs="Times New Roman"/>
          <w:sz w:val="24"/>
          <w:szCs w:val="24"/>
        </w:rPr>
        <w:t>dL</w:t>
      </w:r>
      <w:proofErr w:type="spellEnd"/>
      <w:r>
        <w:rPr>
          <w:rFonts w:ascii="Times New Roman" w:hAnsi="Times New Roman" w:cs="Times New Roman"/>
          <w:sz w:val="24"/>
          <w:szCs w:val="24"/>
        </w:rPr>
        <w:t>, insorge in seguito</w:t>
      </w:r>
      <w:r w:rsidR="00617995">
        <w:rPr>
          <w:rFonts w:ascii="Times New Roman" w:hAnsi="Times New Roman" w:cs="Times New Roman"/>
          <w:sz w:val="24"/>
          <w:szCs w:val="24"/>
        </w:rPr>
        <w:t xml:space="preserve"> all’aggiunta esogena o endogena di fosforo al LEC o quando si ha significativa</w:t>
      </w:r>
      <w:r w:rsidR="003D49B7">
        <w:rPr>
          <w:rFonts w:ascii="Times New Roman" w:hAnsi="Times New Roman" w:cs="Times New Roman"/>
          <w:sz w:val="24"/>
          <w:szCs w:val="24"/>
        </w:rPr>
        <w:t xml:space="preserve"> </w:t>
      </w:r>
      <w:r w:rsidR="003D49B7" w:rsidRPr="003D49B7">
        <w:rPr>
          <w:rFonts w:ascii="Times New Roman" w:hAnsi="Times New Roman" w:cs="Times New Roman"/>
          <w:sz w:val="24"/>
          <w:szCs w:val="24"/>
        </w:rPr>
        <w:t>riduzione della filtrazione glomerulare.</w:t>
      </w:r>
      <w:r w:rsidR="003D49B7">
        <w:rPr>
          <w:rFonts w:ascii="Times New Roman" w:hAnsi="Times New Roman" w:cs="Times New Roman"/>
          <w:sz w:val="24"/>
          <w:szCs w:val="24"/>
        </w:rPr>
        <w:t xml:space="preserve"> </w:t>
      </w:r>
      <w:r w:rsidR="003D49B7" w:rsidRPr="003D49B7">
        <w:rPr>
          <w:rFonts w:ascii="Times New Roman" w:hAnsi="Times New Roman" w:cs="Times New Roman"/>
          <w:sz w:val="24"/>
          <w:szCs w:val="24"/>
        </w:rPr>
        <w:t>Poiché la maggior parte del fosfato si trova nelle cellule, la distruzione delle</w:t>
      </w:r>
      <w:r w:rsidR="00E815E9">
        <w:rPr>
          <w:rFonts w:ascii="Times New Roman" w:hAnsi="Times New Roman" w:cs="Times New Roman"/>
          <w:sz w:val="24"/>
          <w:szCs w:val="24"/>
        </w:rPr>
        <w:t xml:space="preserve"> cellule associata al trattamento di tumori metastatici con la chemioterapia può comportare la liberazione di grandi quantità di fosfato nel LEC.</w:t>
      </w:r>
    </w:p>
    <w:p w14:paraId="77331985" w14:textId="0280E9F2" w:rsidR="00E815E9" w:rsidRDefault="00E815E9" w:rsidP="003D49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Anche l’uso a lungo termine di enteroclismi o lassativi contenenti fosfato può portare a </w:t>
      </w:r>
      <w:proofErr w:type="spellStart"/>
      <w:r>
        <w:rPr>
          <w:rFonts w:ascii="Times New Roman" w:hAnsi="Times New Roman" w:cs="Times New Roman"/>
          <w:sz w:val="24"/>
          <w:szCs w:val="24"/>
        </w:rPr>
        <w:t>iperfosfatemia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8091DB" w14:textId="1D860FAF" w:rsidR="00E815E9" w:rsidRDefault="00E815E9" w:rsidP="003D49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</w:t>
      </w:r>
      <w:proofErr w:type="spellStart"/>
      <w:r>
        <w:rPr>
          <w:rFonts w:ascii="Times New Roman" w:hAnsi="Times New Roman" w:cs="Times New Roman"/>
          <w:sz w:val="24"/>
          <w:szCs w:val="24"/>
        </w:rPr>
        <w:t>ipoparatiroidismo</w:t>
      </w:r>
      <w:proofErr w:type="spellEnd"/>
      <w:r>
        <w:rPr>
          <w:rFonts w:ascii="Times New Roman" w:hAnsi="Times New Roman" w:cs="Times New Roman"/>
          <w:sz w:val="24"/>
          <w:szCs w:val="24"/>
        </w:rPr>
        <w:t>, aumentando il riassorbimento tubulare renale di fosfato</w:t>
      </w:r>
      <w:r w:rsidR="00E0276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può portare a </w:t>
      </w:r>
      <w:proofErr w:type="spellStart"/>
      <w:r>
        <w:rPr>
          <w:rFonts w:ascii="Times New Roman" w:hAnsi="Times New Roman" w:cs="Times New Roman"/>
          <w:sz w:val="24"/>
          <w:szCs w:val="24"/>
        </w:rPr>
        <w:t>iperfosfatemia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400F48" w14:textId="090D1FB6" w:rsidR="00E815E9" w:rsidRDefault="00E815E9" w:rsidP="003D49B7">
      <w:pPr>
        <w:rPr>
          <w:rFonts w:ascii="Times New Roman" w:hAnsi="Times New Roman" w:cs="Times New Roman"/>
          <w:sz w:val="24"/>
          <w:szCs w:val="24"/>
        </w:rPr>
      </w:pPr>
      <w:r w:rsidRPr="00E815E9">
        <w:rPr>
          <w:rFonts w:ascii="Times New Roman" w:hAnsi="Times New Roman" w:cs="Times New Roman"/>
          <w:sz w:val="24"/>
          <w:szCs w:val="24"/>
        </w:rPr>
        <w:t>Un livello sierico elevato di fosfato può determinare una riduzione del livello sierico di calcio e una maggiore deposizione di fosfato e calcio nei tessuti osse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E815E9">
        <w:rPr>
          <w:rFonts w:ascii="Times New Roman" w:hAnsi="Times New Roman" w:cs="Times New Roman"/>
          <w:sz w:val="24"/>
          <w:szCs w:val="24"/>
        </w:rPr>
        <w:t xml:space="preserve"> e molli. Il livello sierico di calcio può abbassarsi al punto da causare sintomi di ipocalcemia, tra cui la tetania.</w:t>
      </w:r>
    </w:p>
    <w:p w14:paraId="34E5567C" w14:textId="42865BCC" w:rsidR="00E815E9" w:rsidRPr="00E815E9" w:rsidRDefault="00617995" w:rsidP="00E815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sintomi dell’</w:t>
      </w:r>
      <w:proofErr w:type="spellStart"/>
      <w:r>
        <w:rPr>
          <w:rFonts w:ascii="Times New Roman" w:hAnsi="Times New Roman" w:cs="Times New Roman"/>
          <w:sz w:val="24"/>
          <w:szCs w:val="24"/>
        </w:rPr>
        <w:t>iperfosfatemia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sono principalmente legati al basso livello sierico di calcio e sono pertanto del tutto simili ai sintomi</w:t>
      </w:r>
      <w:r w:rsidR="00E815E9">
        <w:rPr>
          <w:rFonts w:ascii="Times New Roman" w:hAnsi="Times New Roman" w:cs="Times New Roman"/>
          <w:sz w:val="24"/>
          <w:szCs w:val="24"/>
        </w:rPr>
        <w:t xml:space="preserve"> </w:t>
      </w:r>
      <w:r w:rsidR="00E815E9" w:rsidRPr="00E815E9">
        <w:rPr>
          <w:rFonts w:ascii="Times New Roman" w:hAnsi="Times New Roman" w:cs="Times New Roman"/>
          <w:sz w:val="24"/>
          <w:szCs w:val="24"/>
        </w:rPr>
        <w:t>dell'ipocalcemia. L'</w:t>
      </w:r>
      <w:proofErr w:type="spellStart"/>
      <w:r w:rsidR="00E815E9" w:rsidRPr="00E815E9">
        <w:rPr>
          <w:rFonts w:ascii="Times New Roman" w:hAnsi="Times New Roman" w:cs="Times New Roman"/>
          <w:sz w:val="24"/>
          <w:szCs w:val="24"/>
        </w:rPr>
        <w:t>iperfosfatemia</w:t>
      </w:r>
      <w:proofErr w:type="spellEnd"/>
      <w:r w:rsidR="00E815E9" w:rsidRPr="00E815E9">
        <w:rPr>
          <w:rFonts w:ascii="Times New Roman" w:hAnsi="Times New Roman" w:cs="Times New Roman"/>
          <w:sz w:val="24"/>
          <w:szCs w:val="24"/>
        </w:rPr>
        <w:t xml:space="preserve"> prolungata provoca calcificazione de</w:t>
      </w:r>
      <w:r w:rsidR="00E815E9">
        <w:rPr>
          <w:rFonts w:ascii="Times New Roman" w:hAnsi="Times New Roman" w:cs="Times New Roman"/>
          <w:sz w:val="24"/>
          <w:szCs w:val="24"/>
        </w:rPr>
        <w:t>i</w:t>
      </w:r>
      <w:r w:rsidR="00E815E9" w:rsidRPr="00E815E9">
        <w:rPr>
          <w:rFonts w:ascii="Times New Roman" w:hAnsi="Times New Roman" w:cs="Times New Roman"/>
          <w:sz w:val="24"/>
          <w:szCs w:val="24"/>
        </w:rPr>
        <w:t xml:space="preserve"> tessuti molli polmonari,</w:t>
      </w:r>
      <w:r w:rsidR="00E815E9">
        <w:rPr>
          <w:rFonts w:ascii="Times New Roman" w:hAnsi="Times New Roman" w:cs="Times New Roman"/>
          <w:sz w:val="24"/>
          <w:szCs w:val="24"/>
        </w:rPr>
        <w:t xml:space="preserve"> </w:t>
      </w:r>
      <w:r w:rsidR="00E815E9" w:rsidRPr="00E815E9">
        <w:rPr>
          <w:rFonts w:ascii="Times New Roman" w:hAnsi="Times New Roman" w:cs="Times New Roman"/>
          <w:sz w:val="24"/>
          <w:szCs w:val="24"/>
        </w:rPr>
        <w:t>renali e articolari. Per correggere l'</w:t>
      </w:r>
      <w:proofErr w:type="spellStart"/>
      <w:r w:rsidR="00E815E9" w:rsidRPr="00E815E9">
        <w:rPr>
          <w:rFonts w:ascii="Times New Roman" w:hAnsi="Times New Roman" w:cs="Times New Roman"/>
          <w:sz w:val="24"/>
          <w:szCs w:val="24"/>
        </w:rPr>
        <w:t>iperfosfatemia</w:t>
      </w:r>
      <w:proofErr w:type="spellEnd"/>
      <w:r w:rsidR="00E815E9" w:rsidRPr="00E815E9">
        <w:rPr>
          <w:rFonts w:ascii="Times New Roman" w:hAnsi="Times New Roman" w:cs="Times New Roman"/>
          <w:sz w:val="24"/>
          <w:szCs w:val="24"/>
        </w:rPr>
        <w:t xml:space="preserve"> è necessario individuare e trattare la</w:t>
      </w:r>
      <w:r w:rsidR="00E815E9">
        <w:rPr>
          <w:rFonts w:ascii="Times New Roman" w:hAnsi="Times New Roman" w:cs="Times New Roman"/>
          <w:sz w:val="24"/>
          <w:szCs w:val="24"/>
        </w:rPr>
        <w:t xml:space="preserve"> </w:t>
      </w:r>
      <w:r w:rsidR="00E815E9" w:rsidRPr="00E815E9">
        <w:rPr>
          <w:rFonts w:ascii="Times New Roman" w:hAnsi="Times New Roman" w:cs="Times New Roman"/>
          <w:sz w:val="24"/>
          <w:szCs w:val="24"/>
        </w:rPr>
        <w:t>condizione patologica di base.</w:t>
      </w:r>
    </w:p>
    <w:p w14:paraId="1D0A0B6F" w14:textId="5D33931C" w:rsidR="00617995" w:rsidRDefault="00E815E9" w:rsidP="00E815E9">
      <w:pPr>
        <w:rPr>
          <w:rFonts w:ascii="Times New Roman" w:hAnsi="Times New Roman" w:cs="Times New Roman"/>
          <w:sz w:val="24"/>
          <w:szCs w:val="24"/>
        </w:rPr>
      </w:pPr>
      <w:r w:rsidRPr="00E815E9">
        <w:rPr>
          <w:rFonts w:ascii="Times New Roman" w:hAnsi="Times New Roman" w:cs="Times New Roman"/>
          <w:sz w:val="24"/>
          <w:szCs w:val="24"/>
        </w:rPr>
        <w:t>Per la gestione dell'insufficienza renale è necessaria la dialisi.</w:t>
      </w:r>
    </w:p>
    <w:p w14:paraId="6BE33ED7" w14:textId="4AEAFD69" w:rsidR="00E815E9" w:rsidRPr="00E815E9" w:rsidRDefault="00E815E9" w:rsidP="00E815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15E9">
        <w:rPr>
          <w:rFonts w:ascii="Times New Roman" w:hAnsi="Times New Roman" w:cs="Times New Roman"/>
          <w:b/>
          <w:bCs/>
          <w:sz w:val="24"/>
          <w:szCs w:val="24"/>
        </w:rPr>
        <w:t>IPOMAGNESEMIA</w:t>
      </w:r>
    </w:p>
    <w:p w14:paraId="5EF13E27" w14:textId="56B422BA" w:rsidR="00E815E9" w:rsidRPr="00E815E9" w:rsidRDefault="009920D8" w:rsidP="00E815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magnesio è un catione bivalente molto importante, secondo per importanza dopo il potassio</w:t>
      </w:r>
      <w:r w:rsidR="008C3BAA">
        <w:rPr>
          <w:rFonts w:ascii="Times New Roman" w:hAnsi="Times New Roman" w:cs="Times New Roman"/>
          <w:sz w:val="24"/>
          <w:szCs w:val="24"/>
        </w:rPr>
        <w:t>. Circa il 40-60% del magnesio presente nell’organismo viene immaga</w:t>
      </w:r>
      <w:r w:rsidR="007B75CD">
        <w:rPr>
          <w:rFonts w:ascii="Times New Roman" w:hAnsi="Times New Roman" w:cs="Times New Roman"/>
          <w:sz w:val="24"/>
          <w:szCs w:val="24"/>
        </w:rPr>
        <w:t xml:space="preserve">zzinato nelle ossa e nei muscoli e il 30% nelle cellule; solo una piccola </w:t>
      </w:r>
      <w:proofErr w:type="spellStart"/>
      <w:r w:rsidR="007B75CD">
        <w:rPr>
          <w:rFonts w:ascii="Times New Roman" w:hAnsi="Times New Roman" w:cs="Times New Roman"/>
          <w:sz w:val="24"/>
          <w:szCs w:val="24"/>
        </w:rPr>
        <w:t>quantià</w:t>
      </w:r>
      <w:proofErr w:type="spellEnd"/>
      <w:r w:rsidR="007B75CD">
        <w:rPr>
          <w:rFonts w:ascii="Times New Roman" w:hAnsi="Times New Roman" w:cs="Times New Roman"/>
          <w:sz w:val="24"/>
          <w:szCs w:val="24"/>
        </w:rPr>
        <w:t xml:space="preserve"> </w:t>
      </w:r>
      <w:r w:rsidR="00293AC0">
        <w:rPr>
          <w:rFonts w:ascii="Times New Roman" w:hAnsi="Times New Roman" w:cs="Times New Roman"/>
          <w:sz w:val="24"/>
          <w:szCs w:val="24"/>
        </w:rPr>
        <w:t>(</w:t>
      </w:r>
      <w:r w:rsidR="007B75CD">
        <w:rPr>
          <w:rFonts w:ascii="Times New Roman" w:hAnsi="Times New Roman" w:cs="Times New Roman"/>
          <w:sz w:val="24"/>
          <w:szCs w:val="24"/>
        </w:rPr>
        <w:t>1%</w:t>
      </w:r>
      <w:r w:rsidR="00293AC0">
        <w:rPr>
          <w:rFonts w:ascii="Times New Roman" w:hAnsi="Times New Roman" w:cs="Times New Roman"/>
          <w:sz w:val="24"/>
          <w:szCs w:val="24"/>
        </w:rPr>
        <w:t>)</w:t>
      </w:r>
      <w:r w:rsidR="007B75CD">
        <w:rPr>
          <w:rFonts w:ascii="Times New Roman" w:hAnsi="Times New Roman" w:cs="Times New Roman"/>
          <w:sz w:val="24"/>
          <w:szCs w:val="24"/>
        </w:rPr>
        <w:t xml:space="preserve"> si ritrov</w:t>
      </w:r>
      <w:r w:rsidR="00026747">
        <w:rPr>
          <w:rFonts w:ascii="Times New Roman" w:hAnsi="Times New Roman" w:cs="Times New Roman"/>
          <w:sz w:val="24"/>
          <w:szCs w:val="24"/>
        </w:rPr>
        <w:t>a nel siero. La concentrazione plasmatica è pari a 1,8-2,4 mg/</w:t>
      </w:r>
      <w:proofErr w:type="spellStart"/>
      <w:r w:rsidR="00026747">
        <w:rPr>
          <w:rFonts w:ascii="Times New Roman" w:hAnsi="Times New Roman" w:cs="Times New Roman"/>
          <w:sz w:val="24"/>
          <w:szCs w:val="24"/>
        </w:rPr>
        <w:t>dL</w:t>
      </w:r>
      <w:proofErr w:type="spellEnd"/>
      <w:r w:rsidR="00026747">
        <w:rPr>
          <w:rFonts w:ascii="Times New Roman" w:hAnsi="Times New Roman" w:cs="Times New Roman"/>
          <w:sz w:val="24"/>
          <w:szCs w:val="24"/>
        </w:rPr>
        <w:t>, con circa un terzo legato alle proteine del p</w:t>
      </w:r>
      <w:r w:rsidR="001F7215">
        <w:rPr>
          <w:rFonts w:ascii="Times New Roman" w:hAnsi="Times New Roman" w:cs="Times New Roman"/>
          <w:sz w:val="24"/>
          <w:szCs w:val="24"/>
        </w:rPr>
        <w:t>la</w:t>
      </w:r>
      <w:r w:rsidR="00026747">
        <w:rPr>
          <w:rFonts w:ascii="Times New Roman" w:hAnsi="Times New Roman" w:cs="Times New Roman"/>
          <w:sz w:val="24"/>
          <w:szCs w:val="24"/>
        </w:rPr>
        <w:t>sma e il resto in forma ionizzata. La regolazione del metabolismo del magnesio è bilanciata</w:t>
      </w:r>
      <w:r w:rsidR="00E815E9">
        <w:rPr>
          <w:rFonts w:ascii="Times New Roman" w:hAnsi="Times New Roman" w:cs="Times New Roman"/>
          <w:sz w:val="24"/>
          <w:szCs w:val="24"/>
        </w:rPr>
        <w:t xml:space="preserve"> </w:t>
      </w:r>
      <w:r w:rsidR="00E815E9" w:rsidRPr="00E815E9">
        <w:rPr>
          <w:rFonts w:ascii="Times New Roman" w:hAnsi="Times New Roman" w:cs="Times New Roman"/>
          <w:sz w:val="24"/>
          <w:szCs w:val="24"/>
        </w:rPr>
        <w:t>dall'intestino tenue e dai reni.</w:t>
      </w:r>
    </w:p>
    <w:p w14:paraId="67EA427F" w14:textId="436080AB" w:rsidR="00E815E9" w:rsidRPr="00E815E9" w:rsidRDefault="00E815E9" w:rsidP="00E815E9">
      <w:pPr>
        <w:rPr>
          <w:rFonts w:ascii="Times New Roman" w:hAnsi="Times New Roman" w:cs="Times New Roman"/>
          <w:sz w:val="24"/>
          <w:szCs w:val="24"/>
        </w:rPr>
      </w:pPr>
      <w:r w:rsidRPr="00E815E9">
        <w:rPr>
          <w:rFonts w:ascii="Times New Roman" w:hAnsi="Times New Roman" w:cs="Times New Roman"/>
          <w:sz w:val="24"/>
          <w:szCs w:val="24"/>
        </w:rPr>
        <w:t>Un basso livello sierico determina la conservazione renale del magnesio. o Il magnesio è un cofattore delle reazioni enzimatiche intracellulari, della sintesi di proteine, della stabilità dell'acido nucleico e dell'eccitabilità neuromuscolare.</w:t>
      </w:r>
    </w:p>
    <w:p w14:paraId="7A13E922" w14:textId="513B8B42" w:rsidR="00E815E9" w:rsidRPr="00E815E9" w:rsidRDefault="00E815E9" w:rsidP="00E815E9">
      <w:pPr>
        <w:rPr>
          <w:rFonts w:ascii="Times New Roman" w:hAnsi="Times New Roman" w:cs="Times New Roman"/>
          <w:sz w:val="24"/>
          <w:szCs w:val="24"/>
        </w:rPr>
      </w:pPr>
      <w:r w:rsidRPr="00E815E9">
        <w:rPr>
          <w:rFonts w:ascii="Times New Roman" w:hAnsi="Times New Roman" w:cs="Times New Roman"/>
          <w:sz w:val="24"/>
          <w:szCs w:val="24"/>
        </w:rPr>
        <w:t>Calcio e magnesio spesso interagiscono nelle reazioni cellulari.</w:t>
      </w:r>
    </w:p>
    <w:p w14:paraId="045EE7E3" w14:textId="545D58EB" w:rsidR="009920D8" w:rsidRDefault="00E815E9" w:rsidP="00E815E9">
      <w:pPr>
        <w:rPr>
          <w:rFonts w:ascii="Times New Roman" w:hAnsi="Times New Roman" w:cs="Times New Roman"/>
          <w:sz w:val="24"/>
          <w:szCs w:val="24"/>
        </w:rPr>
      </w:pPr>
      <w:r w:rsidRPr="00E815E9">
        <w:rPr>
          <w:rFonts w:ascii="Times New Roman" w:hAnsi="Times New Roman" w:cs="Times New Roman"/>
          <w:sz w:val="24"/>
          <w:szCs w:val="24"/>
        </w:rPr>
        <w:t>L'</w:t>
      </w:r>
      <w:proofErr w:type="spellStart"/>
      <w:r w:rsidRPr="00E815E9">
        <w:rPr>
          <w:rFonts w:ascii="Times New Roman" w:hAnsi="Times New Roman" w:cs="Times New Roman"/>
          <w:sz w:val="24"/>
          <w:szCs w:val="24"/>
        </w:rPr>
        <w:t>ipomagnesemia</w:t>
      </w:r>
      <w:proofErr w:type="spellEnd"/>
      <w:r w:rsidRPr="00E815E9">
        <w:rPr>
          <w:rFonts w:ascii="Times New Roman" w:hAnsi="Times New Roman" w:cs="Times New Roman"/>
          <w:sz w:val="24"/>
          <w:szCs w:val="24"/>
        </w:rPr>
        <w:t xml:space="preserve"> si manifesta quando la concentrazione sierica di magnesio è inferiore a 1,5 </w:t>
      </w:r>
      <w:proofErr w:type="spellStart"/>
      <w:r w:rsidRPr="00E815E9">
        <w:rPr>
          <w:rFonts w:ascii="Times New Roman" w:hAnsi="Times New Roman" w:cs="Times New Roman"/>
          <w:sz w:val="24"/>
          <w:szCs w:val="24"/>
        </w:rPr>
        <w:t>mEq</w:t>
      </w:r>
      <w:proofErr w:type="spellEnd"/>
      <w:r w:rsidRPr="00E815E9">
        <w:rPr>
          <w:rFonts w:ascii="Times New Roman" w:hAnsi="Times New Roman" w:cs="Times New Roman"/>
          <w:sz w:val="24"/>
          <w:szCs w:val="24"/>
        </w:rPr>
        <w:t>/L e causa aumenti dell'eccitabilità neuromuscolare e tetania.</w:t>
      </w:r>
    </w:p>
    <w:p w14:paraId="46DA704A" w14:textId="3021867F" w:rsidR="00E815E9" w:rsidRPr="00E815E9" w:rsidRDefault="00E815E9" w:rsidP="00E815E9">
      <w:pPr>
        <w:rPr>
          <w:rFonts w:ascii="Times New Roman" w:hAnsi="Times New Roman" w:cs="Times New Roman"/>
          <w:sz w:val="24"/>
          <w:szCs w:val="24"/>
        </w:rPr>
      </w:pPr>
      <w:r w:rsidRPr="00E815E9">
        <w:rPr>
          <w:rFonts w:ascii="Times New Roman" w:hAnsi="Times New Roman" w:cs="Times New Roman"/>
          <w:sz w:val="24"/>
          <w:szCs w:val="24"/>
        </w:rPr>
        <w:t>La malnutrizione, le sindromi da malassorbimento, l'alcolismo, la disfunzione renale tubulare, l'acidosi metabolica e l'uso di diuretici dell'ansa e tiazidici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15E9">
        <w:rPr>
          <w:rFonts w:ascii="Times New Roman" w:hAnsi="Times New Roman" w:cs="Times New Roman"/>
          <w:sz w:val="24"/>
          <w:szCs w:val="24"/>
        </w:rPr>
        <w:t>possono causare una perdita di magnesio.</w:t>
      </w:r>
    </w:p>
    <w:p w14:paraId="451297E1" w14:textId="462843B2" w:rsidR="00E815E9" w:rsidRPr="00E815E9" w:rsidRDefault="00E815E9" w:rsidP="00E815E9">
      <w:pPr>
        <w:rPr>
          <w:rFonts w:ascii="Times New Roman" w:hAnsi="Times New Roman" w:cs="Times New Roman"/>
          <w:sz w:val="24"/>
          <w:szCs w:val="24"/>
        </w:rPr>
      </w:pPr>
      <w:r w:rsidRPr="00E815E9">
        <w:rPr>
          <w:rFonts w:ascii="Times New Roman" w:hAnsi="Times New Roman" w:cs="Times New Roman"/>
          <w:sz w:val="24"/>
          <w:szCs w:val="24"/>
        </w:rPr>
        <w:t>L'</w:t>
      </w:r>
      <w:proofErr w:type="spellStart"/>
      <w:r w:rsidRPr="00E815E9">
        <w:rPr>
          <w:rFonts w:ascii="Times New Roman" w:hAnsi="Times New Roman" w:cs="Times New Roman"/>
          <w:sz w:val="24"/>
          <w:szCs w:val="24"/>
        </w:rPr>
        <w:t>ipomagnesemia</w:t>
      </w:r>
      <w:proofErr w:type="spellEnd"/>
      <w:r w:rsidRPr="00E815E9">
        <w:rPr>
          <w:rFonts w:ascii="Times New Roman" w:hAnsi="Times New Roman" w:cs="Times New Roman"/>
          <w:sz w:val="24"/>
          <w:szCs w:val="24"/>
        </w:rPr>
        <w:t xml:space="preserve"> è associata a </w:t>
      </w:r>
      <w:proofErr w:type="spellStart"/>
      <w:r w:rsidRPr="00E815E9">
        <w:rPr>
          <w:rFonts w:ascii="Times New Roman" w:hAnsi="Times New Roman" w:cs="Times New Roman"/>
          <w:sz w:val="24"/>
          <w:szCs w:val="24"/>
        </w:rPr>
        <w:t>insulino</w:t>
      </w:r>
      <w:proofErr w:type="spellEnd"/>
      <w:r w:rsidRPr="00E815E9">
        <w:rPr>
          <w:rFonts w:ascii="Times New Roman" w:hAnsi="Times New Roman" w:cs="Times New Roman"/>
          <w:sz w:val="24"/>
          <w:szCs w:val="24"/>
        </w:rPr>
        <w:t>-resistenza, diabete mellito, ipertrofia ventricolare sinistra, infiammazioni sistemiche, ipoalbuminemia e osteoporosi.</w:t>
      </w:r>
    </w:p>
    <w:p w14:paraId="04AF8409" w14:textId="77749F2C" w:rsidR="00E815E9" w:rsidRPr="00E815E9" w:rsidRDefault="00E815E9" w:rsidP="00E815E9">
      <w:pPr>
        <w:rPr>
          <w:rFonts w:ascii="Times New Roman" w:hAnsi="Times New Roman" w:cs="Times New Roman"/>
          <w:sz w:val="24"/>
          <w:szCs w:val="24"/>
        </w:rPr>
      </w:pPr>
      <w:r w:rsidRPr="00E815E9">
        <w:rPr>
          <w:rFonts w:ascii="Times New Roman" w:hAnsi="Times New Roman" w:cs="Times New Roman"/>
          <w:sz w:val="24"/>
          <w:szCs w:val="24"/>
        </w:rPr>
        <w:t>Poiché il magnesio inibisce i canali del potassio, la perdita di magnesio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15E9">
        <w:rPr>
          <w:rFonts w:ascii="Times New Roman" w:hAnsi="Times New Roman" w:cs="Times New Roman"/>
          <w:sz w:val="24"/>
          <w:szCs w:val="24"/>
        </w:rPr>
        <w:t xml:space="preserve">determina lo spostamento del potassio all'esterno della cellula, con escrezione renale e conseguente </w:t>
      </w:r>
      <w:proofErr w:type="spellStart"/>
      <w:r w:rsidRPr="00E815E9">
        <w:rPr>
          <w:rFonts w:ascii="Times New Roman" w:hAnsi="Times New Roman" w:cs="Times New Roman"/>
          <w:sz w:val="24"/>
          <w:szCs w:val="24"/>
        </w:rPr>
        <w:t>ipokaliemia</w:t>
      </w:r>
      <w:proofErr w:type="spellEnd"/>
      <w:r w:rsidRPr="00E815E9">
        <w:rPr>
          <w:rFonts w:ascii="Times New Roman" w:hAnsi="Times New Roman" w:cs="Times New Roman"/>
          <w:sz w:val="24"/>
          <w:szCs w:val="24"/>
        </w:rPr>
        <w:t>.</w:t>
      </w:r>
    </w:p>
    <w:p w14:paraId="5C68EF5C" w14:textId="5D1544DC" w:rsidR="00E815E9" w:rsidRPr="00E815E9" w:rsidRDefault="00E815E9" w:rsidP="00E815E9">
      <w:pPr>
        <w:rPr>
          <w:rFonts w:ascii="Times New Roman" w:hAnsi="Times New Roman" w:cs="Times New Roman"/>
          <w:sz w:val="24"/>
          <w:szCs w:val="24"/>
        </w:rPr>
      </w:pPr>
      <w:r w:rsidRPr="00E815E9">
        <w:rPr>
          <w:rFonts w:ascii="Times New Roman" w:hAnsi="Times New Roman" w:cs="Times New Roman"/>
          <w:sz w:val="24"/>
          <w:szCs w:val="24"/>
        </w:rPr>
        <w:t>I segni e i sintomi dell'</w:t>
      </w:r>
      <w:proofErr w:type="spellStart"/>
      <w:r w:rsidRPr="00E815E9">
        <w:rPr>
          <w:rFonts w:ascii="Times New Roman" w:hAnsi="Times New Roman" w:cs="Times New Roman"/>
          <w:sz w:val="24"/>
          <w:szCs w:val="24"/>
        </w:rPr>
        <w:t>ipomagnesemia</w:t>
      </w:r>
      <w:proofErr w:type="spellEnd"/>
      <w:r w:rsidRPr="00E815E9">
        <w:rPr>
          <w:rFonts w:ascii="Times New Roman" w:hAnsi="Times New Roman" w:cs="Times New Roman"/>
          <w:sz w:val="24"/>
          <w:szCs w:val="24"/>
        </w:rPr>
        <w:t xml:space="preserve"> sono simili a quelli dell'Ipocalcemia. </w:t>
      </w:r>
      <w:proofErr w:type="gramStart"/>
      <w:r w:rsidRPr="00E815E9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E815E9">
        <w:rPr>
          <w:rFonts w:ascii="Times New Roman" w:hAnsi="Times New Roman" w:cs="Times New Roman"/>
          <w:sz w:val="24"/>
          <w:szCs w:val="24"/>
        </w:rPr>
        <w:t xml:space="preserve"> possibile osservare depressione, confusione, Irritabilità, aumento del riflessi osteo-tendinei, debolezza muscolare, atassia, nistagmo, tetania, convulsioni e tachiaritmie.</w:t>
      </w:r>
    </w:p>
    <w:p w14:paraId="480FF7C9" w14:textId="778ABB01" w:rsidR="00E815E9" w:rsidRPr="00E815E9" w:rsidRDefault="00E815E9" w:rsidP="00E815E9">
      <w:pPr>
        <w:rPr>
          <w:rFonts w:ascii="Times New Roman" w:hAnsi="Times New Roman" w:cs="Times New Roman"/>
          <w:sz w:val="24"/>
          <w:szCs w:val="24"/>
        </w:rPr>
      </w:pPr>
      <w:r w:rsidRPr="00E815E9">
        <w:rPr>
          <w:rFonts w:ascii="Times New Roman" w:hAnsi="Times New Roman" w:cs="Times New Roman"/>
          <w:sz w:val="24"/>
          <w:szCs w:val="24"/>
        </w:rPr>
        <w:lastRenderedPageBreak/>
        <w:t>Il trattamento consiste nella somministrazione intramuscolare o endovenosa di solfato di magnesio.</w:t>
      </w:r>
    </w:p>
    <w:p w14:paraId="413E72ED" w14:textId="698A631A" w:rsidR="00E815E9" w:rsidRPr="00E815E9" w:rsidRDefault="00E815E9" w:rsidP="00E815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15E9">
        <w:rPr>
          <w:rFonts w:ascii="Times New Roman" w:hAnsi="Times New Roman" w:cs="Times New Roman"/>
          <w:b/>
          <w:bCs/>
          <w:sz w:val="24"/>
          <w:szCs w:val="24"/>
        </w:rPr>
        <w:t>MANIFESTAZIONI CLINICHE</w:t>
      </w:r>
    </w:p>
    <w:p w14:paraId="52209B77" w14:textId="5DD608BC" w:rsidR="00E815E9" w:rsidRDefault="00E815E9" w:rsidP="00E815E9">
      <w:pPr>
        <w:rPr>
          <w:rFonts w:ascii="Times New Roman" w:hAnsi="Times New Roman" w:cs="Times New Roman"/>
          <w:sz w:val="24"/>
          <w:szCs w:val="24"/>
        </w:rPr>
      </w:pPr>
      <w:r w:rsidRPr="00E815E9">
        <w:rPr>
          <w:rFonts w:ascii="Times New Roman" w:hAnsi="Times New Roman" w:cs="Times New Roman"/>
          <w:sz w:val="24"/>
          <w:szCs w:val="24"/>
        </w:rPr>
        <w:t>Gli integratori di magnesio possono esercitare d</w:t>
      </w:r>
      <w:r w:rsidR="005A534C">
        <w:rPr>
          <w:rFonts w:ascii="Times New Roman" w:hAnsi="Times New Roman" w:cs="Times New Roman"/>
          <w:sz w:val="24"/>
          <w:szCs w:val="24"/>
        </w:rPr>
        <w:t>iversi effetti benefici, tra cui</w:t>
      </w:r>
      <w:bookmarkStart w:id="0" w:name="_GoBack"/>
      <w:bookmarkEnd w:id="0"/>
      <w:r w:rsidRPr="00E815E9">
        <w:rPr>
          <w:rFonts w:ascii="Times New Roman" w:hAnsi="Times New Roman" w:cs="Times New Roman"/>
          <w:sz w:val="24"/>
          <w:szCs w:val="24"/>
        </w:rPr>
        <w:t xml:space="preserve"> il miglioramento del metabolismo del miocardio e della funzione cellulare, del tono della muscolatura liscia e della resistenza vascolare periferica, del post-carico e della portata cardiaca, la riduzione delle aritmie cardiache e il miglioramento del metabolismo lipidico e glucidico.</w:t>
      </w:r>
    </w:p>
    <w:p w14:paraId="452774E7" w14:textId="3563D64A" w:rsidR="009E637C" w:rsidRDefault="00E815E9" w:rsidP="00E815E9">
      <w:pPr>
        <w:rPr>
          <w:rFonts w:ascii="Times New Roman" w:hAnsi="Times New Roman" w:cs="Times New Roman"/>
          <w:sz w:val="24"/>
          <w:szCs w:val="24"/>
        </w:rPr>
      </w:pPr>
      <w:r w:rsidRPr="00E815E9">
        <w:rPr>
          <w:rFonts w:ascii="Times New Roman" w:hAnsi="Times New Roman" w:cs="Times New Roman"/>
          <w:sz w:val="24"/>
          <w:szCs w:val="24"/>
        </w:rPr>
        <w:t>Il magnesio riduce inoltre la vulnerabilità ai radicali liberi derivati dall'ossigeno e le infiammazioni sistemiche, migliora la funzione endoteliale e inibisce la funzione delle piastrine, comprese l'aggregazione e l'adesione piastriniche.</w:t>
      </w:r>
    </w:p>
    <w:p w14:paraId="36D3033A" w14:textId="537C5CFA" w:rsidR="00E815E9" w:rsidRDefault="00E815E9" w:rsidP="00E815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15E9">
        <w:rPr>
          <w:rFonts w:ascii="Times New Roman" w:hAnsi="Times New Roman" w:cs="Times New Roman"/>
          <w:b/>
          <w:bCs/>
          <w:sz w:val="24"/>
          <w:szCs w:val="24"/>
        </w:rPr>
        <w:t>IPERMAGNESEMIA</w:t>
      </w:r>
    </w:p>
    <w:p w14:paraId="778F5206" w14:textId="29C0B1EF" w:rsidR="00E815E9" w:rsidRDefault="00E815E9" w:rsidP="00E815E9">
      <w:pPr>
        <w:rPr>
          <w:rFonts w:ascii="Times New Roman" w:hAnsi="Times New Roman" w:cs="Times New Roman"/>
          <w:sz w:val="24"/>
          <w:szCs w:val="24"/>
        </w:rPr>
      </w:pPr>
      <w:r w:rsidRPr="00E815E9">
        <w:rPr>
          <w:rFonts w:ascii="Times New Roman" w:hAnsi="Times New Roman" w:cs="Times New Roman"/>
          <w:sz w:val="24"/>
          <w:szCs w:val="24"/>
        </w:rPr>
        <w:t>L'</w:t>
      </w:r>
      <w:proofErr w:type="spellStart"/>
      <w:r w:rsidRPr="00E815E9">
        <w:rPr>
          <w:rFonts w:ascii="Times New Roman" w:hAnsi="Times New Roman" w:cs="Times New Roman"/>
          <w:sz w:val="24"/>
          <w:szCs w:val="24"/>
        </w:rPr>
        <w:t>ipermagnesemia</w:t>
      </w:r>
      <w:proofErr w:type="spellEnd"/>
      <w:r w:rsidRPr="00E815E9">
        <w:rPr>
          <w:rFonts w:ascii="Times New Roman" w:hAnsi="Times New Roman" w:cs="Times New Roman"/>
          <w:sz w:val="24"/>
          <w:szCs w:val="24"/>
        </w:rPr>
        <w:t xml:space="preserve">, in cui la concentrazione di magnesio è superiore a 2,5 </w:t>
      </w:r>
      <w:proofErr w:type="spellStart"/>
      <w:r w:rsidRPr="00E815E9">
        <w:rPr>
          <w:rFonts w:ascii="Times New Roman" w:hAnsi="Times New Roman" w:cs="Times New Roman"/>
          <w:sz w:val="24"/>
          <w:szCs w:val="24"/>
        </w:rPr>
        <w:t>mEq</w:t>
      </w:r>
      <w:proofErr w:type="spellEnd"/>
      <w:r w:rsidRPr="00E815E9">
        <w:rPr>
          <w:rFonts w:ascii="Times New Roman" w:hAnsi="Times New Roman" w:cs="Times New Roman"/>
          <w:sz w:val="24"/>
          <w:szCs w:val="24"/>
        </w:rPr>
        <w:t>/L, è rara ed è generalmente dovuta a insufficienza renale. Gli antiacidi contenenti magnesio possono esacerbare l'eccesso di magnesio,</w:t>
      </w:r>
      <w:r>
        <w:rPr>
          <w:rFonts w:ascii="Times New Roman" w:hAnsi="Times New Roman" w:cs="Times New Roman"/>
          <w:sz w:val="24"/>
          <w:szCs w:val="24"/>
        </w:rPr>
        <w:t xml:space="preserve"> che causa deterioramento della contrazione dei muscoli scheletrici e della funzione nervosa.</w:t>
      </w:r>
    </w:p>
    <w:p w14:paraId="13391006" w14:textId="4F8E8A59" w:rsidR="00E815E9" w:rsidRDefault="00E815E9" w:rsidP="00E815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 i segni e i sintomi figurano nausea e vomito, debolezza muscolare, ipotensione, bradicardia e depressione respiratoria.</w:t>
      </w:r>
    </w:p>
    <w:p w14:paraId="7F3B56E3" w14:textId="38127A35" w:rsidR="00E815E9" w:rsidRPr="00E815E9" w:rsidRDefault="00E815E9" w:rsidP="00E815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trattamento consiste nell’evitare di assumere sostanze contenenti magnesio e prevede la rimozione del magnesio mediante dialisi.</w:t>
      </w:r>
    </w:p>
    <w:sectPr w:rsidR="00E815E9" w:rsidRPr="00E815E9">
      <w:head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4FC036" w14:textId="77777777" w:rsidR="001565D7" w:rsidRDefault="001565D7" w:rsidP="00B0424F">
      <w:pPr>
        <w:spacing w:after="0" w:line="240" w:lineRule="auto"/>
      </w:pPr>
      <w:r>
        <w:separator/>
      </w:r>
    </w:p>
  </w:endnote>
  <w:endnote w:type="continuationSeparator" w:id="0">
    <w:p w14:paraId="2BCC10EF" w14:textId="77777777" w:rsidR="001565D7" w:rsidRDefault="001565D7" w:rsidP="00B04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56FB9" w14:textId="77777777" w:rsidR="001565D7" w:rsidRDefault="001565D7" w:rsidP="00B0424F">
      <w:pPr>
        <w:spacing w:after="0" w:line="240" w:lineRule="auto"/>
      </w:pPr>
      <w:r>
        <w:separator/>
      </w:r>
    </w:p>
  </w:footnote>
  <w:footnote w:type="continuationSeparator" w:id="0">
    <w:p w14:paraId="0C743DAE" w14:textId="77777777" w:rsidR="001565D7" w:rsidRDefault="001565D7" w:rsidP="00B04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9BAF89" w14:textId="72FB4598" w:rsidR="00B0424F" w:rsidRPr="00B0424F" w:rsidRDefault="00B0424F">
    <w:pPr>
      <w:pStyle w:val="Intestazione"/>
      <w:rPr>
        <w:rFonts w:ascii="Times New Roman" w:hAnsi="Times New Roman" w:cs="Times New Roman"/>
        <w:i/>
      </w:rPr>
    </w:pPr>
    <w:r w:rsidRPr="00B0424F">
      <w:rPr>
        <w:rFonts w:ascii="Times New Roman" w:hAnsi="Times New Roman" w:cs="Times New Roman"/>
        <w:i/>
      </w:rPr>
      <w:t>Patologia generale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B6EEA"/>
    <w:multiLevelType w:val="hybridMultilevel"/>
    <w:tmpl w:val="8BACB8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E7E62"/>
    <w:multiLevelType w:val="hybridMultilevel"/>
    <w:tmpl w:val="78E2EA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C178A"/>
    <w:multiLevelType w:val="hybridMultilevel"/>
    <w:tmpl w:val="70561F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A6C2C"/>
    <w:multiLevelType w:val="hybridMultilevel"/>
    <w:tmpl w:val="5AC6D3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F7E"/>
    <w:rsid w:val="000002AF"/>
    <w:rsid w:val="00002878"/>
    <w:rsid w:val="00011AEB"/>
    <w:rsid w:val="00017AC9"/>
    <w:rsid w:val="00026747"/>
    <w:rsid w:val="0002733D"/>
    <w:rsid w:val="00030D4D"/>
    <w:rsid w:val="00040B5E"/>
    <w:rsid w:val="0006037D"/>
    <w:rsid w:val="000607E6"/>
    <w:rsid w:val="00073636"/>
    <w:rsid w:val="000851CA"/>
    <w:rsid w:val="000A0CD5"/>
    <w:rsid w:val="000B0C58"/>
    <w:rsid w:val="000C3F3E"/>
    <w:rsid w:val="000E218C"/>
    <w:rsid w:val="000F078B"/>
    <w:rsid w:val="000F1827"/>
    <w:rsid w:val="000F1B91"/>
    <w:rsid w:val="00102311"/>
    <w:rsid w:val="00135596"/>
    <w:rsid w:val="0013704B"/>
    <w:rsid w:val="00155C96"/>
    <w:rsid w:val="001565D7"/>
    <w:rsid w:val="0016405E"/>
    <w:rsid w:val="001800F8"/>
    <w:rsid w:val="00180987"/>
    <w:rsid w:val="00183C86"/>
    <w:rsid w:val="00194CFF"/>
    <w:rsid w:val="001B08E3"/>
    <w:rsid w:val="001B42F1"/>
    <w:rsid w:val="001D785A"/>
    <w:rsid w:val="001E5E74"/>
    <w:rsid w:val="001E6946"/>
    <w:rsid w:val="001F2E4F"/>
    <w:rsid w:val="001F7215"/>
    <w:rsid w:val="00212B50"/>
    <w:rsid w:val="00214B70"/>
    <w:rsid w:val="002219B2"/>
    <w:rsid w:val="002416FA"/>
    <w:rsid w:val="00267C18"/>
    <w:rsid w:val="00273C61"/>
    <w:rsid w:val="00290DED"/>
    <w:rsid w:val="00291019"/>
    <w:rsid w:val="0029348A"/>
    <w:rsid w:val="00293AC0"/>
    <w:rsid w:val="002A18B6"/>
    <w:rsid w:val="002A69FB"/>
    <w:rsid w:val="002B7EC8"/>
    <w:rsid w:val="002C506E"/>
    <w:rsid w:val="002C5E04"/>
    <w:rsid w:val="002E4A25"/>
    <w:rsid w:val="00300644"/>
    <w:rsid w:val="00321AA0"/>
    <w:rsid w:val="00367C37"/>
    <w:rsid w:val="003A5730"/>
    <w:rsid w:val="003B3471"/>
    <w:rsid w:val="003B5CC9"/>
    <w:rsid w:val="003D49B7"/>
    <w:rsid w:val="003F165D"/>
    <w:rsid w:val="003F1821"/>
    <w:rsid w:val="00401129"/>
    <w:rsid w:val="00404954"/>
    <w:rsid w:val="004070BD"/>
    <w:rsid w:val="00411096"/>
    <w:rsid w:val="00413FEF"/>
    <w:rsid w:val="00424228"/>
    <w:rsid w:val="00456D4E"/>
    <w:rsid w:val="00460CA3"/>
    <w:rsid w:val="00466EE3"/>
    <w:rsid w:val="00473D56"/>
    <w:rsid w:val="00487B99"/>
    <w:rsid w:val="0049298A"/>
    <w:rsid w:val="00493337"/>
    <w:rsid w:val="00497182"/>
    <w:rsid w:val="004E3616"/>
    <w:rsid w:val="004F1666"/>
    <w:rsid w:val="004F69FB"/>
    <w:rsid w:val="005054B3"/>
    <w:rsid w:val="00517703"/>
    <w:rsid w:val="005245E4"/>
    <w:rsid w:val="00534AFC"/>
    <w:rsid w:val="005411AC"/>
    <w:rsid w:val="00542BD1"/>
    <w:rsid w:val="00580104"/>
    <w:rsid w:val="0059205A"/>
    <w:rsid w:val="005A04BA"/>
    <w:rsid w:val="005A534C"/>
    <w:rsid w:val="005B28A7"/>
    <w:rsid w:val="005C0D01"/>
    <w:rsid w:val="005D44A9"/>
    <w:rsid w:val="005E1C95"/>
    <w:rsid w:val="005E4F0B"/>
    <w:rsid w:val="005E518C"/>
    <w:rsid w:val="005E7E64"/>
    <w:rsid w:val="005F135A"/>
    <w:rsid w:val="0061102A"/>
    <w:rsid w:val="00613CE9"/>
    <w:rsid w:val="006147AB"/>
    <w:rsid w:val="00617995"/>
    <w:rsid w:val="00625147"/>
    <w:rsid w:val="00625548"/>
    <w:rsid w:val="00641D3B"/>
    <w:rsid w:val="0064777C"/>
    <w:rsid w:val="00665B6A"/>
    <w:rsid w:val="00673224"/>
    <w:rsid w:val="00673621"/>
    <w:rsid w:val="00691FF7"/>
    <w:rsid w:val="006A77CF"/>
    <w:rsid w:val="006C1D20"/>
    <w:rsid w:val="006C40E2"/>
    <w:rsid w:val="006C4898"/>
    <w:rsid w:val="006C4E9D"/>
    <w:rsid w:val="006D6D7A"/>
    <w:rsid w:val="006E002C"/>
    <w:rsid w:val="006F4DB7"/>
    <w:rsid w:val="006F71D4"/>
    <w:rsid w:val="007204A4"/>
    <w:rsid w:val="0072229C"/>
    <w:rsid w:val="007223A0"/>
    <w:rsid w:val="00744F0F"/>
    <w:rsid w:val="00772196"/>
    <w:rsid w:val="007916FF"/>
    <w:rsid w:val="007941F7"/>
    <w:rsid w:val="0079687B"/>
    <w:rsid w:val="007B75CD"/>
    <w:rsid w:val="007C7B30"/>
    <w:rsid w:val="007E200B"/>
    <w:rsid w:val="007F033D"/>
    <w:rsid w:val="0081086C"/>
    <w:rsid w:val="00814809"/>
    <w:rsid w:val="00822F18"/>
    <w:rsid w:val="008338FF"/>
    <w:rsid w:val="00862A10"/>
    <w:rsid w:val="0087031B"/>
    <w:rsid w:val="008A0884"/>
    <w:rsid w:val="008A3499"/>
    <w:rsid w:val="008A5289"/>
    <w:rsid w:val="008B3A36"/>
    <w:rsid w:val="008B506B"/>
    <w:rsid w:val="008C3BAA"/>
    <w:rsid w:val="008C50AA"/>
    <w:rsid w:val="008D29C8"/>
    <w:rsid w:val="008D5397"/>
    <w:rsid w:val="008F032C"/>
    <w:rsid w:val="00914FB7"/>
    <w:rsid w:val="0092262E"/>
    <w:rsid w:val="009247D3"/>
    <w:rsid w:val="00940BCD"/>
    <w:rsid w:val="0095151C"/>
    <w:rsid w:val="00985580"/>
    <w:rsid w:val="00991EE3"/>
    <w:rsid w:val="009920D8"/>
    <w:rsid w:val="009C0967"/>
    <w:rsid w:val="009D18B7"/>
    <w:rsid w:val="009D5121"/>
    <w:rsid w:val="009E52BB"/>
    <w:rsid w:val="009E637C"/>
    <w:rsid w:val="009F06DE"/>
    <w:rsid w:val="00A11D4D"/>
    <w:rsid w:val="00A11EC2"/>
    <w:rsid w:val="00A154FD"/>
    <w:rsid w:val="00A16B4D"/>
    <w:rsid w:val="00A20150"/>
    <w:rsid w:val="00A21D28"/>
    <w:rsid w:val="00A23A25"/>
    <w:rsid w:val="00A24E84"/>
    <w:rsid w:val="00A310BF"/>
    <w:rsid w:val="00A37552"/>
    <w:rsid w:val="00A516B9"/>
    <w:rsid w:val="00A56CFD"/>
    <w:rsid w:val="00A56EBD"/>
    <w:rsid w:val="00A644F4"/>
    <w:rsid w:val="00A654FF"/>
    <w:rsid w:val="00A6730D"/>
    <w:rsid w:val="00A732F4"/>
    <w:rsid w:val="00A87D8C"/>
    <w:rsid w:val="00A87E00"/>
    <w:rsid w:val="00A91AB0"/>
    <w:rsid w:val="00AA41DA"/>
    <w:rsid w:val="00AB14DA"/>
    <w:rsid w:val="00AB276E"/>
    <w:rsid w:val="00AC2CE6"/>
    <w:rsid w:val="00AC65B1"/>
    <w:rsid w:val="00AD2927"/>
    <w:rsid w:val="00AD3756"/>
    <w:rsid w:val="00AD4072"/>
    <w:rsid w:val="00AD6638"/>
    <w:rsid w:val="00AE1544"/>
    <w:rsid w:val="00AF32E6"/>
    <w:rsid w:val="00AF3A90"/>
    <w:rsid w:val="00AF4AB6"/>
    <w:rsid w:val="00B0179F"/>
    <w:rsid w:val="00B03EC5"/>
    <w:rsid w:val="00B0424F"/>
    <w:rsid w:val="00B13A40"/>
    <w:rsid w:val="00B170A9"/>
    <w:rsid w:val="00B24FEF"/>
    <w:rsid w:val="00B3036F"/>
    <w:rsid w:val="00B33A0E"/>
    <w:rsid w:val="00B37722"/>
    <w:rsid w:val="00B45E6D"/>
    <w:rsid w:val="00B80E71"/>
    <w:rsid w:val="00B91114"/>
    <w:rsid w:val="00B96875"/>
    <w:rsid w:val="00BA1954"/>
    <w:rsid w:val="00BA4390"/>
    <w:rsid w:val="00BA48F2"/>
    <w:rsid w:val="00BB142B"/>
    <w:rsid w:val="00BB6AAA"/>
    <w:rsid w:val="00BB71A2"/>
    <w:rsid w:val="00BC7F7E"/>
    <w:rsid w:val="00BD7CF6"/>
    <w:rsid w:val="00BD7FC2"/>
    <w:rsid w:val="00BF6C0D"/>
    <w:rsid w:val="00BF7C42"/>
    <w:rsid w:val="00C05D88"/>
    <w:rsid w:val="00C07817"/>
    <w:rsid w:val="00C27607"/>
    <w:rsid w:val="00C37BF6"/>
    <w:rsid w:val="00C451AD"/>
    <w:rsid w:val="00C50584"/>
    <w:rsid w:val="00C54CF8"/>
    <w:rsid w:val="00C64C51"/>
    <w:rsid w:val="00C75C0D"/>
    <w:rsid w:val="00C95672"/>
    <w:rsid w:val="00C9740E"/>
    <w:rsid w:val="00CA2FBE"/>
    <w:rsid w:val="00CB0B14"/>
    <w:rsid w:val="00CE1BBA"/>
    <w:rsid w:val="00CE2995"/>
    <w:rsid w:val="00D00D14"/>
    <w:rsid w:val="00D02736"/>
    <w:rsid w:val="00D1354F"/>
    <w:rsid w:val="00D33653"/>
    <w:rsid w:val="00D35088"/>
    <w:rsid w:val="00D46753"/>
    <w:rsid w:val="00D66B9E"/>
    <w:rsid w:val="00DA6D09"/>
    <w:rsid w:val="00DB134E"/>
    <w:rsid w:val="00DE1FD1"/>
    <w:rsid w:val="00DE5CB5"/>
    <w:rsid w:val="00E0276D"/>
    <w:rsid w:val="00E23FE0"/>
    <w:rsid w:val="00E33D5A"/>
    <w:rsid w:val="00E34EB7"/>
    <w:rsid w:val="00E77E26"/>
    <w:rsid w:val="00E815E9"/>
    <w:rsid w:val="00E81BAC"/>
    <w:rsid w:val="00E83751"/>
    <w:rsid w:val="00E8415C"/>
    <w:rsid w:val="00EB09E7"/>
    <w:rsid w:val="00EC3B57"/>
    <w:rsid w:val="00EC608C"/>
    <w:rsid w:val="00ED3242"/>
    <w:rsid w:val="00ED4ECF"/>
    <w:rsid w:val="00ED4EDC"/>
    <w:rsid w:val="00EE3661"/>
    <w:rsid w:val="00EE5079"/>
    <w:rsid w:val="00EF06A2"/>
    <w:rsid w:val="00EF7B98"/>
    <w:rsid w:val="00F05349"/>
    <w:rsid w:val="00F07ACF"/>
    <w:rsid w:val="00F133D4"/>
    <w:rsid w:val="00F14E22"/>
    <w:rsid w:val="00F17B07"/>
    <w:rsid w:val="00F33D8E"/>
    <w:rsid w:val="00F33F18"/>
    <w:rsid w:val="00F436D4"/>
    <w:rsid w:val="00F63084"/>
    <w:rsid w:val="00F64DCC"/>
    <w:rsid w:val="00F85255"/>
    <w:rsid w:val="00FA0D30"/>
    <w:rsid w:val="00FA21A6"/>
    <w:rsid w:val="00FA25D6"/>
    <w:rsid w:val="00FD5CD4"/>
    <w:rsid w:val="00FE56AB"/>
    <w:rsid w:val="00FF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51B90"/>
  <w15:chartTrackingRefBased/>
  <w15:docId w15:val="{B3AC95B2-312B-4CB7-A732-8F0B3DDE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B506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219B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B0424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0424F"/>
  </w:style>
  <w:style w:type="paragraph" w:styleId="Pidipagina">
    <w:name w:val="footer"/>
    <w:basedOn w:val="Normale"/>
    <w:link w:val="PidipaginaCarattere"/>
    <w:uiPriority w:val="99"/>
    <w:unhideWhenUsed/>
    <w:rsid w:val="00B0424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04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3543</Words>
  <Characters>20197</Characters>
  <Application>Microsoft Office Word</Application>
  <DocSecurity>0</DocSecurity>
  <Lines>168</Lines>
  <Paragraphs>47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Buffone</dc:creator>
  <cp:keywords/>
  <dc:description/>
  <cp:lastModifiedBy>Casa</cp:lastModifiedBy>
  <cp:revision>18</cp:revision>
  <dcterms:created xsi:type="dcterms:W3CDTF">2023-10-18T13:46:00Z</dcterms:created>
  <dcterms:modified xsi:type="dcterms:W3CDTF">2023-10-18T14:26:00Z</dcterms:modified>
</cp:coreProperties>
</file>