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D5C94" w14:textId="63B1C3B9" w:rsidR="002B6C06" w:rsidRDefault="00340A8D">
      <w:pPr>
        <w:rPr>
          <w:rFonts w:ascii="Helvetica Neue" w:eastAsia="Helvetica Neue" w:hAnsi="Helvetica Neue" w:cs="Helvetica Neue"/>
          <w:color w:val="000000"/>
          <w:sz w:val="22"/>
          <w:szCs w:val="22"/>
        </w:rPr>
      </w:pPr>
      <w:r>
        <w:rPr>
          <w:noProof/>
        </w:rPr>
        <mc:AlternateContent>
          <mc:Choice Requires="wps">
            <w:drawing>
              <wp:anchor distT="0" distB="0" distL="114300" distR="114300" simplePos="0" relativeHeight="251660288" behindDoc="0" locked="0" layoutInCell="1" allowOverlap="1" wp14:anchorId="0865F298" wp14:editId="749F8A53">
                <wp:simplePos x="0" y="0"/>
                <wp:positionH relativeFrom="column">
                  <wp:posOffset>29718</wp:posOffset>
                </wp:positionH>
                <wp:positionV relativeFrom="paragraph">
                  <wp:posOffset>-53340</wp:posOffset>
                </wp:positionV>
                <wp:extent cx="6080760" cy="0"/>
                <wp:effectExtent l="0" t="0" r="15240" b="12700"/>
                <wp:wrapNone/>
                <wp:docPr id="2" name="Connettore 1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6D15B35" id="Connettore 1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2pt" to="481.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N+mQEAAIgDAAAOAAAAZHJzL2Uyb0RvYy54bWysU02P0zAQvSPxHyzfadI9lFX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" strokecolor="black [3200]" strokeweight=".5pt">
                <v:stroke joinstyle="miter"/>
              </v:line>
            </w:pict>
          </mc:Fallback>
        </mc:AlternateContent>
      </w:r>
      <w:r w:rsidR="00776FF7">
        <w:rPr>
          <w:noProof/>
        </w:rPr>
        <mc:AlternateContent>
          <mc:Choice Requires="wps">
            <w:drawing>
              <wp:anchor distT="0" distB="0" distL="114300" distR="114300" simplePos="0" relativeHeight="251658240" behindDoc="0" locked="0" layoutInCell="1" hidden="0" allowOverlap="1" wp14:anchorId="380296A6" wp14:editId="565A421C">
                <wp:simplePos x="0" y="0"/>
                <wp:positionH relativeFrom="column">
                  <wp:posOffset>-50799</wp:posOffset>
                </wp:positionH>
                <wp:positionV relativeFrom="paragraph">
                  <wp:posOffset>38100</wp:posOffset>
                </wp:positionV>
                <wp:extent cx="0" cy="12700"/>
                <wp:effectExtent l="0" t="0" r="0" b="0"/>
                <wp:wrapNone/>
                <wp:docPr id="17" name="Connettore 2 17"/>
                <wp:cNvGraphicFramePr/>
                <a:graphic xmlns:a="http://schemas.openxmlformats.org/drawingml/2006/main">
                  <a:graphicData uri="http://schemas.microsoft.com/office/word/2010/wordprocessingShape">
                    <wps:wsp>
                      <wps:cNvCnPr/>
                      <wps:spPr>
                        <a:xfrm>
                          <a:off x="2171000" y="3780000"/>
                          <a:ext cx="635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w:pict>
              <v:shapetype w14:anchorId="0C61D117" id="_x0000_t32" coordsize="21600,21600" o:spt="32" o:oned="t" path="m,l21600,21600e" filled="f">
                <v:path arrowok="t" fillok="f" o:connecttype="none"/>
                <o:lock v:ext="edit" shapetype="t"/>
              </v:shapetype>
              <v:shape id="Connettore 2 17" o:spid="_x0000_s1026" type="#_x0000_t32" style="position:absolute;margin-left:-4pt;margin-top:3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" strokecolor="black [3200]">
                <v:stroke startarrowwidth="narrow" startarrowlength="short" endarrowwidth="narrow" endarrowlength="short" joinstyle="miter"/>
              </v:shape>
            </w:pict>
          </mc:Fallback>
        </mc:AlternateContent>
      </w:r>
    </w:p>
    <w:p w14:paraId="71559159" w14:textId="1652C58E" w:rsidR="002B6C06" w:rsidRDefault="00340A8D">
      <w:pPr>
        <w:tabs>
          <w:tab w:val="right" w:pos="9020"/>
        </w:tabs>
        <w:jc w:val="center"/>
        <w:rPr>
          <w:rFonts w:ascii="Times" w:eastAsia="Times" w:hAnsi="Times" w:cs="Times"/>
          <w:color w:val="000000"/>
          <w:sz w:val="20"/>
          <w:szCs w:val="20"/>
        </w:rPr>
      </w:pPr>
      <w:r>
        <w:rPr>
          <w:rFonts w:ascii="Times" w:eastAsia="Times" w:hAnsi="Times" w:cs="Times"/>
          <w:color w:val="000000"/>
          <w:sz w:val="20"/>
          <w:szCs w:val="20"/>
        </w:rPr>
        <w:t>Patologia generale</w:t>
      </w:r>
    </w:p>
    <w:p w14:paraId="7AB5FFA3" w14:textId="4C281DA6" w:rsidR="002B6C06" w:rsidRDefault="002B6C06">
      <w:pPr>
        <w:tabs>
          <w:tab w:val="right" w:pos="9020"/>
        </w:tabs>
        <w:jc w:val="center"/>
        <w:rPr>
          <w:rFonts w:ascii="Times" w:eastAsia="Times" w:hAnsi="Times" w:cs="Times"/>
          <w:b/>
          <w:color w:val="000000"/>
          <w:sz w:val="22"/>
          <w:szCs w:val="22"/>
        </w:rPr>
      </w:pPr>
    </w:p>
    <w:p w14:paraId="331CF73E" w14:textId="09649168" w:rsidR="002B6C06" w:rsidRDefault="00E25EB2">
      <w:pPr>
        <w:tabs>
          <w:tab w:val="right" w:pos="9020"/>
        </w:tabs>
        <w:jc w:val="center"/>
        <w:rPr>
          <w:rFonts w:ascii="Times" w:eastAsia="Times" w:hAnsi="Times" w:cs="Times"/>
          <w:b/>
          <w:color w:val="000000"/>
        </w:rPr>
      </w:pPr>
      <w:r>
        <w:rPr>
          <w:rFonts w:ascii="Times" w:eastAsia="Times" w:hAnsi="Times" w:cs="Times"/>
          <w:b/>
          <w:color w:val="000000"/>
        </w:rPr>
        <w:t>SQUILIBRI ACIDO-BASE</w:t>
      </w:r>
    </w:p>
    <w:p w14:paraId="7945D611" w14:textId="2544D4C9" w:rsidR="002B6C06" w:rsidRDefault="002B6C06">
      <w:pPr>
        <w:tabs>
          <w:tab w:val="right" w:pos="9020"/>
        </w:tabs>
        <w:jc w:val="center"/>
        <w:rPr>
          <w:rFonts w:ascii="Times" w:eastAsia="Times" w:hAnsi="Times" w:cs="Times"/>
          <w:b/>
          <w:i/>
          <w:color w:val="000000"/>
          <w:sz w:val="26"/>
          <w:szCs w:val="26"/>
        </w:rPr>
      </w:pPr>
    </w:p>
    <w:p w14:paraId="0732547F" w14:textId="6B5FB82B" w:rsidR="002B6C06" w:rsidRPr="00C46169" w:rsidRDefault="00776FF7">
      <w:pPr>
        <w:tabs>
          <w:tab w:val="right" w:pos="9020"/>
        </w:tabs>
        <w:jc w:val="center"/>
        <w:rPr>
          <w:rFonts w:ascii="Times" w:eastAsia="Times" w:hAnsi="Times" w:cs="Times"/>
          <w:color w:val="000000"/>
          <w:sz w:val="20"/>
          <w:szCs w:val="20"/>
        </w:rPr>
      </w:pPr>
      <w:r w:rsidRPr="00C46169">
        <w:rPr>
          <w:rFonts w:ascii="Times" w:eastAsia="Times" w:hAnsi="Times" w:cs="Times"/>
          <w:color w:val="000000"/>
          <w:sz w:val="20"/>
          <w:szCs w:val="20"/>
        </w:rPr>
        <w:t xml:space="preserve">Prof. </w:t>
      </w:r>
      <w:r w:rsidR="00E25EB2">
        <w:rPr>
          <w:rFonts w:ascii="Times" w:eastAsia="Times" w:hAnsi="Times" w:cs="Times"/>
          <w:color w:val="000000"/>
          <w:sz w:val="20"/>
          <w:szCs w:val="20"/>
        </w:rPr>
        <w:t xml:space="preserve">Andrea </w:t>
      </w:r>
      <w:proofErr w:type="spellStart"/>
      <w:r w:rsidR="00E25EB2">
        <w:rPr>
          <w:rFonts w:ascii="Times" w:eastAsia="Times" w:hAnsi="Times" w:cs="Times"/>
          <w:color w:val="000000"/>
          <w:sz w:val="20"/>
          <w:szCs w:val="20"/>
        </w:rPr>
        <w:t>Corsonello</w:t>
      </w:r>
      <w:proofErr w:type="spellEnd"/>
      <w:r w:rsidR="00C46169" w:rsidRPr="00C46169">
        <w:rPr>
          <w:rFonts w:ascii="Times" w:eastAsia="Times" w:hAnsi="Times" w:cs="Times"/>
          <w:color w:val="000000"/>
          <w:sz w:val="20"/>
          <w:szCs w:val="20"/>
        </w:rPr>
        <w:t xml:space="preserve"> –</w:t>
      </w:r>
      <w:r w:rsidRPr="00C46169">
        <w:rPr>
          <w:rFonts w:ascii="Times" w:eastAsia="Times" w:hAnsi="Times" w:cs="Times"/>
          <w:color w:val="000000"/>
          <w:sz w:val="20"/>
          <w:szCs w:val="20"/>
        </w:rPr>
        <w:t xml:space="preserve"> </w:t>
      </w:r>
      <w:r w:rsidR="00E25EB2">
        <w:rPr>
          <w:rFonts w:ascii="Times" w:eastAsia="Times" w:hAnsi="Times" w:cs="Times"/>
          <w:color w:val="000000"/>
          <w:sz w:val="20"/>
          <w:szCs w:val="20"/>
        </w:rPr>
        <w:t>20</w:t>
      </w:r>
      <w:r w:rsidRPr="00C46169">
        <w:rPr>
          <w:rFonts w:ascii="Times" w:eastAsia="Times" w:hAnsi="Times" w:cs="Times"/>
          <w:color w:val="000000"/>
          <w:sz w:val="20"/>
          <w:szCs w:val="20"/>
        </w:rPr>
        <w:t>/</w:t>
      </w:r>
      <w:r w:rsidR="00912016">
        <w:rPr>
          <w:rFonts w:ascii="Times" w:eastAsia="Times" w:hAnsi="Times" w:cs="Times"/>
          <w:color w:val="000000"/>
          <w:sz w:val="20"/>
          <w:szCs w:val="20"/>
        </w:rPr>
        <w:t>10</w:t>
      </w:r>
      <w:r w:rsidRPr="00C46169">
        <w:rPr>
          <w:rFonts w:ascii="Times" w:eastAsia="Times" w:hAnsi="Times" w:cs="Times"/>
          <w:color w:val="000000"/>
          <w:sz w:val="20"/>
          <w:szCs w:val="20"/>
        </w:rPr>
        <w:t>/202</w:t>
      </w:r>
      <w:r w:rsidR="00340A8D" w:rsidRPr="00C46169">
        <w:rPr>
          <w:rFonts w:ascii="Times" w:eastAsia="Times" w:hAnsi="Times" w:cs="Times"/>
          <w:color w:val="000000"/>
          <w:sz w:val="20"/>
          <w:szCs w:val="20"/>
        </w:rPr>
        <w:t>3</w:t>
      </w:r>
      <w:r w:rsidRPr="00C46169">
        <w:rPr>
          <w:rFonts w:ascii="Times" w:eastAsia="Times" w:hAnsi="Times" w:cs="Times"/>
          <w:color w:val="000000"/>
          <w:sz w:val="20"/>
          <w:szCs w:val="20"/>
        </w:rPr>
        <w:t xml:space="preserve">- Autori: </w:t>
      </w:r>
      <w:r w:rsidR="00C46169">
        <w:rPr>
          <w:rFonts w:ascii="Times" w:eastAsia="Times" w:hAnsi="Times" w:cs="Times"/>
          <w:color w:val="000000"/>
          <w:sz w:val="20"/>
          <w:szCs w:val="20"/>
        </w:rPr>
        <w:t>Annamaria Manieri</w:t>
      </w:r>
      <w:r w:rsidR="00912016">
        <w:rPr>
          <w:rFonts w:ascii="Times" w:eastAsia="Times" w:hAnsi="Times" w:cs="Times"/>
          <w:color w:val="000000"/>
          <w:sz w:val="20"/>
          <w:szCs w:val="20"/>
        </w:rPr>
        <w:t>, Rosamaria Dimasi</w:t>
      </w:r>
      <w:r w:rsidRPr="00C46169">
        <w:rPr>
          <w:rFonts w:ascii="Times" w:eastAsia="Times" w:hAnsi="Times" w:cs="Times"/>
          <w:color w:val="000000"/>
          <w:sz w:val="20"/>
          <w:szCs w:val="20"/>
        </w:rPr>
        <w:t xml:space="preserve">- </w:t>
      </w:r>
      <w:proofErr w:type="spellStart"/>
      <w:r w:rsidRPr="00C46169">
        <w:rPr>
          <w:rFonts w:ascii="Times" w:eastAsia="Times" w:hAnsi="Times" w:cs="Times"/>
          <w:color w:val="000000"/>
          <w:sz w:val="20"/>
          <w:szCs w:val="20"/>
        </w:rPr>
        <w:t>Revisionatori</w:t>
      </w:r>
      <w:proofErr w:type="spellEnd"/>
      <w:r w:rsidRPr="00C46169">
        <w:rPr>
          <w:rFonts w:ascii="Times" w:eastAsia="Times" w:hAnsi="Times" w:cs="Times"/>
          <w:color w:val="000000"/>
          <w:sz w:val="20"/>
          <w:szCs w:val="20"/>
        </w:rPr>
        <w:t xml:space="preserve">: </w:t>
      </w:r>
      <w:r w:rsidR="00912016">
        <w:rPr>
          <w:rFonts w:ascii="Times" w:eastAsia="Times" w:hAnsi="Times" w:cs="Times"/>
          <w:color w:val="000000"/>
          <w:sz w:val="20"/>
          <w:szCs w:val="20"/>
        </w:rPr>
        <w:t>Chiara Fortino</w:t>
      </w:r>
    </w:p>
    <w:p w14:paraId="259FED84" w14:textId="006B0E24" w:rsidR="00340A8D" w:rsidRPr="00C46169" w:rsidRDefault="00340A8D">
      <w:pPr>
        <w:tabs>
          <w:tab w:val="right" w:pos="9020"/>
        </w:tabs>
        <w:jc w:val="center"/>
        <w:rPr>
          <w:rFonts w:ascii="Times" w:eastAsia="Times" w:hAnsi="Times" w:cs="Times"/>
          <w:color w:val="000000"/>
          <w:sz w:val="20"/>
          <w:szCs w:val="20"/>
        </w:rPr>
      </w:pPr>
    </w:p>
    <w:p w14:paraId="30E04B9A" w14:textId="35AE74C3" w:rsidR="002B6C06" w:rsidRDefault="00340A8D">
      <w:r w:rsidRPr="00340A8D">
        <w:rPr>
          <w:noProof/>
          <w:color w:val="000000" w:themeColor="text1"/>
        </w:rPr>
        <mc:AlternateContent>
          <mc:Choice Requires="wps">
            <w:drawing>
              <wp:anchor distT="0" distB="0" distL="114300" distR="114300" simplePos="0" relativeHeight="251662336" behindDoc="0" locked="0" layoutInCell="1" allowOverlap="1" wp14:anchorId="53B12300" wp14:editId="6F3588A3">
                <wp:simplePos x="0" y="0"/>
                <wp:positionH relativeFrom="column">
                  <wp:posOffset>35306</wp:posOffset>
                </wp:positionH>
                <wp:positionV relativeFrom="paragraph">
                  <wp:posOffset>111506</wp:posOffset>
                </wp:positionV>
                <wp:extent cx="6080760" cy="0"/>
                <wp:effectExtent l="0" t="0" r="15240" b="12700"/>
                <wp:wrapNone/>
                <wp:docPr id="3" name="Connettore 1 3"/>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960DFE8" id="Connettore 1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8.8pt" to="481.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N+mQEAAIgDAAAOAAAAZHJzL2Uyb0RvYy54bWysU02P0zAQvSPxHyzfadI9lFX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" strokecolor="black [3200]" strokeweight=".5pt">
                <v:stroke joinstyle="miter"/>
              </v:line>
            </w:pict>
          </mc:Fallback>
        </mc:AlternateContent>
      </w:r>
      <w:r w:rsidR="00776FF7">
        <w:rPr>
          <w:noProof/>
        </w:rPr>
        <mc:AlternateContent>
          <mc:Choice Requires="wps">
            <w:drawing>
              <wp:anchor distT="0" distB="0" distL="114300" distR="114300" simplePos="0" relativeHeight="251659264" behindDoc="0" locked="0" layoutInCell="1" hidden="0" allowOverlap="1" wp14:anchorId="5FA703E9" wp14:editId="74A6F944">
                <wp:simplePos x="0" y="0"/>
                <wp:positionH relativeFrom="column">
                  <wp:posOffset>-50799</wp:posOffset>
                </wp:positionH>
                <wp:positionV relativeFrom="paragraph">
                  <wp:posOffset>152400</wp:posOffset>
                </wp:positionV>
                <wp:extent cx="0" cy="12700"/>
                <wp:effectExtent l="0" t="0" r="0" b="0"/>
                <wp:wrapNone/>
                <wp:docPr id="16" name="Connettore 2 16"/>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w:pict>
              <v:shape w14:anchorId="40E437EA" id="Connettore 2 16" o:spid="_x0000_s1026" type="#_x0000_t32" style="position:absolute;margin-left:-4pt;margin-top:12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" strokecolor="black [3200]">
                <v:stroke startarrowwidth="narrow" startarrowlength="short" endarrowwidth="narrow" endarrowlength="short" joinstyle="miter"/>
              </v:shape>
            </w:pict>
          </mc:Fallback>
        </mc:AlternateContent>
      </w:r>
    </w:p>
    <w:p w14:paraId="592BDEBE" w14:textId="204B24E0" w:rsidR="006D489F" w:rsidRDefault="0000702F" w:rsidP="00893B3C">
      <w:pPr>
        <w:rPr>
          <w:rFonts w:ascii="Times New Roman" w:hAnsi="Times New Roman" w:cs="Times New Roman"/>
        </w:rPr>
      </w:pPr>
      <w:r>
        <w:rPr>
          <w:rFonts w:ascii="Times New Roman" w:hAnsi="Times New Roman" w:cs="Times New Roman"/>
        </w:rPr>
        <w:t xml:space="preserve">Le variazioni fisiopatologiche della concentrazione di idrogenioni o delle basi nel sangue comportano </w:t>
      </w:r>
      <w:r w:rsidRPr="00433AAC">
        <w:rPr>
          <w:rFonts w:ascii="Times New Roman" w:hAnsi="Times New Roman" w:cs="Times New Roman"/>
          <w:b/>
          <w:bCs/>
        </w:rPr>
        <w:t>squilibri acido-base</w:t>
      </w:r>
      <w:r>
        <w:rPr>
          <w:rFonts w:ascii="Times New Roman" w:hAnsi="Times New Roman" w:cs="Times New Roman"/>
        </w:rPr>
        <w:t xml:space="preserve">. </w:t>
      </w:r>
    </w:p>
    <w:p w14:paraId="0EC35A07" w14:textId="77777777" w:rsidR="0000702F" w:rsidRDefault="0000702F" w:rsidP="00893B3C">
      <w:pPr>
        <w:rPr>
          <w:rFonts w:ascii="Times New Roman" w:hAnsi="Times New Roman" w:cs="Times New Roman"/>
        </w:rPr>
      </w:pPr>
    </w:p>
    <w:p w14:paraId="457FA52B" w14:textId="77777777" w:rsidR="0000702F" w:rsidRPr="0000702F" w:rsidRDefault="0000702F" w:rsidP="0000702F">
      <w:pPr>
        <w:rPr>
          <w:rFonts w:ascii="Times New Roman" w:hAnsi="Times New Roman" w:cs="Times New Roman"/>
        </w:rPr>
      </w:pPr>
      <w:r w:rsidRPr="0000702F">
        <w:rPr>
          <w:rFonts w:ascii="Times New Roman" w:hAnsi="Times New Roman" w:cs="Times New Roman"/>
        </w:rPr>
        <w:t>L'</w:t>
      </w:r>
      <w:proofErr w:type="spellStart"/>
      <w:r w:rsidRPr="00433AAC">
        <w:rPr>
          <w:rFonts w:ascii="Times New Roman" w:hAnsi="Times New Roman" w:cs="Times New Roman"/>
          <w:b/>
          <w:bCs/>
          <w:i/>
          <w:iCs/>
        </w:rPr>
        <w:t>acidemia</w:t>
      </w:r>
      <w:proofErr w:type="spellEnd"/>
      <w:r w:rsidRPr="0000702F">
        <w:rPr>
          <w:rFonts w:ascii="Times New Roman" w:hAnsi="Times New Roman" w:cs="Times New Roman"/>
        </w:rPr>
        <w:t xml:space="preserve"> è uno stato in cui il pH del sangue arterioso è inferiore a 7,35. Un aumento sistemico della concentrazione di idrogenioni o una perdita di basi determina acidosi.</w:t>
      </w:r>
    </w:p>
    <w:p w14:paraId="7106B3FC" w14:textId="4CF02F46" w:rsidR="0000702F" w:rsidRDefault="0000702F" w:rsidP="0000702F">
      <w:pPr>
        <w:rPr>
          <w:rFonts w:ascii="Times New Roman" w:hAnsi="Times New Roman" w:cs="Times New Roman"/>
        </w:rPr>
      </w:pPr>
      <w:r w:rsidRPr="0000702F">
        <w:rPr>
          <w:rFonts w:ascii="Times New Roman" w:hAnsi="Times New Roman" w:cs="Times New Roman"/>
        </w:rPr>
        <w:t>L'</w:t>
      </w:r>
      <w:proofErr w:type="spellStart"/>
      <w:r w:rsidRPr="00433AAC">
        <w:rPr>
          <w:rFonts w:ascii="Times New Roman" w:hAnsi="Times New Roman" w:cs="Times New Roman"/>
          <w:b/>
          <w:bCs/>
          <w:i/>
          <w:iCs/>
        </w:rPr>
        <w:t>alcalemia</w:t>
      </w:r>
      <w:proofErr w:type="spellEnd"/>
      <w:r w:rsidRPr="0000702F">
        <w:rPr>
          <w:rFonts w:ascii="Times New Roman" w:hAnsi="Times New Roman" w:cs="Times New Roman"/>
        </w:rPr>
        <w:t xml:space="preserve"> è uno stato in cui il pH del sangue arterioso è superiore a 7,45. Una diminuzione sistemica della concentrazione di idrogenioni o un eccesso di basi determina alcalosi.</w:t>
      </w:r>
    </w:p>
    <w:p w14:paraId="7B651615" w14:textId="77777777" w:rsidR="00433AAC" w:rsidRDefault="00433AAC" w:rsidP="0000702F">
      <w:pPr>
        <w:rPr>
          <w:rFonts w:ascii="Times New Roman" w:hAnsi="Times New Roman" w:cs="Times New Roman"/>
        </w:rPr>
      </w:pPr>
    </w:p>
    <w:p w14:paraId="34B856C4" w14:textId="28192C38" w:rsidR="0000702F" w:rsidRDefault="0000702F" w:rsidP="00E223A7">
      <w:pPr>
        <w:rPr>
          <w:rFonts w:ascii="Times New Roman" w:hAnsi="Times New Roman" w:cs="Times New Roman"/>
        </w:rPr>
      </w:pPr>
      <w:r>
        <w:rPr>
          <w:rFonts w:ascii="Times New Roman" w:hAnsi="Times New Roman" w:cs="Times New Roman"/>
        </w:rPr>
        <w:t>Gli squilibri acido-base possono avere un’eziologia metabolica, respiratoria o mista (</w:t>
      </w:r>
      <w:r w:rsidR="00CB46EF" w:rsidRPr="00433AAC">
        <w:rPr>
          <w:rFonts w:ascii="Times New Roman" w:hAnsi="Times New Roman" w:cs="Times New Roman"/>
          <w:i/>
          <w:iCs/>
          <w:u w:val="single"/>
        </w:rPr>
        <w:t>esempio caso clinico</w:t>
      </w:r>
      <w:r w:rsidR="00CB46EF" w:rsidRPr="00433AAC">
        <w:rPr>
          <w:rFonts w:ascii="Times New Roman" w:hAnsi="Times New Roman" w:cs="Times New Roman"/>
          <w:i/>
          <w:iCs/>
        </w:rPr>
        <w:t>: paziente con lieve ipercapnia, 49/50mmHg, 18Mmol/l di bicarbonati e pH di 7,28; è presente sia una componente respiratoria e sia una componente renale di tipo metabolico, in questo caso il meccanismo che dovrebbe compensare la condizione respiratoria a livello renale non funziona, e il meccanismo respiratorio che dovrebbe compensare il difetto renale non funziona, sono due condizioni che sono contemporaneamente presenti, questo caso descrive il quadro di un’acidosi mista</w:t>
      </w:r>
      <w:r w:rsidR="00CB46EF">
        <w:rPr>
          <w:rFonts w:ascii="Times New Roman" w:hAnsi="Times New Roman" w:cs="Times New Roman"/>
        </w:rPr>
        <w:t>)</w:t>
      </w:r>
      <w:r>
        <w:rPr>
          <w:rFonts w:ascii="Times New Roman" w:hAnsi="Times New Roman" w:cs="Times New Roman"/>
        </w:rPr>
        <w:t xml:space="preserve">. Esistono numerose malattie che possono accompagnarsi ad un’alterazione dell’equilibrio acido-base. </w:t>
      </w:r>
      <w:r w:rsidR="00E223A7" w:rsidRPr="00E223A7">
        <w:rPr>
          <w:rFonts w:ascii="Times New Roman" w:hAnsi="Times New Roman" w:cs="Times New Roman"/>
        </w:rPr>
        <w:t>L'anamnesi è un aspetto importante nella determinazione della causa del disturbo.</w:t>
      </w:r>
      <w:r w:rsidR="00E223A7">
        <w:rPr>
          <w:rFonts w:ascii="Times New Roman" w:hAnsi="Times New Roman" w:cs="Times New Roman"/>
        </w:rPr>
        <w:t xml:space="preserve"> </w:t>
      </w:r>
      <w:r w:rsidR="00E223A7" w:rsidRPr="00E223A7">
        <w:rPr>
          <w:rFonts w:ascii="Times New Roman" w:hAnsi="Times New Roman" w:cs="Times New Roman"/>
        </w:rPr>
        <w:t>Uno degli aspetti più importanti dal punto di vista clinico è la comprensione dei rapporti tra alterazioni dell'equilibrio acido-base e meccanismi di compenso da parte dell'organismo</w:t>
      </w:r>
      <w:r w:rsidR="00E223A7">
        <w:rPr>
          <w:rFonts w:ascii="Times New Roman" w:hAnsi="Times New Roman" w:cs="Times New Roman"/>
        </w:rPr>
        <w:t>.</w:t>
      </w:r>
    </w:p>
    <w:p w14:paraId="7D281B4A" w14:textId="77777777" w:rsidR="00E223A7" w:rsidRDefault="00E223A7" w:rsidP="00E223A7">
      <w:pPr>
        <w:rPr>
          <w:rFonts w:ascii="Times New Roman" w:hAnsi="Times New Roman" w:cs="Times New Roman"/>
        </w:rPr>
      </w:pPr>
    </w:p>
    <w:p w14:paraId="78A2EC82" w14:textId="77777777" w:rsidR="00E223A7" w:rsidRDefault="00E223A7" w:rsidP="00E223A7">
      <w:pPr>
        <w:rPr>
          <w:rFonts w:ascii="Times New Roman" w:hAnsi="Times New Roman" w:cs="Times New Roman"/>
        </w:rPr>
      </w:pPr>
    </w:p>
    <w:p w14:paraId="4471E520" w14:textId="77777777" w:rsidR="00433AAC" w:rsidRDefault="00E223A7" w:rsidP="00E223A7">
      <w:pPr>
        <w:rPr>
          <w:rFonts w:ascii="Times New Roman" w:hAnsi="Times New Roman" w:cs="Times New Roman"/>
        </w:rPr>
      </w:pPr>
      <w:r w:rsidRPr="00E223A7">
        <w:rPr>
          <w:rFonts w:ascii="Times New Roman" w:hAnsi="Times New Roman" w:cs="Times New Roman"/>
          <w:noProof/>
        </w:rPr>
        <w:drawing>
          <wp:anchor distT="0" distB="0" distL="114300" distR="114300" simplePos="0" relativeHeight="251663360" behindDoc="0" locked="0" layoutInCell="1" allowOverlap="1" wp14:anchorId="7BF623F6" wp14:editId="190F4E75">
            <wp:simplePos x="0" y="0"/>
            <wp:positionH relativeFrom="column">
              <wp:posOffset>-3810</wp:posOffset>
            </wp:positionH>
            <wp:positionV relativeFrom="paragraph">
              <wp:posOffset>0</wp:posOffset>
            </wp:positionV>
            <wp:extent cx="4777740" cy="3522345"/>
            <wp:effectExtent l="0" t="0" r="3810" b="1905"/>
            <wp:wrapSquare wrapText="bothSides"/>
            <wp:docPr id="18000731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73113" name=""/>
                    <pic:cNvPicPr/>
                  </pic:nvPicPr>
                  <pic:blipFill rotWithShape="1">
                    <a:blip r:embed="rId8">
                      <a:extLst>
                        <a:ext uri="{28A0092B-C50C-407E-A947-70E740481C1C}">
                          <a14:useLocalDpi xmlns:a14="http://schemas.microsoft.com/office/drawing/2010/main" val="0"/>
                        </a:ext>
                      </a:extLst>
                    </a:blip>
                    <a:srcRect l="8217" t="7781" r="13716"/>
                    <a:stretch/>
                  </pic:blipFill>
                  <pic:spPr bwMode="auto">
                    <a:xfrm>
                      <a:off x="0" y="0"/>
                      <a:ext cx="4777740" cy="3522345"/>
                    </a:xfrm>
                    <a:prstGeom prst="rect">
                      <a:avLst/>
                    </a:prstGeom>
                    <a:ln>
                      <a:noFill/>
                    </a:ln>
                    <a:extLst>
                      <a:ext uri="{53640926-AAD7-44D8-BBD7-CCE9431645EC}">
                        <a14:shadowObscured xmlns:a14="http://schemas.microsoft.com/office/drawing/2010/main"/>
                      </a:ext>
                    </a:extLst>
                  </pic:spPr>
                </pic:pic>
              </a:graphicData>
            </a:graphic>
          </wp:anchor>
        </w:drawing>
      </w:r>
      <w:r w:rsidR="00185F74">
        <w:rPr>
          <w:rFonts w:ascii="Times New Roman" w:hAnsi="Times New Roman" w:cs="Times New Roman"/>
        </w:rPr>
        <w:t xml:space="preserve">In presenza di pH basso, si è in una condizione di acidosi; per capire se è respiratoria o metabolica è importante sapere qual è la pressione parziale di anidride carbonica e quali sono le concentrazioni di ione bicarbonato. </w:t>
      </w:r>
      <w:r w:rsidR="00B53000">
        <w:rPr>
          <w:rFonts w:ascii="Times New Roman" w:hAnsi="Times New Roman" w:cs="Times New Roman"/>
        </w:rPr>
        <w:t xml:space="preserve">Per l’acidosi i meccanismi di compensazione sono, nel caso dell’acidosi respiratoria, la ritenzione renale di bicarbonato e l’eliminazione di idrogeno mentre nell’acidosi metabolica l’incremento dell’eliminazione respiratoria di anidride carbonica (iperventilazione) che determinerà un’ipocapnia. </w:t>
      </w:r>
    </w:p>
    <w:p w14:paraId="083FB2DA" w14:textId="3BD9F80B" w:rsidR="00E223A7" w:rsidRDefault="00B53000" w:rsidP="00E223A7">
      <w:pPr>
        <w:rPr>
          <w:rFonts w:ascii="Times New Roman" w:hAnsi="Times New Roman" w:cs="Times New Roman"/>
        </w:rPr>
      </w:pPr>
      <w:r>
        <w:rPr>
          <w:rFonts w:ascii="Times New Roman" w:hAnsi="Times New Roman" w:cs="Times New Roman"/>
        </w:rPr>
        <w:lastRenderedPageBreak/>
        <w:t>In presenza di pH elevato, si è invece in una condizione speculare, detta alcalosi che può essere respiratoria o metabolica. Si parla di alcalosi respiratoria se si accompagna ad una ipocapnia, ovvero una riduzione dei livelli di pressione parziale di anidride carbonica</w:t>
      </w:r>
      <w:r w:rsidR="00433AAC">
        <w:rPr>
          <w:rFonts w:ascii="Times New Roman" w:hAnsi="Times New Roman" w:cs="Times New Roman"/>
        </w:rPr>
        <w:t>;</w:t>
      </w:r>
      <w:r>
        <w:rPr>
          <w:rFonts w:ascii="Times New Roman" w:hAnsi="Times New Roman" w:cs="Times New Roman"/>
        </w:rPr>
        <w:t xml:space="preserve"> si parla invece di alcalosi metabolica se si ha un eccesso di ritenzione di bicarbonati. Il meccanismo di compenso nel caso di alcalosi respiratoria è l’eliminazione renale di bicarbonati, mentre nel caso di alcalosi metabolica si ha un tentativo da parte del sistema respiratorio di abbassare i livelli di eliminazione di anidride carbonica </w:t>
      </w:r>
      <w:r w:rsidR="00262142">
        <w:rPr>
          <w:rFonts w:ascii="Times New Roman" w:hAnsi="Times New Roman" w:cs="Times New Roman"/>
        </w:rPr>
        <w:t xml:space="preserve">e trattenere anidride carbonica che tenderà ad essere un po' più alta dei valori nella norma. </w:t>
      </w:r>
    </w:p>
    <w:p w14:paraId="36F67742" w14:textId="77777777" w:rsidR="00262142" w:rsidRDefault="00262142" w:rsidP="00E223A7">
      <w:pPr>
        <w:rPr>
          <w:rFonts w:ascii="Times New Roman" w:hAnsi="Times New Roman" w:cs="Times New Roman"/>
        </w:rPr>
      </w:pPr>
    </w:p>
    <w:p w14:paraId="575773DA" w14:textId="2A6C7785" w:rsidR="00262142" w:rsidRDefault="00262142" w:rsidP="00E223A7">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4384" behindDoc="0" locked="0" layoutInCell="1" allowOverlap="1" wp14:anchorId="52594450" wp14:editId="2EA981B6">
            <wp:simplePos x="0" y="0"/>
            <wp:positionH relativeFrom="column">
              <wp:posOffset>-3810</wp:posOffset>
            </wp:positionH>
            <wp:positionV relativeFrom="paragraph">
              <wp:posOffset>175260</wp:posOffset>
            </wp:positionV>
            <wp:extent cx="3002280" cy="4493260"/>
            <wp:effectExtent l="0" t="0" r="7620" b="2540"/>
            <wp:wrapSquare wrapText="bothSides"/>
            <wp:docPr id="13948043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85" r="8838" b="-1"/>
                    <a:stretch/>
                  </pic:blipFill>
                  <pic:spPr bwMode="auto">
                    <a:xfrm>
                      <a:off x="0" y="0"/>
                      <a:ext cx="3002280" cy="4493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0650B" w14:textId="5C16C345" w:rsidR="00262142" w:rsidRDefault="0070591E" w:rsidP="00E223A7">
      <w:pPr>
        <w:rPr>
          <w:rFonts w:ascii="Times New Roman" w:hAnsi="Times New Roman" w:cs="Times New Roman"/>
        </w:rPr>
      </w:pPr>
      <w:r>
        <w:rPr>
          <w:rFonts w:ascii="Times New Roman" w:hAnsi="Times New Roman" w:cs="Times New Roman"/>
        </w:rPr>
        <w:t>(La parte che segue riportata in corsivo era presente sulle slides del prof però non è stata letta in quanto si è concentrato sulla spiegazione dell’immagine a fianco, per completezza però l’ho inserita).</w:t>
      </w:r>
    </w:p>
    <w:p w14:paraId="67A30192" w14:textId="77777777" w:rsidR="0070591E" w:rsidRPr="0070591E" w:rsidRDefault="0070591E" w:rsidP="0070591E">
      <w:pPr>
        <w:rPr>
          <w:rFonts w:ascii="Times New Roman" w:hAnsi="Times New Roman" w:cs="Times New Roman"/>
          <w:i/>
          <w:iCs/>
        </w:rPr>
      </w:pPr>
      <w:r w:rsidRPr="0070591E">
        <w:rPr>
          <w:rFonts w:ascii="Times New Roman" w:hAnsi="Times New Roman" w:cs="Times New Roman"/>
          <w:i/>
          <w:iCs/>
        </w:rPr>
        <w:t>Nell'acidosi metabolica la concentrazione di acidi non carbonici aumenta, o viene perso bicarbonato (base) dal liquido extracellulare, oppure il bicarbonato non può essere rigenerato dal rene. Questo può avvenire rapidamente, come nell'acidosi lattica per scarsa perfusione o ipossiemia, o più lentamente, come nell'insufficienza renale (incapacità di espellere l'acido) o nella chetoacidosi diabetica</w:t>
      </w:r>
    </w:p>
    <w:p w14:paraId="7380298F" w14:textId="77777777" w:rsidR="0070591E" w:rsidRPr="0070591E" w:rsidRDefault="0070591E" w:rsidP="0070591E">
      <w:pPr>
        <w:rPr>
          <w:rFonts w:ascii="Times New Roman" w:hAnsi="Times New Roman" w:cs="Times New Roman"/>
          <w:i/>
          <w:iCs/>
        </w:rPr>
      </w:pPr>
      <w:r w:rsidRPr="0070591E">
        <w:rPr>
          <w:rFonts w:ascii="Times New Roman" w:hAnsi="Times New Roman" w:cs="Times New Roman"/>
          <w:i/>
          <w:iCs/>
        </w:rPr>
        <w:t>(produzione eccessiva di acidi chetonici per mancanza di insulina).</w:t>
      </w:r>
    </w:p>
    <w:p w14:paraId="16C745E4" w14:textId="7C476450" w:rsidR="0070591E" w:rsidRDefault="0070591E" w:rsidP="0070591E">
      <w:pPr>
        <w:rPr>
          <w:rFonts w:ascii="Times New Roman" w:hAnsi="Times New Roman" w:cs="Times New Roman"/>
          <w:i/>
          <w:iCs/>
        </w:rPr>
      </w:pPr>
      <w:r w:rsidRPr="0070591E">
        <w:rPr>
          <w:rFonts w:ascii="Times New Roman" w:hAnsi="Times New Roman" w:cs="Times New Roman"/>
          <w:i/>
          <w:iCs/>
        </w:rPr>
        <w:t>I sistemi tampone compensano l'eccesso di acidi nel tentativo di mantenere il pH arterioso entro l'intervallo di normalità. Gli idrogenioni si spostano nello spazio intracellulare e il potassio passa nello spazio extracellulare per mantenere un equilibrio ionico. I</w:t>
      </w:r>
      <w:r>
        <w:rPr>
          <w:rFonts w:ascii="Times New Roman" w:hAnsi="Times New Roman" w:cs="Times New Roman"/>
          <w:i/>
          <w:iCs/>
        </w:rPr>
        <w:t>l</w:t>
      </w:r>
      <w:r w:rsidRPr="0070591E">
        <w:rPr>
          <w:rFonts w:ascii="Times New Roman" w:hAnsi="Times New Roman" w:cs="Times New Roman"/>
          <w:i/>
          <w:iCs/>
        </w:rPr>
        <w:t xml:space="preserve"> tamponamento con bicarbonato abbassa il valore sierico degli idrogenioni e aumenta il pH. Il sistema respiratorio compensa l'acidosi metabolica, poiché il pH ridotto stimola l'iperventilazione, riducendo la PaCo2 e la quantità di H2CO3 circolante nel sangue. I reni espellono l'acido in eccesso come NH + e acido titolabile (H2PO4-).</w:t>
      </w:r>
    </w:p>
    <w:p w14:paraId="0C587DF0" w14:textId="77777777" w:rsidR="0070591E" w:rsidRPr="0070591E" w:rsidRDefault="0070591E" w:rsidP="0070591E">
      <w:pPr>
        <w:rPr>
          <w:rFonts w:ascii="Times New Roman" w:hAnsi="Times New Roman" w:cs="Times New Roman"/>
        </w:rPr>
      </w:pPr>
    </w:p>
    <w:p w14:paraId="71C07289" w14:textId="75D107E1" w:rsidR="0070591E" w:rsidRDefault="0070591E" w:rsidP="0070591E">
      <w:pPr>
        <w:rPr>
          <w:rFonts w:ascii="Times New Roman" w:hAnsi="Times New Roman" w:cs="Times New Roman"/>
        </w:rPr>
      </w:pPr>
      <w:r w:rsidRPr="0070591E">
        <w:rPr>
          <w:rFonts w:ascii="Times New Roman" w:hAnsi="Times New Roman" w:cs="Times New Roman"/>
        </w:rPr>
        <w:t xml:space="preserve">Quando </w:t>
      </w:r>
      <w:r w:rsidRPr="00433AAC">
        <w:rPr>
          <w:rFonts w:ascii="Times New Roman" w:hAnsi="Times New Roman" w:cs="Times New Roman"/>
          <w:b/>
          <w:bCs/>
          <w:i/>
          <w:iCs/>
        </w:rPr>
        <w:t>l'acidosi è grave</w:t>
      </w:r>
      <w:r w:rsidRPr="0070591E">
        <w:rPr>
          <w:rFonts w:ascii="Times New Roman" w:hAnsi="Times New Roman" w:cs="Times New Roman"/>
        </w:rPr>
        <w:t>, i tamponi si esauriscono e non riescono a compensare l'aumento del carico di H +; pertanto, il pH continua a diminuire. Il rapporto bicarbonato/ acido carbonico si riduce a meno di 20: 1. Negli stati di acidosi metabolica, il potassio viene ridistribuito dallo spazio intracellulare allo spazio extracellulare e viene riassorbito a livello della membrana apicale del tubulo collettore renale, Si verifica inoltre un aumento dei livelli di calcio ionizzato, poiché l'acidosi riduce la quantità di calcio legato all'albumina.</w:t>
      </w:r>
    </w:p>
    <w:p w14:paraId="7EFB451B" w14:textId="77777777" w:rsidR="0070591E" w:rsidRDefault="0070591E" w:rsidP="0070591E">
      <w:pPr>
        <w:rPr>
          <w:rFonts w:ascii="Times New Roman" w:hAnsi="Times New Roman" w:cs="Times New Roman"/>
        </w:rPr>
      </w:pPr>
    </w:p>
    <w:p w14:paraId="27D0B2CF" w14:textId="593BA6B7" w:rsidR="0070591E" w:rsidRDefault="0070591E" w:rsidP="0070591E">
      <w:pPr>
        <w:rPr>
          <w:rFonts w:ascii="Times New Roman" w:hAnsi="Times New Roman" w:cs="Times New Roman"/>
        </w:rPr>
      </w:pPr>
      <w:r>
        <w:rPr>
          <w:rFonts w:ascii="Times New Roman" w:hAnsi="Times New Roman" w:cs="Times New Roman"/>
        </w:rPr>
        <w:t xml:space="preserve">Nell’immagine sopra, è riportato ciò che accade nella condizione di </w:t>
      </w:r>
      <w:r w:rsidR="00346A6F">
        <w:rPr>
          <w:rFonts w:ascii="Times New Roman" w:hAnsi="Times New Roman" w:cs="Times New Roman"/>
          <w:b/>
          <w:bCs/>
        </w:rPr>
        <w:t>ACIDOSI METABOLICA</w:t>
      </w:r>
      <w:r w:rsidR="00433AAC">
        <w:rPr>
          <w:rFonts w:ascii="Times New Roman" w:hAnsi="Times New Roman" w:cs="Times New Roman"/>
        </w:rPr>
        <w:t>;</w:t>
      </w:r>
      <w:r w:rsidR="000D49CD">
        <w:rPr>
          <w:rFonts w:ascii="Times New Roman" w:hAnsi="Times New Roman" w:cs="Times New Roman"/>
        </w:rPr>
        <w:t xml:space="preserve"> se</w:t>
      </w:r>
      <w:r>
        <w:rPr>
          <w:rFonts w:ascii="Times New Roman" w:hAnsi="Times New Roman" w:cs="Times New Roman"/>
        </w:rPr>
        <w:t xml:space="preserve"> si ha un rapporto tra </w:t>
      </w:r>
      <w:r w:rsidR="000D49CD">
        <w:rPr>
          <w:rFonts w:ascii="Times New Roman" w:hAnsi="Times New Roman" w:cs="Times New Roman"/>
        </w:rPr>
        <w:t xml:space="preserve">bicarbonato e acido carbonico di 20:1, ci si trova in una situazione di equilibrio; quando questo rapporto si riduce nella condizione di acidosi metabolica, si ha una riduzione dei livelli dello ione bicarbonato, questo determina l’innesco di meccanismi a livello respiratorio che si attivano grazie al sistema nervoso centrale che percepisce lo stato di acidosi e va </w:t>
      </w:r>
      <w:r w:rsidR="000D49CD">
        <w:rPr>
          <w:rFonts w:ascii="Times New Roman" w:hAnsi="Times New Roman" w:cs="Times New Roman"/>
        </w:rPr>
        <w:lastRenderedPageBreak/>
        <w:t xml:space="preserve">a modificare l’attività respiratoria. Questa modifica che viene percepita dal sistema nervoso centrale tende a riportare l’equilibrio non </w:t>
      </w:r>
      <w:r w:rsidR="00433AAC">
        <w:rPr>
          <w:rFonts w:ascii="Times New Roman" w:hAnsi="Times New Roman" w:cs="Times New Roman"/>
        </w:rPr>
        <w:t xml:space="preserve">solo </w:t>
      </w:r>
      <w:r w:rsidR="000D49CD">
        <w:rPr>
          <w:rFonts w:ascii="Times New Roman" w:hAnsi="Times New Roman" w:cs="Times New Roman"/>
        </w:rPr>
        <w:t xml:space="preserve">attraverso una modifica dei livelli di ione bicarbonato ma attraverso una riduzione della produzione di acido carbonico perché attraverso l’espirazione forzata si va ad eliminare una maggiore quantità di anidride carbonica, per cui si può passare da 1 a 0,75 </w:t>
      </w:r>
      <w:r w:rsidR="00D95833">
        <w:rPr>
          <w:rFonts w:ascii="Times New Roman" w:hAnsi="Times New Roman" w:cs="Times New Roman"/>
        </w:rPr>
        <w:t>di acido carbonico (</w:t>
      </w:r>
      <w:r w:rsidR="00D95833" w:rsidRPr="00433AAC">
        <w:rPr>
          <w:rFonts w:ascii="Times New Roman" w:hAnsi="Times New Roman" w:cs="Times New Roman"/>
          <w:i/>
          <w:iCs/>
        </w:rPr>
        <w:t>guarda immagine punto 3</w:t>
      </w:r>
      <w:r w:rsidR="00D95833">
        <w:rPr>
          <w:rFonts w:ascii="Times New Roman" w:hAnsi="Times New Roman" w:cs="Times New Roman"/>
        </w:rPr>
        <w:t>)</w:t>
      </w:r>
      <w:r w:rsidR="00433AAC">
        <w:rPr>
          <w:rFonts w:ascii="Times New Roman" w:hAnsi="Times New Roman" w:cs="Times New Roman"/>
        </w:rPr>
        <w:t>;</w:t>
      </w:r>
      <w:r w:rsidR="00D95833">
        <w:rPr>
          <w:rFonts w:ascii="Times New Roman" w:hAnsi="Times New Roman" w:cs="Times New Roman"/>
        </w:rPr>
        <w:t xml:space="preserve"> nel frattempo il rene ha bisogno di tempo per poter iniziare a trattenere una maggiore quantità di bicarbonati e quindi poter riportare un rapporto tra ione bicarbonato e acido carbonico di 20:1. La causa principale di acidosi metabolica è l’insufficienza renale, finché quindi il meccanismo di equilibrio non si ripristina si ha la necessità di fare un intervento che garantisca di migliorare le condizioni del paziente attraverso una maggiore produzione di bicarbonati oppure attraverso la loro somministrazione, la soluzione di lattato usata in terapia viene convertita in ioni bicarbonato nel fegato senza immissione in circolo di ulteriori quantità di sodio. </w:t>
      </w:r>
    </w:p>
    <w:p w14:paraId="2B8E91EE" w14:textId="77777777" w:rsidR="003D4400" w:rsidRDefault="003D4400" w:rsidP="0070591E">
      <w:pPr>
        <w:rPr>
          <w:rFonts w:ascii="Times New Roman" w:hAnsi="Times New Roman" w:cs="Times New Roman"/>
        </w:rPr>
      </w:pPr>
    </w:p>
    <w:p w14:paraId="5F84B6EE" w14:textId="77777777" w:rsidR="00433AAC" w:rsidRDefault="003D4400" w:rsidP="00E223A7">
      <w:pPr>
        <w:rPr>
          <w:rFonts w:ascii="Times New Roman" w:hAnsi="Times New Roman" w:cs="Times New Roman"/>
        </w:rPr>
      </w:pPr>
      <w:r>
        <w:rPr>
          <w:rFonts w:ascii="Times New Roman" w:hAnsi="Times New Roman" w:cs="Times New Roman"/>
        </w:rPr>
        <w:t>Tra le</w:t>
      </w:r>
      <w:r w:rsidR="00433AAC">
        <w:rPr>
          <w:rFonts w:ascii="Times New Roman" w:hAnsi="Times New Roman" w:cs="Times New Roman"/>
        </w:rPr>
        <w:t xml:space="preserve"> altre</w:t>
      </w:r>
      <w:r>
        <w:rPr>
          <w:rFonts w:ascii="Times New Roman" w:hAnsi="Times New Roman" w:cs="Times New Roman"/>
        </w:rPr>
        <w:t xml:space="preserve"> cause principali di acidosi metabolica </w:t>
      </w:r>
      <w:r w:rsidR="00433AAC">
        <w:rPr>
          <w:rFonts w:ascii="Times New Roman" w:hAnsi="Times New Roman" w:cs="Times New Roman"/>
        </w:rPr>
        <w:t xml:space="preserve">troviamo </w:t>
      </w:r>
      <w:r w:rsidRPr="00433AAC">
        <w:rPr>
          <w:rFonts w:ascii="Times New Roman" w:hAnsi="Times New Roman" w:cs="Times New Roman"/>
          <w:i/>
          <w:iCs/>
        </w:rPr>
        <w:t>l’incremento degli acidi non carbonici</w:t>
      </w:r>
      <w:r>
        <w:rPr>
          <w:rFonts w:ascii="Times New Roman" w:hAnsi="Times New Roman" w:cs="Times New Roman"/>
        </w:rPr>
        <w:t>, quindi l’aumento del carico di idrogeno che si può riscontrare nei pazienti con chetoacidosi; i pazienti diabetici, soprattutto i pazienti diabetici di tipo I possono andare incontro a fasi di squilibrio metabolico molto grave determinando quadri di chetoacidosi</w:t>
      </w:r>
      <w:r w:rsidR="00433AAC">
        <w:rPr>
          <w:rFonts w:ascii="Times New Roman" w:hAnsi="Times New Roman" w:cs="Times New Roman"/>
        </w:rPr>
        <w:t>;</w:t>
      </w:r>
      <w:r>
        <w:rPr>
          <w:rFonts w:ascii="Times New Roman" w:hAnsi="Times New Roman" w:cs="Times New Roman"/>
        </w:rPr>
        <w:t xml:space="preserve"> oggigiorno è molto più difficile vedere un paziente diabetico di tipo I andare incontro a questo tipo di complicanze </w:t>
      </w:r>
      <w:r w:rsidR="00433AAC">
        <w:rPr>
          <w:rFonts w:ascii="Times New Roman" w:hAnsi="Times New Roman" w:cs="Times New Roman"/>
        </w:rPr>
        <w:t>grazie</w:t>
      </w:r>
      <w:r>
        <w:rPr>
          <w:rFonts w:ascii="Times New Roman" w:hAnsi="Times New Roman" w:cs="Times New Roman"/>
        </w:rPr>
        <w:t xml:space="preserve"> una serie di farmaci disponibili</w:t>
      </w:r>
      <w:r w:rsidR="00433AAC">
        <w:rPr>
          <w:rFonts w:ascii="Times New Roman" w:hAnsi="Times New Roman" w:cs="Times New Roman"/>
        </w:rPr>
        <w:t>.</w:t>
      </w:r>
    </w:p>
    <w:p w14:paraId="5E7DCC64" w14:textId="77777777" w:rsidR="0032091E" w:rsidRDefault="0032091E" w:rsidP="00E223A7">
      <w:pPr>
        <w:rPr>
          <w:rFonts w:ascii="Times New Roman" w:hAnsi="Times New Roman" w:cs="Times New Roman"/>
        </w:rPr>
      </w:pPr>
    </w:p>
    <w:p w14:paraId="68ECDF5D" w14:textId="7C86CF41" w:rsidR="0032091E" w:rsidRDefault="00433AAC" w:rsidP="00E223A7">
      <w:pPr>
        <w:rPr>
          <w:rFonts w:ascii="Times New Roman" w:hAnsi="Times New Roman" w:cs="Times New Roman"/>
        </w:rPr>
      </w:pPr>
      <w:r>
        <w:rPr>
          <w:rFonts w:ascii="Times New Roman" w:hAnsi="Times New Roman" w:cs="Times New Roman"/>
        </w:rPr>
        <w:t>L</w:t>
      </w:r>
      <w:r w:rsidR="003D4400">
        <w:rPr>
          <w:rFonts w:ascii="Times New Roman" w:hAnsi="Times New Roman" w:cs="Times New Roman"/>
        </w:rPr>
        <w:t>e insuline che si utilizzavano in passato fatte con DNA ricombinante umano che ancora oggi sono in commercio</w:t>
      </w:r>
      <w:r w:rsidR="0032091E">
        <w:rPr>
          <w:rFonts w:ascii="Times New Roman" w:hAnsi="Times New Roman" w:cs="Times New Roman"/>
        </w:rPr>
        <w:t>, presentavano un’</w:t>
      </w:r>
      <w:r w:rsidR="003D4400">
        <w:rPr>
          <w:rFonts w:ascii="Times New Roman" w:hAnsi="Times New Roman" w:cs="Times New Roman"/>
        </w:rPr>
        <w:t xml:space="preserve">azione metabolica difficilmente prevedibile </w:t>
      </w:r>
      <w:r w:rsidR="0032091E">
        <w:rPr>
          <w:rFonts w:ascii="Times New Roman" w:hAnsi="Times New Roman" w:cs="Times New Roman"/>
        </w:rPr>
        <w:t xml:space="preserve">poiché </w:t>
      </w:r>
      <w:r w:rsidR="003D4400">
        <w:rPr>
          <w:rFonts w:ascii="Times New Roman" w:hAnsi="Times New Roman" w:cs="Times New Roman"/>
        </w:rPr>
        <w:t xml:space="preserve">quel tipo di </w:t>
      </w:r>
      <w:r w:rsidR="009E1F85">
        <w:rPr>
          <w:rFonts w:ascii="Times New Roman" w:hAnsi="Times New Roman" w:cs="Times New Roman"/>
        </w:rPr>
        <w:t>molecola di insulina nel momento in cui venivano iniettate sottocute si aggregavano in gruppi di 6 molecole, formavano degli esameri all’interno del sottocute</w:t>
      </w:r>
      <w:r w:rsidR="0032091E">
        <w:rPr>
          <w:rFonts w:ascii="Times New Roman" w:hAnsi="Times New Roman" w:cs="Times New Roman"/>
        </w:rPr>
        <w:t xml:space="preserve"> e, </w:t>
      </w:r>
      <w:r w:rsidR="009E1F85">
        <w:rPr>
          <w:rFonts w:ascii="Times New Roman" w:hAnsi="Times New Roman" w:cs="Times New Roman"/>
        </w:rPr>
        <w:t>per poter funzionare, l’esamero doveva essere scisso quindi vi doveva</w:t>
      </w:r>
      <w:r w:rsidR="0032091E">
        <w:rPr>
          <w:rFonts w:ascii="Times New Roman" w:hAnsi="Times New Roman" w:cs="Times New Roman"/>
        </w:rPr>
        <w:t>no</w:t>
      </w:r>
      <w:r w:rsidR="009E1F85">
        <w:rPr>
          <w:rFonts w:ascii="Times New Roman" w:hAnsi="Times New Roman" w:cs="Times New Roman"/>
        </w:rPr>
        <w:t xml:space="preserve"> essere </w:t>
      </w:r>
      <w:r w:rsidR="0032091E">
        <w:rPr>
          <w:rFonts w:ascii="Times New Roman" w:hAnsi="Times New Roman" w:cs="Times New Roman"/>
        </w:rPr>
        <w:t>condizioni specifiche</w:t>
      </w:r>
      <w:r w:rsidR="009E1F85">
        <w:rPr>
          <w:rFonts w:ascii="Times New Roman" w:hAnsi="Times New Roman" w:cs="Times New Roman"/>
        </w:rPr>
        <w:t xml:space="preserve"> all’interno del sottocute (ad esempio, </w:t>
      </w:r>
      <w:r w:rsidR="0032091E">
        <w:rPr>
          <w:rFonts w:ascii="Times New Roman" w:hAnsi="Times New Roman" w:cs="Times New Roman"/>
        </w:rPr>
        <w:t xml:space="preserve">valutazione del </w:t>
      </w:r>
      <w:r w:rsidR="009E1F85">
        <w:rPr>
          <w:rFonts w:ascii="Times New Roman" w:hAnsi="Times New Roman" w:cs="Times New Roman"/>
        </w:rPr>
        <w:t xml:space="preserve">pH locale, </w:t>
      </w:r>
      <w:r w:rsidR="00D10321">
        <w:rPr>
          <w:rFonts w:ascii="Times New Roman" w:hAnsi="Times New Roman" w:cs="Times New Roman"/>
        </w:rPr>
        <w:t>circolazione</w:t>
      </w:r>
      <w:r w:rsidR="00E51E1C">
        <w:rPr>
          <w:rFonts w:ascii="Times New Roman" w:hAnsi="Times New Roman" w:cs="Times New Roman"/>
        </w:rPr>
        <w:t xml:space="preserve">) </w:t>
      </w:r>
      <w:r w:rsidR="00D10321">
        <w:rPr>
          <w:rFonts w:ascii="Times New Roman" w:hAnsi="Times New Roman" w:cs="Times New Roman"/>
        </w:rPr>
        <w:t>affinché</w:t>
      </w:r>
      <w:r w:rsidR="00E51E1C">
        <w:rPr>
          <w:rFonts w:ascii="Times New Roman" w:hAnsi="Times New Roman" w:cs="Times New Roman"/>
        </w:rPr>
        <w:t xml:space="preserve"> questo avvenisse</w:t>
      </w:r>
      <w:r w:rsidR="0032091E">
        <w:rPr>
          <w:rFonts w:ascii="Times New Roman" w:hAnsi="Times New Roman" w:cs="Times New Roman"/>
        </w:rPr>
        <w:t>,</w:t>
      </w:r>
      <w:r w:rsidR="00E51E1C">
        <w:rPr>
          <w:rFonts w:ascii="Times New Roman" w:hAnsi="Times New Roman" w:cs="Times New Roman"/>
        </w:rPr>
        <w:t xml:space="preserve"> per poter staccare un monomero dall’esamero e farlo andare in circolo per andare poi a funzionare.</w:t>
      </w:r>
    </w:p>
    <w:p w14:paraId="6C8254AF" w14:textId="77777777" w:rsidR="0032091E" w:rsidRDefault="0032091E" w:rsidP="00E223A7">
      <w:pPr>
        <w:rPr>
          <w:rFonts w:ascii="Times New Roman" w:hAnsi="Times New Roman" w:cs="Times New Roman"/>
        </w:rPr>
      </w:pPr>
    </w:p>
    <w:p w14:paraId="61A794AA" w14:textId="77777777" w:rsidR="0032091E" w:rsidRDefault="00E51E1C" w:rsidP="00E223A7">
      <w:pPr>
        <w:rPr>
          <w:rFonts w:ascii="Times New Roman" w:hAnsi="Times New Roman" w:cs="Times New Roman"/>
        </w:rPr>
      </w:pPr>
      <w:r>
        <w:rPr>
          <w:rFonts w:ascii="Times New Roman" w:hAnsi="Times New Roman" w:cs="Times New Roman"/>
        </w:rPr>
        <w:t xml:space="preserve">Quello che si usa oggigiorno quando si utilizza l’insulina sono i cosiddetti analoghi dell’insulina, il capostipite di questa categoria è l’insulina </w:t>
      </w:r>
      <w:proofErr w:type="spellStart"/>
      <w:r>
        <w:rPr>
          <w:rFonts w:ascii="Times New Roman" w:hAnsi="Times New Roman" w:cs="Times New Roman"/>
        </w:rPr>
        <w:t>lispro</w:t>
      </w:r>
      <w:proofErr w:type="spellEnd"/>
      <w:r>
        <w:rPr>
          <w:rFonts w:ascii="Times New Roman" w:hAnsi="Times New Roman" w:cs="Times New Roman"/>
        </w:rPr>
        <w:t>, l’analogo rapido per eccellenza</w:t>
      </w:r>
      <w:r w:rsidR="0032091E">
        <w:rPr>
          <w:rFonts w:ascii="Times New Roman" w:hAnsi="Times New Roman" w:cs="Times New Roman"/>
        </w:rPr>
        <w:t>.</w:t>
      </w:r>
    </w:p>
    <w:p w14:paraId="053E90AC" w14:textId="77777777" w:rsidR="0032091E" w:rsidRDefault="0032091E" w:rsidP="00E223A7">
      <w:pPr>
        <w:rPr>
          <w:rFonts w:ascii="Times New Roman" w:hAnsi="Times New Roman" w:cs="Times New Roman"/>
        </w:rPr>
      </w:pPr>
    </w:p>
    <w:p w14:paraId="2AC27FDF" w14:textId="4FC37076" w:rsidR="00262142" w:rsidRDefault="00E51E1C" w:rsidP="00E223A7">
      <w:pPr>
        <w:rPr>
          <w:rFonts w:ascii="Times New Roman" w:hAnsi="Times New Roman" w:cs="Times New Roman"/>
        </w:rPr>
      </w:pPr>
      <w:r>
        <w:rPr>
          <w:rFonts w:ascii="Times New Roman" w:hAnsi="Times New Roman" w:cs="Times New Roman"/>
        </w:rPr>
        <w:t xml:space="preserve">La differenza è che l’insulina </w:t>
      </w:r>
      <w:proofErr w:type="spellStart"/>
      <w:r>
        <w:rPr>
          <w:rFonts w:ascii="Times New Roman" w:hAnsi="Times New Roman" w:cs="Times New Roman"/>
        </w:rPr>
        <w:t>lispro</w:t>
      </w:r>
      <w:proofErr w:type="spellEnd"/>
      <w:r>
        <w:rPr>
          <w:rFonts w:ascii="Times New Roman" w:hAnsi="Times New Roman" w:cs="Times New Roman"/>
        </w:rPr>
        <w:t xml:space="preserve"> </w:t>
      </w:r>
      <w:r w:rsidR="0032091E">
        <w:rPr>
          <w:rFonts w:ascii="Times New Roman" w:hAnsi="Times New Roman" w:cs="Times New Roman"/>
        </w:rPr>
        <w:t>così</w:t>
      </w:r>
      <w:r>
        <w:rPr>
          <w:rFonts w:ascii="Times New Roman" w:hAnsi="Times New Roman" w:cs="Times New Roman"/>
        </w:rPr>
        <w:t xml:space="preserve"> come gli altri analoghi non formano esameri, sono presenti nel sottocute in forma monomerica e quindi sono immediatamente assorbibili in circolo; quando si somministrava l’insulina da DNA ricombinante umano</w:t>
      </w:r>
      <w:r w:rsidR="00D10321">
        <w:rPr>
          <w:rFonts w:ascii="Times New Roman" w:hAnsi="Times New Roman" w:cs="Times New Roman"/>
        </w:rPr>
        <w:t xml:space="preserve">, questa doveva essere somministrata 30/40 minuti prima che il paziente si alimentasse, se il paziente </w:t>
      </w:r>
      <w:r w:rsidR="0032091E">
        <w:rPr>
          <w:rFonts w:ascii="Times New Roman" w:hAnsi="Times New Roman" w:cs="Times New Roman"/>
        </w:rPr>
        <w:t>poi non si fosse alimentato questo sarebbe diventato</w:t>
      </w:r>
      <w:r w:rsidR="00D10321">
        <w:rPr>
          <w:rFonts w:ascii="Times New Roman" w:hAnsi="Times New Roman" w:cs="Times New Roman"/>
        </w:rPr>
        <w:t xml:space="preserve"> un problema perché andava in ipoglicemia. La forma monomerica garantisce una serie infinita di vantaggi, innanzitutto perché è molto più prevedibile la concentrazione plasmatica che raggiungerà quando serve ridurre i livelli di glicemia, ma soprattutto può non essere somministrata ad intervalli lunghi dal pasto, per cui si può dare al paziente sia mentre si sta alimentando sia immediatamente dopo e funzionerà perfettamente perché inizierà a funzionare subito quando ci sarà il picco post-prandiale di glicemia. In </w:t>
      </w:r>
      <w:r w:rsidR="002454B0">
        <w:rPr>
          <w:rFonts w:ascii="Times New Roman" w:hAnsi="Times New Roman" w:cs="Times New Roman"/>
        </w:rPr>
        <w:t>passato, quindi</w:t>
      </w:r>
      <w:r w:rsidR="00D10321">
        <w:rPr>
          <w:rFonts w:ascii="Times New Roman" w:hAnsi="Times New Roman" w:cs="Times New Roman"/>
        </w:rPr>
        <w:t>, era molto più semplice che si scompensassero i pazienti glicemici trattati con insulina da DNA ricombinante umano rispetto a quelli che oggi si trattano con gli analoghi dell’insulina</w:t>
      </w:r>
      <w:r w:rsidR="0032091E">
        <w:rPr>
          <w:rFonts w:ascii="Times New Roman" w:hAnsi="Times New Roman" w:cs="Times New Roman"/>
        </w:rPr>
        <w:t xml:space="preserve"> (</w:t>
      </w:r>
      <w:r w:rsidR="00D10321" w:rsidRPr="0032091E">
        <w:rPr>
          <w:rFonts w:ascii="Times New Roman" w:hAnsi="Times New Roman" w:cs="Times New Roman"/>
          <w:i/>
          <w:iCs/>
        </w:rPr>
        <w:t xml:space="preserve">difatti pazienti che potevano presentare una </w:t>
      </w:r>
      <w:r w:rsidR="0032091E" w:rsidRPr="0032091E">
        <w:rPr>
          <w:rFonts w:ascii="Times New Roman" w:hAnsi="Times New Roman" w:cs="Times New Roman"/>
          <w:i/>
          <w:iCs/>
        </w:rPr>
        <w:t>glicemia</w:t>
      </w:r>
      <w:r w:rsidR="00D10321" w:rsidRPr="0032091E">
        <w:rPr>
          <w:rFonts w:ascii="Times New Roman" w:hAnsi="Times New Roman" w:cs="Times New Roman"/>
          <w:i/>
          <w:iCs/>
        </w:rPr>
        <w:t xml:space="preserve"> di 400/500 rischiavano di andare incontro a episodi di chetoacidosi, con la chetoacidosi il paziente diabetico va in coma</w:t>
      </w:r>
      <w:r w:rsidR="0032091E">
        <w:rPr>
          <w:rFonts w:ascii="Times New Roman" w:hAnsi="Times New Roman" w:cs="Times New Roman"/>
        </w:rPr>
        <w:t>)</w:t>
      </w:r>
      <w:r w:rsidR="00D10321">
        <w:rPr>
          <w:rFonts w:ascii="Times New Roman" w:hAnsi="Times New Roman" w:cs="Times New Roman"/>
        </w:rPr>
        <w:t xml:space="preserve">. </w:t>
      </w:r>
    </w:p>
    <w:p w14:paraId="3EF9C31A" w14:textId="77777777" w:rsidR="002454B0" w:rsidRDefault="002454B0" w:rsidP="00E223A7">
      <w:pPr>
        <w:rPr>
          <w:rFonts w:ascii="Times New Roman" w:hAnsi="Times New Roman" w:cs="Times New Roman"/>
        </w:rPr>
      </w:pPr>
    </w:p>
    <w:p w14:paraId="3DD24023" w14:textId="7BBC59D5" w:rsidR="002454B0" w:rsidRDefault="002454B0" w:rsidP="00E223A7">
      <w:pPr>
        <w:rPr>
          <w:rFonts w:ascii="Times New Roman" w:hAnsi="Times New Roman" w:cs="Times New Roman"/>
        </w:rPr>
      </w:pPr>
      <w:r>
        <w:rPr>
          <w:rFonts w:ascii="Times New Roman" w:hAnsi="Times New Roman" w:cs="Times New Roman"/>
        </w:rPr>
        <w:t xml:space="preserve">Un’altra causa è </w:t>
      </w:r>
      <w:r w:rsidRPr="0032091E">
        <w:rPr>
          <w:rFonts w:ascii="Times New Roman" w:hAnsi="Times New Roman" w:cs="Times New Roman"/>
          <w:i/>
          <w:iCs/>
        </w:rPr>
        <w:t>l’acidosi lattica</w:t>
      </w:r>
      <w:r>
        <w:rPr>
          <w:rFonts w:ascii="Times New Roman" w:hAnsi="Times New Roman" w:cs="Times New Roman"/>
        </w:rPr>
        <w:t xml:space="preserve">, </w:t>
      </w:r>
      <w:r w:rsidR="0032091E">
        <w:rPr>
          <w:rFonts w:ascii="Times New Roman" w:hAnsi="Times New Roman" w:cs="Times New Roman"/>
        </w:rPr>
        <w:t>ad</w:t>
      </w:r>
      <w:r>
        <w:rPr>
          <w:rFonts w:ascii="Times New Roman" w:hAnsi="Times New Roman" w:cs="Times New Roman"/>
        </w:rPr>
        <w:t xml:space="preserve"> esempio quella da trauma muscolare</w:t>
      </w:r>
      <w:r w:rsidR="00085018">
        <w:rPr>
          <w:rFonts w:ascii="Times New Roman" w:hAnsi="Times New Roman" w:cs="Times New Roman"/>
        </w:rPr>
        <w:t>. L</w:t>
      </w:r>
      <w:r>
        <w:rPr>
          <w:rFonts w:ascii="Times New Roman" w:hAnsi="Times New Roman" w:cs="Times New Roman"/>
        </w:rPr>
        <w:t>’acidosi lattica è una c</w:t>
      </w:r>
      <w:r w:rsidR="00085018">
        <w:rPr>
          <w:rFonts w:ascii="Times New Roman" w:hAnsi="Times New Roman" w:cs="Times New Roman"/>
        </w:rPr>
        <w:t>omplicanza estremamente</w:t>
      </w:r>
      <w:r>
        <w:rPr>
          <w:rFonts w:ascii="Times New Roman" w:hAnsi="Times New Roman" w:cs="Times New Roman"/>
        </w:rPr>
        <w:t xml:space="preserve"> temibile perché può associarsi con </w:t>
      </w:r>
      <w:r w:rsidR="00085018">
        <w:rPr>
          <w:rFonts w:ascii="Times New Roman" w:hAnsi="Times New Roman" w:cs="Times New Roman"/>
        </w:rPr>
        <w:t xml:space="preserve">gravissime </w:t>
      </w:r>
      <w:r>
        <w:rPr>
          <w:rFonts w:ascii="Times New Roman" w:hAnsi="Times New Roman" w:cs="Times New Roman"/>
        </w:rPr>
        <w:t>alterazioni</w:t>
      </w:r>
      <w:r w:rsidR="00085018">
        <w:rPr>
          <w:rFonts w:ascii="Times New Roman" w:hAnsi="Times New Roman" w:cs="Times New Roman"/>
        </w:rPr>
        <w:t xml:space="preserve"> della funzione renale secondarie alla stessa acidosi lattica. Una causa esogena di acidosi lattica è rappresentata da alcuni farmaci, in particolare una categoria di farmaci che si associa ad un rischio di insorgenza di acidosi lattica particolarmente elevato, questi farmaci sono le cosiddette </w:t>
      </w:r>
      <w:proofErr w:type="spellStart"/>
      <w:r w:rsidR="00085018">
        <w:rPr>
          <w:rFonts w:ascii="Times New Roman" w:hAnsi="Times New Roman" w:cs="Times New Roman"/>
        </w:rPr>
        <w:t>Biguanidi</w:t>
      </w:r>
      <w:proofErr w:type="spellEnd"/>
      <w:r w:rsidR="00085018">
        <w:rPr>
          <w:rFonts w:ascii="Times New Roman" w:hAnsi="Times New Roman" w:cs="Times New Roman"/>
        </w:rPr>
        <w:t xml:space="preserve">, che vengono </w:t>
      </w:r>
      <w:r w:rsidR="00085018">
        <w:rPr>
          <w:rFonts w:ascii="Times New Roman" w:hAnsi="Times New Roman" w:cs="Times New Roman"/>
        </w:rPr>
        <w:lastRenderedPageBreak/>
        <w:t>utilizzati anche nel trattamento del diabete</w:t>
      </w:r>
      <w:r w:rsidR="0032091E">
        <w:rPr>
          <w:rFonts w:ascii="Times New Roman" w:hAnsi="Times New Roman" w:cs="Times New Roman"/>
        </w:rPr>
        <w:t>;</w:t>
      </w:r>
      <w:r w:rsidR="00085018">
        <w:rPr>
          <w:rFonts w:ascii="Times New Roman" w:hAnsi="Times New Roman" w:cs="Times New Roman"/>
        </w:rPr>
        <w:t xml:space="preserve"> il capostipite di questa categoria è la </w:t>
      </w:r>
      <w:proofErr w:type="spellStart"/>
      <w:r w:rsidR="00085018">
        <w:rPr>
          <w:rFonts w:ascii="Times New Roman" w:hAnsi="Times New Roman" w:cs="Times New Roman"/>
        </w:rPr>
        <w:t>Fenformina</w:t>
      </w:r>
      <w:proofErr w:type="spellEnd"/>
      <w:r w:rsidR="00085018">
        <w:rPr>
          <w:rFonts w:ascii="Times New Roman" w:hAnsi="Times New Roman" w:cs="Times New Roman"/>
        </w:rPr>
        <w:t xml:space="preserve">, dal punto di vista clinico quello si utilizza ancora oggi è la Metformina, un farmaco che produce un rischio di acidosi lattica. </w:t>
      </w:r>
    </w:p>
    <w:p w14:paraId="1DEEC3A1" w14:textId="77777777" w:rsidR="00860694" w:rsidRDefault="00860694" w:rsidP="00E223A7">
      <w:pPr>
        <w:rPr>
          <w:rFonts w:ascii="Times New Roman" w:hAnsi="Times New Roman" w:cs="Times New Roman"/>
        </w:rPr>
      </w:pPr>
    </w:p>
    <w:p w14:paraId="36D6236A" w14:textId="799CBC11" w:rsidR="00860694" w:rsidRDefault="00860694" w:rsidP="00E223A7">
      <w:pPr>
        <w:rPr>
          <w:rFonts w:ascii="Times New Roman" w:hAnsi="Times New Roman" w:cs="Times New Roman"/>
        </w:rPr>
      </w:pPr>
      <w:r>
        <w:rPr>
          <w:rFonts w:ascii="Times New Roman" w:hAnsi="Times New Roman" w:cs="Times New Roman"/>
        </w:rPr>
        <w:t xml:space="preserve">Un’altra causa </w:t>
      </w:r>
      <w:r w:rsidR="0032091E">
        <w:rPr>
          <w:rFonts w:ascii="Times New Roman" w:hAnsi="Times New Roman" w:cs="Times New Roman"/>
        </w:rPr>
        <w:t>possono</w:t>
      </w:r>
      <w:r>
        <w:rPr>
          <w:rFonts w:ascii="Times New Roman" w:hAnsi="Times New Roman" w:cs="Times New Roman"/>
        </w:rPr>
        <w:t xml:space="preserve"> essere le </w:t>
      </w:r>
      <w:r w:rsidRPr="0032091E">
        <w:rPr>
          <w:rFonts w:ascii="Times New Roman" w:hAnsi="Times New Roman" w:cs="Times New Roman"/>
          <w:i/>
          <w:iCs/>
        </w:rPr>
        <w:t>ingestioni</w:t>
      </w:r>
      <w:r>
        <w:rPr>
          <w:rFonts w:ascii="Times New Roman" w:hAnsi="Times New Roman" w:cs="Times New Roman"/>
        </w:rPr>
        <w:t xml:space="preserve"> accidentali o a scopo suicidario di sostanze tossiche </w:t>
      </w:r>
      <w:r w:rsidRPr="00860694">
        <w:rPr>
          <w:rFonts w:ascii="Times New Roman" w:hAnsi="Times New Roman" w:cs="Times New Roman"/>
        </w:rPr>
        <w:t>(per es</w:t>
      </w:r>
      <w:r>
        <w:rPr>
          <w:rFonts w:ascii="Times New Roman" w:hAnsi="Times New Roman" w:cs="Times New Roman"/>
        </w:rPr>
        <w:t>empio,</w:t>
      </w:r>
      <w:r w:rsidRPr="00860694">
        <w:rPr>
          <w:rFonts w:ascii="Times New Roman" w:hAnsi="Times New Roman" w:cs="Times New Roman"/>
        </w:rPr>
        <w:t xml:space="preserve"> cloruro di ammonio, glicole etilenico, metanolo, salicilati, paraldeide</w:t>
      </w:r>
      <w:r>
        <w:rPr>
          <w:rFonts w:ascii="Times New Roman" w:hAnsi="Times New Roman" w:cs="Times New Roman"/>
        </w:rPr>
        <w:t>).</w:t>
      </w:r>
    </w:p>
    <w:p w14:paraId="7AAB3E0F" w14:textId="77777777" w:rsidR="00860694" w:rsidRDefault="00860694" w:rsidP="00E223A7">
      <w:pPr>
        <w:rPr>
          <w:rFonts w:ascii="Times New Roman" w:hAnsi="Times New Roman" w:cs="Times New Roman"/>
        </w:rPr>
      </w:pPr>
    </w:p>
    <w:p w14:paraId="1A64026E" w14:textId="77777777" w:rsidR="00E62AB8" w:rsidRDefault="00E62AB8" w:rsidP="00E223A7">
      <w:pPr>
        <w:rPr>
          <w:rFonts w:ascii="Times New Roman" w:hAnsi="Times New Roman" w:cs="Times New Roman"/>
        </w:rPr>
      </w:pPr>
      <w:r>
        <w:rPr>
          <w:rFonts w:ascii="Times New Roman" w:hAnsi="Times New Roman" w:cs="Times New Roman"/>
        </w:rPr>
        <w:t xml:space="preserve">Vi sono poi altre cause legate principalmente ad una </w:t>
      </w:r>
      <w:r w:rsidRPr="0032091E">
        <w:rPr>
          <w:rFonts w:ascii="Times New Roman" w:hAnsi="Times New Roman" w:cs="Times New Roman"/>
          <w:i/>
          <w:iCs/>
        </w:rPr>
        <w:t xml:space="preserve">riduzione dell’escrezione di idrogeno, </w:t>
      </w:r>
      <w:r>
        <w:rPr>
          <w:rFonts w:ascii="Times New Roman" w:hAnsi="Times New Roman" w:cs="Times New Roman"/>
        </w:rPr>
        <w:t xml:space="preserve">oppure a malattie renali come nel caso di danno tubulare renale distale dove si verifica la maggior parte della secrezione nella </w:t>
      </w:r>
      <w:proofErr w:type="spellStart"/>
      <w:r>
        <w:rPr>
          <w:rFonts w:ascii="Times New Roman" w:hAnsi="Times New Roman" w:cs="Times New Roman"/>
        </w:rPr>
        <w:t>pre</w:t>
      </w:r>
      <w:proofErr w:type="spellEnd"/>
      <w:r>
        <w:rPr>
          <w:rFonts w:ascii="Times New Roman" w:hAnsi="Times New Roman" w:cs="Times New Roman"/>
        </w:rPr>
        <w:t xml:space="preserve">-urina di idrogenioni e l’uremia, ovvero malattia renale cronica in stato avanzato. </w:t>
      </w:r>
    </w:p>
    <w:p w14:paraId="55720234" w14:textId="77777777" w:rsidR="00E62AB8" w:rsidRDefault="00E62AB8" w:rsidP="00E223A7">
      <w:pPr>
        <w:rPr>
          <w:rFonts w:ascii="Times New Roman" w:hAnsi="Times New Roman" w:cs="Times New Roman"/>
        </w:rPr>
      </w:pPr>
    </w:p>
    <w:p w14:paraId="3018A273" w14:textId="78E529E6" w:rsidR="00860694" w:rsidRDefault="00E62AB8" w:rsidP="00E223A7">
      <w:pPr>
        <w:rPr>
          <w:rFonts w:ascii="Times New Roman" w:hAnsi="Times New Roman" w:cs="Times New Roman"/>
        </w:rPr>
      </w:pPr>
      <w:r>
        <w:rPr>
          <w:rFonts w:ascii="Times New Roman" w:hAnsi="Times New Roman" w:cs="Times New Roman"/>
        </w:rPr>
        <w:t xml:space="preserve">Si può avere al contrario perdita di bicarbonati come nell’insufficienza renale e nell’acidosi tubulare renale prossimale, cioè il danno renale </w:t>
      </w:r>
      <w:r w:rsidR="006A51B6">
        <w:rPr>
          <w:rFonts w:ascii="Times New Roman" w:hAnsi="Times New Roman" w:cs="Times New Roman"/>
        </w:rPr>
        <w:t xml:space="preserve">sul tubulo prossimale determina un incremento delle perdite di bicarbonato perché è </w:t>
      </w:r>
      <w:r w:rsidR="0000583E">
        <w:rPr>
          <w:rFonts w:ascii="Times New Roman" w:hAnsi="Times New Roman" w:cs="Times New Roman"/>
        </w:rPr>
        <w:t>nel</w:t>
      </w:r>
      <w:r w:rsidR="006A51B6">
        <w:rPr>
          <w:rFonts w:ascii="Times New Roman" w:hAnsi="Times New Roman" w:cs="Times New Roman"/>
        </w:rPr>
        <w:t>la zona tubulare dove avviene il maggior riassorbimento di ione bicarbonato</w:t>
      </w:r>
      <w:r w:rsidR="0000583E">
        <w:rPr>
          <w:rFonts w:ascii="Times New Roman" w:hAnsi="Times New Roman" w:cs="Times New Roman"/>
        </w:rPr>
        <w:t xml:space="preserve">; </w:t>
      </w:r>
      <w:r w:rsidR="006A51B6">
        <w:rPr>
          <w:rFonts w:ascii="Times New Roman" w:hAnsi="Times New Roman" w:cs="Times New Roman"/>
        </w:rPr>
        <w:t xml:space="preserve">anche nelle diarree profuse e </w:t>
      </w:r>
      <w:r w:rsidR="0000583E">
        <w:rPr>
          <w:rFonts w:ascii="Times New Roman" w:hAnsi="Times New Roman" w:cs="Times New Roman"/>
        </w:rPr>
        <w:t>ne</w:t>
      </w:r>
      <w:r w:rsidR="006A51B6">
        <w:rPr>
          <w:rFonts w:ascii="Times New Roman" w:hAnsi="Times New Roman" w:cs="Times New Roman"/>
        </w:rPr>
        <w:t>gli esami endoscopici, non è l’esame in sé che determina la perdita di bicarbonato ma la preparazione per l’esecuzione di un’endoscopia digestiva in quanto bisogna assumere quantità elevate di sostanze ad azione osmotica con richiamo di acqua all’interno dell’intestino</w:t>
      </w:r>
      <w:r w:rsidR="00BC54C5">
        <w:rPr>
          <w:rFonts w:ascii="Times New Roman" w:hAnsi="Times New Roman" w:cs="Times New Roman"/>
        </w:rPr>
        <w:t xml:space="preserve"> che comportano l’eliminazione di altre sostanze tra cui bicarbonati. </w:t>
      </w:r>
    </w:p>
    <w:p w14:paraId="549D91EF" w14:textId="77777777" w:rsidR="00BC54C5" w:rsidRDefault="00BC54C5" w:rsidP="00E223A7">
      <w:pPr>
        <w:rPr>
          <w:rFonts w:ascii="Times New Roman" w:hAnsi="Times New Roman" w:cs="Times New Roman"/>
        </w:rPr>
      </w:pPr>
    </w:p>
    <w:p w14:paraId="34C76CE2" w14:textId="733415F7" w:rsidR="00BC54C5" w:rsidRDefault="00BC54C5" w:rsidP="00BC54C5">
      <w:pPr>
        <w:rPr>
          <w:rFonts w:ascii="Times New Roman" w:hAnsi="Times New Roman" w:cs="Times New Roman"/>
        </w:rPr>
      </w:pPr>
      <w:r w:rsidRPr="00BC54C5">
        <w:rPr>
          <w:rFonts w:ascii="Times New Roman" w:hAnsi="Times New Roman" w:cs="Times New Roman"/>
        </w:rPr>
        <w:t xml:space="preserve">La valutazione del </w:t>
      </w:r>
      <w:r w:rsidRPr="0000583E">
        <w:rPr>
          <w:rFonts w:ascii="Times New Roman" w:hAnsi="Times New Roman" w:cs="Times New Roman"/>
          <w:b/>
          <w:bCs/>
          <w:i/>
          <w:iCs/>
        </w:rPr>
        <w:t>gap anionico</w:t>
      </w:r>
      <w:r w:rsidRPr="00BC54C5">
        <w:rPr>
          <w:rFonts w:ascii="Times New Roman" w:hAnsi="Times New Roman" w:cs="Times New Roman"/>
        </w:rPr>
        <w:t xml:space="preserve"> può essere utile</w:t>
      </w:r>
      <w:r>
        <w:rPr>
          <w:rFonts w:ascii="Times New Roman" w:hAnsi="Times New Roman" w:cs="Times New Roman"/>
        </w:rPr>
        <w:t xml:space="preserve"> nella valutazione clinica </w:t>
      </w:r>
      <w:r w:rsidRPr="00BC54C5">
        <w:rPr>
          <w:rFonts w:ascii="Times New Roman" w:hAnsi="Times New Roman" w:cs="Times New Roman"/>
        </w:rPr>
        <w:t xml:space="preserve">per distinguere tra i diversi tipi di acidosi metabolica. Normalmente, le concentrazioni plasmatiche di cationi e anioni sono equivalenti. Tuttavia, alcuni anioni, quali proteine, solfati, fosfati e acidi organici, non sono misurati nelle comuni analisi ematiche di laboratorio. Pertanto, il normale </w:t>
      </w:r>
      <w:proofErr w:type="gramStart"/>
      <w:r w:rsidRPr="00BC54C5">
        <w:rPr>
          <w:rFonts w:ascii="Times New Roman" w:hAnsi="Times New Roman" w:cs="Times New Roman"/>
        </w:rPr>
        <w:t>gap</w:t>
      </w:r>
      <w:proofErr w:type="gramEnd"/>
      <w:r w:rsidRPr="00BC54C5">
        <w:rPr>
          <w:rFonts w:ascii="Times New Roman" w:hAnsi="Times New Roman" w:cs="Times New Roman"/>
        </w:rPr>
        <w:t xml:space="preserve"> (divario) anionico rappresenta questi ioni negativi non misurati (solfato, fosfato, lattato, chetoacidi, albumina). Un metodo pratico per il calcolo del gap anionico è la differenza tra la somma di Na + e K + e la somma di </w:t>
      </w:r>
      <w:r w:rsidR="00B21B51" w:rsidRPr="00BC54C5">
        <w:rPr>
          <w:rFonts w:ascii="Times New Roman" w:hAnsi="Times New Roman" w:cs="Times New Roman"/>
        </w:rPr>
        <w:t>HC03</w:t>
      </w:r>
      <w:r w:rsidR="00B21B51">
        <w:rPr>
          <w:rFonts w:ascii="Times New Roman" w:hAnsi="Times New Roman" w:cs="Times New Roman"/>
        </w:rPr>
        <w:t xml:space="preserve"> </w:t>
      </w:r>
      <w:r w:rsidRPr="00BC54C5">
        <w:rPr>
          <w:rFonts w:ascii="Times New Roman" w:hAnsi="Times New Roman" w:cs="Times New Roman"/>
        </w:rPr>
        <w:t xml:space="preserve">e CI -, che equivale a circa 10-12 </w:t>
      </w:r>
      <w:proofErr w:type="spellStart"/>
      <w:r w:rsidRPr="00BC54C5">
        <w:rPr>
          <w:rFonts w:ascii="Times New Roman" w:hAnsi="Times New Roman" w:cs="Times New Roman"/>
        </w:rPr>
        <w:t>mEq</w:t>
      </w:r>
      <w:proofErr w:type="spellEnd"/>
      <w:r w:rsidRPr="00BC54C5">
        <w:rPr>
          <w:rFonts w:ascii="Times New Roman" w:hAnsi="Times New Roman" w:cs="Times New Roman"/>
        </w:rPr>
        <w:t>/ L:</w:t>
      </w:r>
    </w:p>
    <w:p w14:paraId="5DDEED05" w14:textId="77777777" w:rsidR="00BC54C5" w:rsidRPr="00BC54C5" w:rsidRDefault="00BC54C5" w:rsidP="00BC54C5">
      <w:pPr>
        <w:rPr>
          <w:rFonts w:ascii="Times New Roman" w:hAnsi="Times New Roman" w:cs="Times New Roman"/>
        </w:rPr>
      </w:pPr>
    </w:p>
    <w:p w14:paraId="27F664E1" w14:textId="0B210699" w:rsidR="00BC54C5" w:rsidRDefault="00BC54C5" w:rsidP="00BC54C5">
      <w:pPr>
        <w:rPr>
          <w:rFonts w:ascii="Times New Roman" w:hAnsi="Times New Roman" w:cs="Times New Roman"/>
        </w:rPr>
      </w:pPr>
      <w:r w:rsidRPr="00BC54C5">
        <w:rPr>
          <w:rFonts w:ascii="Times New Roman" w:hAnsi="Times New Roman" w:cs="Times New Roman"/>
        </w:rPr>
        <w:t>Gap anionico = [Na + (140) + K + (4,0)] - [HC03- (24) + C</w:t>
      </w:r>
      <w:r>
        <w:rPr>
          <w:rFonts w:ascii="Times New Roman" w:hAnsi="Times New Roman" w:cs="Times New Roman"/>
        </w:rPr>
        <w:t>l</w:t>
      </w:r>
      <w:r w:rsidRPr="00BC54C5">
        <w:rPr>
          <w:rFonts w:ascii="Times New Roman" w:hAnsi="Times New Roman" w:cs="Times New Roman"/>
        </w:rPr>
        <w:t xml:space="preserve"> -( 110)] = 10 </w:t>
      </w:r>
      <w:r>
        <w:rPr>
          <w:rFonts w:ascii="Times New Roman" w:hAnsi="Times New Roman" w:cs="Times New Roman"/>
        </w:rPr>
        <w:t>–</w:t>
      </w:r>
      <w:r w:rsidRPr="00BC54C5">
        <w:rPr>
          <w:rFonts w:ascii="Times New Roman" w:hAnsi="Times New Roman" w:cs="Times New Roman"/>
        </w:rPr>
        <w:t> 12</w:t>
      </w:r>
      <w:r>
        <w:rPr>
          <w:rFonts w:ascii="Times New Roman" w:hAnsi="Times New Roman" w:cs="Times New Roman"/>
        </w:rPr>
        <w:t xml:space="preserve"> </w:t>
      </w:r>
      <w:proofErr w:type="spellStart"/>
      <w:r w:rsidRPr="00BC54C5">
        <w:rPr>
          <w:rFonts w:ascii="Times New Roman" w:hAnsi="Times New Roman" w:cs="Times New Roman"/>
        </w:rPr>
        <w:t>mEq</w:t>
      </w:r>
      <w:proofErr w:type="spellEnd"/>
      <w:r w:rsidRPr="00BC54C5">
        <w:rPr>
          <w:rFonts w:ascii="Times New Roman" w:hAnsi="Times New Roman" w:cs="Times New Roman"/>
        </w:rPr>
        <w:t>/ L</w:t>
      </w:r>
    </w:p>
    <w:p w14:paraId="5B7B6A83" w14:textId="77777777" w:rsidR="00BC54C5" w:rsidRDefault="00BC54C5" w:rsidP="00BC54C5">
      <w:pPr>
        <w:rPr>
          <w:rFonts w:ascii="Times New Roman" w:hAnsi="Times New Roman" w:cs="Times New Roman"/>
        </w:rPr>
      </w:pPr>
    </w:p>
    <w:p w14:paraId="5376070A" w14:textId="77777777" w:rsidR="00BC54C5" w:rsidRDefault="00BC54C5" w:rsidP="00BC54C5">
      <w:pPr>
        <w:rPr>
          <w:rFonts w:ascii="Times New Roman" w:hAnsi="Times New Roman" w:cs="Times New Roman"/>
        </w:rPr>
      </w:pPr>
    </w:p>
    <w:p w14:paraId="3988C7BE" w14:textId="3AA02080" w:rsidR="00BC54C5" w:rsidRDefault="00BC54C5" w:rsidP="00BC54C5">
      <w:pPr>
        <w:rPr>
          <w:rFonts w:ascii="Times New Roman" w:hAnsi="Times New Roman" w:cs="Times New Roman"/>
        </w:rPr>
      </w:pPr>
      <w:r w:rsidRPr="00BC54C5">
        <w:rPr>
          <w:rFonts w:ascii="Times New Roman" w:hAnsi="Times New Roman" w:cs="Times New Roman"/>
        </w:rPr>
        <w:t xml:space="preserve">Nell'acidosi metabolica un gap anionico normale è caratteristico delle condizioni legate alla perdita di bicarbonato con ritenzione di cloruro per mantenere l'equilibrio ionico. Questo fenomeno, noto come acidosi metabolica </w:t>
      </w:r>
      <w:proofErr w:type="spellStart"/>
      <w:r w:rsidRPr="00BC54C5">
        <w:rPr>
          <w:rFonts w:ascii="Times New Roman" w:hAnsi="Times New Roman" w:cs="Times New Roman"/>
        </w:rPr>
        <w:t>ipercloremica</w:t>
      </w:r>
      <w:proofErr w:type="spellEnd"/>
      <w:r w:rsidRPr="00BC54C5">
        <w:rPr>
          <w:rFonts w:ascii="Times New Roman" w:hAnsi="Times New Roman" w:cs="Times New Roman"/>
        </w:rPr>
        <w:t>, si verifica nell'insufficienza renale, nella chetoacidosi diabetica o in caso di diarrea prolungata con perdita di bicarbonato.</w:t>
      </w:r>
      <w:r w:rsidR="0000583E">
        <w:rPr>
          <w:rFonts w:ascii="Times New Roman" w:hAnsi="Times New Roman" w:cs="Times New Roman"/>
        </w:rPr>
        <w:t xml:space="preserve"> </w:t>
      </w:r>
      <w:r w:rsidRPr="00BC54C5">
        <w:rPr>
          <w:rFonts w:ascii="Times New Roman" w:hAnsi="Times New Roman" w:cs="Times New Roman"/>
        </w:rPr>
        <w:t>Un gap anionico elevato è caratteristico dell'acidosi associata all'accum</w:t>
      </w:r>
      <w:r>
        <w:rPr>
          <w:rFonts w:ascii="Times New Roman" w:hAnsi="Times New Roman" w:cs="Times New Roman"/>
        </w:rPr>
        <w:t>ulo</w:t>
      </w:r>
      <w:r w:rsidRPr="00BC54C5">
        <w:rPr>
          <w:rFonts w:ascii="Times New Roman" w:hAnsi="Times New Roman" w:cs="Times New Roman"/>
        </w:rPr>
        <w:t xml:space="preserve"> di anioni diversi dal cloruro</w:t>
      </w:r>
      <w:r>
        <w:rPr>
          <w:rFonts w:ascii="Times New Roman" w:hAnsi="Times New Roman" w:cs="Times New Roman"/>
        </w:rPr>
        <w:t xml:space="preserve">. </w:t>
      </w:r>
    </w:p>
    <w:p w14:paraId="37FD2360" w14:textId="77777777" w:rsidR="00BC54C5" w:rsidRDefault="00BC54C5" w:rsidP="00BC54C5">
      <w:pPr>
        <w:rPr>
          <w:rFonts w:ascii="Times New Roman" w:hAnsi="Times New Roman" w:cs="Times New Roman"/>
        </w:rPr>
      </w:pPr>
    </w:p>
    <w:p w14:paraId="6C3BD99B" w14:textId="19E830AE" w:rsidR="00A71259" w:rsidRPr="00A71259" w:rsidRDefault="00A71259" w:rsidP="00A71259">
      <w:pPr>
        <w:rPr>
          <w:rFonts w:ascii="Times New Roman" w:hAnsi="Times New Roman" w:cs="Times New Roman"/>
        </w:rPr>
      </w:pPr>
      <w:r w:rsidRPr="00A71259">
        <w:rPr>
          <w:rFonts w:ascii="Times New Roman" w:hAnsi="Times New Roman" w:cs="Times New Roman"/>
        </w:rPr>
        <w:t>L'</w:t>
      </w:r>
      <w:r w:rsidRPr="0000583E">
        <w:rPr>
          <w:rFonts w:ascii="Times New Roman" w:hAnsi="Times New Roman" w:cs="Times New Roman"/>
          <w:b/>
          <w:bCs/>
        </w:rPr>
        <w:t xml:space="preserve">acidosi metabolica </w:t>
      </w:r>
      <w:r w:rsidRPr="00A71259">
        <w:rPr>
          <w:rFonts w:ascii="Times New Roman" w:hAnsi="Times New Roman" w:cs="Times New Roman"/>
        </w:rPr>
        <w:t>si manifesta con alterazioni dei sistemi nervoso, respiratorio, gastrointestinale e cardiovascolare. Cefalea e letargia sono i primi sintomi, che progrediscono fino al coma con l'acidosi grave. Respiri profondi e rapidi (respiro di Kussmaul) sono indicativi di una</w:t>
      </w:r>
      <w:r>
        <w:rPr>
          <w:rFonts w:ascii="Times New Roman" w:hAnsi="Times New Roman" w:cs="Times New Roman"/>
        </w:rPr>
        <w:t xml:space="preserve"> </w:t>
      </w:r>
      <w:r w:rsidRPr="00A71259">
        <w:rPr>
          <w:rFonts w:ascii="Times New Roman" w:hAnsi="Times New Roman" w:cs="Times New Roman"/>
        </w:rPr>
        <w:t xml:space="preserve">compensazione respiratoria. Anoressia, nausea, vomito, diarrea e disturbi addominali sono comuni. L'acidosi grave può compromettere la contrazione ventricolare e causare aritmie potenzialmente fatali. La diagnosi di acidosi metabolica viene posta in base all'anamnesi, ai sintomi clinici e ai risultati delle analisi di laboratorio. Il pH del sangue arterioso è inferiore a 7,35 e la concentrazione di bicarbonato è inferiore a 24 </w:t>
      </w:r>
      <w:proofErr w:type="spellStart"/>
      <w:r w:rsidRPr="00A71259">
        <w:rPr>
          <w:rFonts w:ascii="Times New Roman" w:hAnsi="Times New Roman" w:cs="Times New Roman"/>
        </w:rPr>
        <w:t>mEg</w:t>
      </w:r>
      <w:proofErr w:type="spellEnd"/>
      <w:r w:rsidRPr="00A71259">
        <w:rPr>
          <w:rFonts w:ascii="Times New Roman" w:hAnsi="Times New Roman" w:cs="Times New Roman"/>
        </w:rPr>
        <w:t>/ L. Il gap anionico può definire la causa specifica. La curva di dissociazione dell'emoglobina è spostata verso destra, con riduzione dell'affinità dell'emoglobina per l'ossigeno.</w:t>
      </w:r>
      <w:r>
        <w:rPr>
          <w:rFonts w:ascii="Times New Roman" w:hAnsi="Times New Roman" w:cs="Times New Roman"/>
        </w:rPr>
        <w:t xml:space="preserve"> </w:t>
      </w:r>
      <w:r w:rsidRPr="00A71259">
        <w:rPr>
          <w:rFonts w:ascii="Times New Roman" w:hAnsi="Times New Roman" w:cs="Times New Roman"/>
        </w:rPr>
        <w:t>È necessario identificare la condizione patologica di base per intraprendere un trattamento efficace con una soluzione tampone.</w:t>
      </w:r>
    </w:p>
    <w:p w14:paraId="4F17EE64" w14:textId="77777777" w:rsidR="00A71259" w:rsidRPr="00A71259" w:rsidRDefault="00A71259" w:rsidP="00A71259">
      <w:pPr>
        <w:rPr>
          <w:rFonts w:ascii="Times New Roman" w:hAnsi="Times New Roman" w:cs="Times New Roman"/>
        </w:rPr>
      </w:pPr>
      <w:r w:rsidRPr="00A71259">
        <w:rPr>
          <w:rFonts w:ascii="Times New Roman" w:hAnsi="Times New Roman" w:cs="Times New Roman"/>
        </w:rPr>
        <w:t>Durante l'acidosi grave (pH ≤ 7,1) ne è richiesta la somministrazione per innalzare il pH a un livello di sicurezza, in particolare in caso di insufficienza renale. Anche eventuali carenze idriche e sodiche</w:t>
      </w:r>
    </w:p>
    <w:p w14:paraId="47D0F5E3" w14:textId="77777777" w:rsidR="00092BF7" w:rsidRDefault="00A71259" w:rsidP="00A71259">
      <w:pPr>
        <w:rPr>
          <w:rFonts w:ascii="Times New Roman" w:hAnsi="Times New Roman" w:cs="Times New Roman"/>
        </w:rPr>
      </w:pPr>
      <w:r w:rsidRPr="00A71259">
        <w:rPr>
          <w:rFonts w:ascii="Times New Roman" w:hAnsi="Times New Roman" w:cs="Times New Roman"/>
        </w:rPr>
        <w:t>concomitanti devono essere corrette.</w:t>
      </w:r>
      <w:r w:rsidR="00262142">
        <w:rPr>
          <w:rFonts w:ascii="Times New Roman" w:hAnsi="Times New Roman" w:cs="Times New Roman"/>
        </w:rPr>
        <w:t xml:space="preserve">     </w:t>
      </w:r>
    </w:p>
    <w:p w14:paraId="65C4C552" w14:textId="77777777" w:rsidR="00092BF7" w:rsidRDefault="00092BF7" w:rsidP="00A71259">
      <w:pPr>
        <w:rPr>
          <w:rFonts w:ascii="Times New Roman" w:hAnsi="Times New Roman" w:cs="Times New Roman"/>
        </w:rPr>
      </w:pPr>
    </w:p>
    <w:p w14:paraId="5A4249CD" w14:textId="77777777" w:rsidR="00092BF7" w:rsidRDefault="00092BF7" w:rsidP="00A71259">
      <w:pPr>
        <w:rPr>
          <w:rFonts w:ascii="Times New Roman" w:hAnsi="Times New Roman" w:cs="Times New Roman"/>
        </w:rPr>
      </w:pPr>
    </w:p>
    <w:p w14:paraId="375B004B" w14:textId="77777777" w:rsidR="00092BF7" w:rsidRDefault="00092BF7" w:rsidP="00A71259">
      <w:pPr>
        <w:rPr>
          <w:rFonts w:ascii="Times New Roman" w:hAnsi="Times New Roman" w:cs="Times New Roman"/>
        </w:rPr>
      </w:pPr>
    </w:p>
    <w:p w14:paraId="361DDB27" w14:textId="0F21EAFE" w:rsidR="00262142" w:rsidRDefault="00262142" w:rsidP="00A71259">
      <w:pPr>
        <w:rPr>
          <w:rFonts w:ascii="Times New Roman" w:hAnsi="Times New Roman" w:cs="Times New Roman"/>
        </w:rPr>
      </w:pPr>
      <w:r>
        <w:rPr>
          <w:rFonts w:ascii="Times New Roman" w:hAnsi="Times New Roman" w:cs="Times New Roman"/>
        </w:rPr>
        <w:t xml:space="preserve">  </w:t>
      </w:r>
      <w:r w:rsidR="00347961">
        <w:rPr>
          <w:rFonts w:ascii="Times New Roman" w:hAnsi="Times New Roman" w:cs="Times New Roman"/>
          <w:noProof/>
        </w:rPr>
        <w:drawing>
          <wp:inline distT="0" distB="0" distL="0" distR="0" wp14:anchorId="3E376845" wp14:editId="68586BA8">
            <wp:extent cx="2935196" cy="1493520"/>
            <wp:effectExtent l="0" t="0" r="0" b="0"/>
            <wp:docPr id="845055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5434" cy="1498729"/>
                    </a:xfrm>
                    <a:prstGeom prst="rect">
                      <a:avLst/>
                    </a:prstGeom>
                    <a:noFill/>
                  </pic:spPr>
                </pic:pic>
              </a:graphicData>
            </a:graphic>
          </wp:inline>
        </w:drawing>
      </w:r>
      <w:r>
        <w:rPr>
          <w:rFonts w:ascii="Times New Roman" w:hAnsi="Times New Roman" w:cs="Times New Roman"/>
        </w:rPr>
        <w:t xml:space="preserve">             </w:t>
      </w:r>
      <w:r w:rsidR="00347961">
        <w:rPr>
          <w:rFonts w:ascii="Times New Roman" w:hAnsi="Times New Roman" w:cs="Times New Roman"/>
          <w:noProof/>
        </w:rPr>
        <w:drawing>
          <wp:inline distT="0" distB="0" distL="0" distR="0" wp14:anchorId="45FC8D55" wp14:editId="416AD49D">
            <wp:extent cx="2590250" cy="1447848"/>
            <wp:effectExtent l="0" t="0" r="635" b="0"/>
            <wp:docPr id="19831049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7730" cy="1463209"/>
                    </a:xfrm>
                    <a:prstGeom prst="rect">
                      <a:avLst/>
                    </a:prstGeom>
                    <a:noFill/>
                  </pic:spPr>
                </pic:pic>
              </a:graphicData>
            </a:graphic>
          </wp:inline>
        </w:drawing>
      </w:r>
      <w:r>
        <w:rPr>
          <w:rFonts w:ascii="Times New Roman" w:hAnsi="Times New Roman" w:cs="Times New Roman"/>
        </w:rPr>
        <w:t xml:space="preserve">                                   </w:t>
      </w:r>
    </w:p>
    <w:p w14:paraId="794331A5" w14:textId="34B5DD0C" w:rsidR="00262142" w:rsidRDefault="00347961" w:rsidP="00E223A7">
      <w:pPr>
        <w:rPr>
          <w:rFonts w:ascii="Times New Roman" w:hAnsi="Times New Roman" w:cs="Times New Roman"/>
          <w:b/>
          <w:bCs/>
          <w:i/>
          <w:iCs/>
        </w:rPr>
      </w:pPr>
      <w:r w:rsidRPr="00347961">
        <w:rPr>
          <w:rFonts w:ascii="Times New Roman" w:hAnsi="Times New Roman" w:cs="Times New Roman"/>
          <w:b/>
          <w:bCs/>
          <w:i/>
          <w:iCs/>
        </w:rPr>
        <w:t>immagine a                                                                         immagine b</w:t>
      </w:r>
    </w:p>
    <w:p w14:paraId="10F4E54F" w14:textId="77777777" w:rsidR="00347961" w:rsidRDefault="00347961" w:rsidP="00E223A7">
      <w:pPr>
        <w:rPr>
          <w:rFonts w:ascii="Times New Roman" w:hAnsi="Times New Roman" w:cs="Times New Roman"/>
          <w:b/>
          <w:bCs/>
          <w:i/>
          <w:iCs/>
        </w:rPr>
      </w:pPr>
    </w:p>
    <w:p w14:paraId="0F066834" w14:textId="77777777" w:rsidR="00347961" w:rsidRPr="00347961" w:rsidRDefault="00347961" w:rsidP="00E223A7">
      <w:pPr>
        <w:rPr>
          <w:rFonts w:ascii="Times New Roman" w:hAnsi="Times New Roman" w:cs="Times New Roman"/>
          <w:b/>
          <w:bCs/>
          <w:i/>
          <w:iCs/>
        </w:rPr>
      </w:pPr>
    </w:p>
    <w:p w14:paraId="25323262" w14:textId="77777777" w:rsidR="00347961" w:rsidRDefault="00347961" w:rsidP="00E223A7">
      <w:pPr>
        <w:rPr>
          <w:rFonts w:ascii="Times New Roman" w:hAnsi="Times New Roman" w:cs="Times New Roman"/>
        </w:rPr>
      </w:pPr>
    </w:p>
    <w:p w14:paraId="19918134" w14:textId="0173A184" w:rsidR="00347961" w:rsidRDefault="00347961" w:rsidP="00E223A7">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51A1A08" wp14:editId="2975C928">
            <wp:simplePos x="0" y="0"/>
            <wp:positionH relativeFrom="column">
              <wp:posOffset>-3810</wp:posOffset>
            </wp:positionH>
            <wp:positionV relativeFrom="paragraph">
              <wp:posOffset>0</wp:posOffset>
            </wp:positionV>
            <wp:extent cx="4115435" cy="4011295"/>
            <wp:effectExtent l="0" t="0" r="0" b="8255"/>
            <wp:wrapSquare wrapText="bothSides"/>
            <wp:docPr id="133412400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5435" cy="4011295"/>
                    </a:xfrm>
                    <a:prstGeom prst="rect">
                      <a:avLst/>
                    </a:prstGeom>
                    <a:noFill/>
                  </pic:spPr>
                </pic:pic>
              </a:graphicData>
            </a:graphic>
          </wp:anchor>
        </w:drawing>
      </w:r>
      <w:r>
        <w:rPr>
          <w:rFonts w:ascii="Times New Roman" w:hAnsi="Times New Roman" w:cs="Times New Roman"/>
        </w:rPr>
        <w:t>Nell’</w:t>
      </w:r>
      <w:r w:rsidRPr="00347961">
        <w:rPr>
          <w:rFonts w:ascii="Times New Roman" w:hAnsi="Times New Roman" w:cs="Times New Roman"/>
          <w:i/>
          <w:iCs/>
        </w:rPr>
        <w:t xml:space="preserve">immagine a </w:t>
      </w:r>
      <w:r>
        <w:rPr>
          <w:rFonts w:ascii="Times New Roman" w:hAnsi="Times New Roman" w:cs="Times New Roman"/>
        </w:rPr>
        <w:t>si ha la descrizione del respiro di Kussmaul che riporta le possibili cause note all’epoca e che si accompagnano alla condizione di acidosi metabolica. Si osserva un aumento della frequenza ma anche dell’ampiezza del respiro che serve a garantire l’eliminazione di una maggiore quantità di anidride carbonica.</w:t>
      </w:r>
    </w:p>
    <w:p w14:paraId="28E87302" w14:textId="77777777" w:rsidR="00347961" w:rsidRDefault="00347961" w:rsidP="00E223A7">
      <w:pPr>
        <w:rPr>
          <w:rFonts w:ascii="Times New Roman" w:hAnsi="Times New Roman" w:cs="Times New Roman"/>
        </w:rPr>
      </w:pPr>
    </w:p>
    <w:p w14:paraId="6941B901" w14:textId="0FA58B5A" w:rsidR="00347961" w:rsidRPr="00347961" w:rsidRDefault="00347961" w:rsidP="00E223A7">
      <w:pPr>
        <w:rPr>
          <w:rFonts w:ascii="Times New Roman" w:hAnsi="Times New Roman" w:cs="Times New Roman"/>
        </w:rPr>
      </w:pPr>
      <w:r>
        <w:rPr>
          <w:rFonts w:ascii="Times New Roman" w:hAnsi="Times New Roman" w:cs="Times New Roman"/>
        </w:rPr>
        <w:t>Nell’</w:t>
      </w:r>
      <w:r w:rsidRPr="00347961">
        <w:rPr>
          <w:rFonts w:ascii="Times New Roman" w:hAnsi="Times New Roman" w:cs="Times New Roman"/>
          <w:i/>
          <w:iCs/>
        </w:rPr>
        <w:t xml:space="preserve">immagine b </w:t>
      </w:r>
      <w:r>
        <w:rPr>
          <w:rFonts w:ascii="Times New Roman" w:hAnsi="Times New Roman" w:cs="Times New Roman"/>
        </w:rPr>
        <w:t xml:space="preserve">si osserva il grafico del respiro normale. </w:t>
      </w:r>
    </w:p>
    <w:p w14:paraId="6038EACC" w14:textId="2EFAFF0E" w:rsidR="00347961" w:rsidRDefault="00347961" w:rsidP="00E223A7">
      <w:pPr>
        <w:rPr>
          <w:rFonts w:ascii="Times New Roman" w:hAnsi="Times New Roman" w:cs="Times New Roman"/>
        </w:rPr>
      </w:pPr>
    </w:p>
    <w:p w14:paraId="3A94944C" w14:textId="486AB63C" w:rsidR="0075549A" w:rsidRDefault="0075549A" w:rsidP="00E223A7">
      <w:pPr>
        <w:rPr>
          <w:rFonts w:ascii="Times New Roman" w:hAnsi="Times New Roman" w:cs="Times New Roman"/>
        </w:rPr>
      </w:pPr>
      <w:r>
        <w:rPr>
          <w:rFonts w:ascii="Times New Roman" w:hAnsi="Times New Roman" w:cs="Times New Roman"/>
        </w:rPr>
        <w:t xml:space="preserve">Nella </w:t>
      </w:r>
      <w:r w:rsidRPr="0000583E">
        <w:rPr>
          <w:rFonts w:ascii="Times New Roman" w:hAnsi="Times New Roman" w:cs="Times New Roman"/>
          <w:i/>
          <w:iCs/>
        </w:rPr>
        <w:t>curva di dissociazione dell’emoglobina</w:t>
      </w:r>
      <w:r>
        <w:rPr>
          <w:rFonts w:ascii="Times New Roman" w:hAnsi="Times New Roman" w:cs="Times New Roman"/>
        </w:rPr>
        <w:t xml:space="preserve">, in rosso è indicata la curva normale mentre in verde è indicata la curva spostata verso destra. Sull’asse delle ascisse è riportata la pressione parziale dell’ossigeno, mentre sull’asse delle ordinate è riportata la saturazione dell’emoglobina. Per ottenere lo stello livello di saturazione </w:t>
      </w:r>
      <w:r w:rsidR="00D93607">
        <w:rPr>
          <w:rFonts w:ascii="Times New Roman" w:hAnsi="Times New Roman" w:cs="Times New Roman"/>
        </w:rPr>
        <w:t>è necessaria una pressione parziale di ossigeno più alta. (</w:t>
      </w:r>
      <w:r w:rsidR="00D93607" w:rsidRPr="0000583E">
        <w:rPr>
          <w:rFonts w:ascii="Times New Roman" w:hAnsi="Times New Roman" w:cs="Times New Roman"/>
          <w:i/>
          <w:iCs/>
        </w:rPr>
        <w:t>esempio: saturazione 90 si ottiene con 60 di pO2, se si è in acidosi metabolica, per avere 90 di saturazione si ha la necessità di 70 di pO2</w:t>
      </w:r>
      <w:r w:rsidR="00D93607">
        <w:rPr>
          <w:rFonts w:ascii="Times New Roman" w:hAnsi="Times New Roman" w:cs="Times New Roman"/>
        </w:rPr>
        <w:t xml:space="preserve">). </w:t>
      </w:r>
    </w:p>
    <w:p w14:paraId="1DDA8340" w14:textId="77777777" w:rsidR="00D93607" w:rsidRDefault="00D93607" w:rsidP="00E223A7">
      <w:pPr>
        <w:rPr>
          <w:rFonts w:ascii="Times New Roman" w:hAnsi="Times New Roman" w:cs="Times New Roman"/>
        </w:rPr>
      </w:pPr>
    </w:p>
    <w:p w14:paraId="46033A83" w14:textId="77777777" w:rsidR="00D93607" w:rsidRDefault="00D93607" w:rsidP="00E223A7">
      <w:pPr>
        <w:rPr>
          <w:rFonts w:ascii="Times New Roman" w:hAnsi="Times New Roman" w:cs="Times New Roman"/>
        </w:rPr>
      </w:pPr>
    </w:p>
    <w:p w14:paraId="68A34556" w14:textId="30F400AB" w:rsidR="00D93607" w:rsidRDefault="000B759C" w:rsidP="000B759C">
      <w:pPr>
        <w:rPr>
          <w:rFonts w:ascii="Times New Roman" w:hAnsi="Times New Roman" w:cs="Times New Roman"/>
        </w:rPr>
      </w:pPr>
      <w:r w:rsidRPr="000B759C">
        <w:rPr>
          <w:rFonts w:ascii="Times New Roman" w:hAnsi="Times New Roman" w:cs="Times New Roman"/>
        </w:rPr>
        <w:t>L'</w:t>
      </w:r>
      <w:r w:rsidR="00346A6F">
        <w:rPr>
          <w:rFonts w:ascii="Times New Roman" w:hAnsi="Times New Roman" w:cs="Times New Roman"/>
          <w:b/>
          <w:bCs/>
        </w:rPr>
        <w:t xml:space="preserve">ALCALOSI METABOLICA </w:t>
      </w:r>
      <w:r w:rsidRPr="000B759C">
        <w:rPr>
          <w:rFonts w:ascii="Times New Roman" w:hAnsi="Times New Roman" w:cs="Times New Roman"/>
        </w:rPr>
        <w:t>si verifica in seguito all'aumento della concentrazione di bicarbonato, generalmente dovuto a</w:t>
      </w:r>
      <w:r>
        <w:rPr>
          <w:rFonts w:ascii="Times New Roman" w:hAnsi="Times New Roman" w:cs="Times New Roman"/>
        </w:rPr>
        <w:t xml:space="preserve"> </w:t>
      </w:r>
      <w:r w:rsidRPr="000B759C">
        <w:rPr>
          <w:rFonts w:ascii="Times New Roman" w:hAnsi="Times New Roman" w:cs="Times New Roman"/>
        </w:rPr>
        <w:t>perdita eccessiva di acidi metabolici.</w:t>
      </w:r>
      <w:r>
        <w:rPr>
          <w:rFonts w:ascii="Times New Roman" w:hAnsi="Times New Roman" w:cs="Times New Roman"/>
        </w:rPr>
        <w:t xml:space="preserve"> </w:t>
      </w:r>
      <w:r w:rsidRPr="000B759C">
        <w:rPr>
          <w:rFonts w:ascii="Times New Roman" w:hAnsi="Times New Roman" w:cs="Times New Roman"/>
        </w:rPr>
        <w:t>Le condizioni che possono provocare l'alcalosi metabolica sono vomito prolungato, aspirazione gastrica, eccessiva</w:t>
      </w:r>
      <w:r>
        <w:rPr>
          <w:rFonts w:ascii="Times New Roman" w:hAnsi="Times New Roman" w:cs="Times New Roman"/>
        </w:rPr>
        <w:t xml:space="preserve"> </w:t>
      </w:r>
      <w:r w:rsidRPr="000B759C">
        <w:rPr>
          <w:rFonts w:ascii="Times New Roman" w:hAnsi="Times New Roman" w:cs="Times New Roman"/>
        </w:rPr>
        <w:t>assunzione di</w:t>
      </w:r>
      <w:r>
        <w:rPr>
          <w:rFonts w:ascii="Times New Roman" w:hAnsi="Times New Roman" w:cs="Times New Roman"/>
        </w:rPr>
        <w:t xml:space="preserve"> </w:t>
      </w:r>
      <w:r w:rsidRPr="000B759C">
        <w:rPr>
          <w:rFonts w:ascii="Times New Roman" w:hAnsi="Times New Roman" w:cs="Times New Roman"/>
        </w:rPr>
        <w:t xml:space="preserve">bicarbonato, </w:t>
      </w:r>
      <w:proofErr w:type="spellStart"/>
      <w:r w:rsidRPr="000B759C">
        <w:rPr>
          <w:rFonts w:ascii="Times New Roman" w:hAnsi="Times New Roman" w:cs="Times New Roman"/>
        </w:rPr>
        <w:t>iperaldosteronismo</w:t>
      </w:r>
      <w:proofErr w:type="spellEnd"/>
      <w:r w:rsidRPr="000B759C">
        <w:rPr>
          <w:rFonts w:ascii="Times New Roman" w:hAnsi="Times New Roman" w:cs="Times New Roman"/>
        </w:rPr>
        <w:t xml:space="preserve"> con </w:t>
      </w:r>
      <w:proofErr w:type="spellStart"/>
      <w:r w:rsidRPr="000B759C">
        <w:rPr>
          <w:rFonts w:ascii="Times New Roman" w:hAnsi="Times New Roman" w:cs="Times New Roman"/>
        </w:rPr>
        <w:t>ipokaliemia</w:t>
      </w:r>
      <w:proofErr w:type="spellEnd"/>
      <w:r w:rsidRPr="000B759C">
        <w:rPr>
          <w:rFonts w:ascii="Times New Roman" w:hAnsi="Times New Roman" w:cs="Times New Roman"/>
        </w:rPr>
        <w:t xml:space="preserve"> e terapia diuretica.</w:t>
      </w:r>
      <w:r>
        <w:rPr>
          <w:rFonts w:ascii="Times New Roman" w:hAnsi="Times New Roman" w:cs="Times New Roman"/>
        </w:rPr>
        <w:t xml:space="preserve"> Nello specifico, in caso di vomito e aspirazione gastrica si ha una perdita all’esterno di acidi, in particolare si ha una perdita sostanziale di acidi provenienti dalle secrezioni gastriche</w:t>
      </w:r>
      <w:r w:rsidR="0000583E">
        <w:rPr>
          <w:rFonts w:ascii="Times New Roman" w:hAnsi="Times New Roman" w:cs="Times New Roman"/>
        </w:rPr>
        <w:t xml:space="preserve">; </w:t>
      </w:r>
      <w:r>
        <w:rPr>
          <w:rFonts w:ascii="Times New Roman" w:hAnsi="Times New Roman" w:cs="Times New Roman"/>
        </w:rPr>
        <w:t xml:space="preserve">questi </w:t>
      </w:r>
      <w:r w:rsidR="00F46B57">
        <w:rPr>
          <w:rFonts w:ascii="Times New Roman" w:hAnsi="Times New Roman" w:cs="Times New Roman"/>
        </w:rPr>
        <w:t>acidi,</w:t>
      </w:r>
      <w:r>
        <w:rPr>
          <w:rFonts w:ascii="Times New Roman" w:hAnsi="Times New Roman" w:cs="Times New Roman"/>
        </w:rPr>
        <w:t xml:space="preserve"> oltre a svolgere la </w:t>
      </w:r>
      <w:r>
        <w:rPr>
          <w:rFonts w:ascii="Times New Roman" w:hAnsi="Times New Roman" w:cs="Times New Roman"/>
        </w:rPr>
        <w:lastRenderedPageBreak/>
        <w:t>loro funzione</w:t>
      </w:r>
      <w:r w:rsidR="0000583E">
        <w:rPr>
          <w:rFonts w:ascii="Times New Roman" w:hAnsi="Times New Roman" w:cs="Times New Roman"/>
        </w:rPr>
        <w:t>,</w:t>
      </w:r>
      <w:r>
        <w:rPr>
          <w:rFonts w:ascii="Times New Roman" w:hAnsi="Times New Roman" w:cs="Times New Roman"/>
        </w:rPr>
        <w:t xml:space="preserve"> in condizioni normali all’interno dello stomaco sono parte di idrogenioni che devono essere assorbiti e gestiti complessivamente all’interno dell’organismo prevalentemente attraverso il rene per il normale mantenimento dell’equilibrio acido-base. Se viene meno una quota significativa di queste secrezioni perché il paziente ha vomito prolungato o deve fare delle aspirazioni gastriche questi idrogenioni non attraverseranno i tratti dell’intestino dove si verifica il riassorbimento degli idrogenioni e di conseguenza questi mancheranno al patrimonio complessivo degli idrogenioni dell’organismo.</w:t>
      </w:r>
    </w:p>
    <w:p w14:paraId="4BACEFD0" w14:textId="40FED6FF" w:rsidR="000B759C" w:rsidRDefault="002067BC" w:rsidP="002067BC">
      <w:pPr>
        <w:rPr>
          <w:rFonts w:ascii="Times New Roman" w:hAnsi="Times New Roman" w:cs="Times New Roman"/>
        </w:rPr>
      </w:pPr>
      <w:r w:rsidRPr="002067BC">
        <w:rPr>
          <w:rFonts w:ascii="Times New Roman" w:hAnsi="Times New Roman" w:cs="Times New Roman"/>
        </w:rPr>
        <w:t>La compensazione respiratoria dell'alcalosi metabolica</w:t>
      </w:r>
      <w:r>
        <w:rPr>
          <w:rFonts w:ascii="Times New Roman" w:hAnsi="Times New Roman" w:cs="Times New Roman"/>
        </w:rPr>
        <w:t xml:space="preserve"> </w:t>
      </w:r>
      <w:r w:rsidRPr="002067BC">
        <w:rPr>
          <w:rFonts w:ascii="Times New Roman" w:hAnsi="Times New Roman" w:cs="Times New Roman"/>
        </w:rPr>
        <w:t>avviene quando il pH elevato inibisce il centro respiratorio. La frequenza respiratoria e la profondità del respiro diminuiscono, causando la ritenzione di anidride carbonica. Il rapporto tra concentrazione di HCO3- e H2CO3 viene ridotto fino a raggiungere valori normali.</w:t>
      </w:r>
    </w:p>
    <w:p w14:paraId="6584E27C" w14:textId="4F93EE0D" w:rsidR="002067BC" w:rsidRDefault="002067BC" w:rsidP="002067BC">
      <w:pPr>
        <w:rPr>
          <w:rFonts w:ascii="Times New Roman" w:hAnsi="Times New Roman" w:cs="Times New Roman"/>
        </w:rPr>
      </w:pPr>
      <w:r w:rsidRPr="002067BC">
        <w:rPr>
          <w:rFonts w:ascii="Times New Roman" w:hAnsi="Times New Roman" w:cs="Times New Roman"/>
          <w:noProof/>
        </w:rPr>
        <w:drawing>
          <wp:anchor distT="0" distB="0" distL="114300" distR="114300" simplePos="0" relativeHeight="251666432" behindDoc="0" locked="0" layoutInCell="1" allowOverlap="1" wp14:anchorId="48042EA1" wp14:editId="5B176452">
            <wp:simplePos x="0" y="0"/>
            <wp:positionH relativeFrom="column">
              <wp:posOffset>-3810</wp:posOffset>
            </wp:positionH>
            <wp:positionV relativeFrom="paragraph">
              <wp:posOffset>175260</wp:posOffset>
            </wp:positionV>
            <wp:extent cx="3131820" cy="4398010"/>
            <wp:effectExtent l="0" t="0" r="0" b="2540"/>
            <wp:wrapSquare wrapText="bothSides"/>
            <wp:docPr id="926912868"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12868" name="Immagine 1" descr="Immagine che contiene testo,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131820" cy="4398010"/>
                    </a:xfrm>
                    <a:prstGeom prst="rect">
                      <a:avLst/>
                    </a:prstGeom>
                  </pic:spPr>
                </pic:pic>
              </a:graphicData>
            </a:graphic>
            <wp14:sizeRelH relativeFrom="margin">
              <wp14:pctWidth>0</wp14:pctWidth>
            </wp14:sizeRelH>
            <wp14:sizeRelV relativeFrom="margin">
              <wp14:pctHeight>0</wp14:pctHeight>
            </wp14:sizeRelV>
          </wp:anchor>
        </w:drawing>
      </w:r>
    </w:p>
    <w:p w14:paraId="42530EC1" w14:textId="330974EE" w:rsidR="002067BC" w:rsidRDefault="002067BC" w:rsidP="002067BC">
      <w:pPr>
        <w:rPr>
          <w:rFonts w:ascii="Times New Roman" w:hAnsi="Times New Roman" w:cs="Times New Roman"/>
        </w:rPr>
      </w:pPr>
      <w:r>
        <w:rPr>
          <w:rFonts w:ascii="Times New Roman" w:hAnsi="Times New Roman" w:cs="Times New Roman"/>
        </w:rPr>
        <w:t xml:space="preserve">Nel caso di alcalosi metabolica, l’alterazione del rapporto è legata al fatto che aumentano gli ioni bicarbonato, si ha un rapporto di 40:1, è quindi raddoppiato. Nella compensazione si cerca di trattenere anidride carbonica e si compensa l’alcalosi con la produzione di una maggiore quantità di acido carbonico che tende a spostare l’equilibrio tra ione bicarbonato e acido carbonico, il rapporto diventa 30:1,25. Il meccanismo prevede anche una maggiore eliminazione di ione bicarbonato e un maggiore riassorbimento di idrogenioni, questi meccanismi però tendono ad intervenire più tardi e quindi si potrebbe avere la necessità di effettuare degli interventi che garantiscono il ripristino in modo rapido dell’equilibrio metabolico; in questi casi il paziente che vomita, ad esempio, viene idratato non solo perché perde liquidi ma anche perché </w:t>
      </w:r>
      <w:r w:rsidR="00A87E71">
        <w:rPr>
          <w:rFonts w:ascii="Times New Roman" w:hAnsi="Times New Roman" w:cs="Times New Roman"/>
        </w:rPr>
        <w:t>quando lo si reidrata si diffonde una soluzione di cloruro di sodio, isotoniche nella maggior parte dei casi</w:t>
      </w:r>
      <w:r w:rsidR="0000583E">
        <w:rPr>
          <w:rFonts w:ascii="Times New Roman" w:hAnsi="Times New Roman" w:cs="Times New Roman"/>
        </w:rPr>
        <w:t>;</w:t>
      </w:r>
      <w:r w:rsidR="00A87E71">
        <w:rPr>
          <w:rFonts w:ascii="Times New Roman" w:hAnsi="Times New Roman" w:cs="Times New Roman"/>
        </w:rPr>
        <w:t xml:space="preserve"> quando si somministra una soluzione di cloruro di sodio si somministra in realtà una certa quantità di ione cloro che fa da anione tampone e garantisce la possibilità di correggere in parte l’eccesso di ione bicarbonato presente nella condizione di alcalosi. </w:t>
      </w:r>
    </w:p>
    <w:p w14:paraId="075E9A25" w14:textId="77777777" w:rsidR="00346A6F" w:rsidRDefault="00346A6F" w:rsidP="002067BC">
      <w:pPr>
        <w:rPr>
          <w:rFonts w:ascii="Times New Roman" w:hAnsi="Times New Roman" w:cs="Times New Roman"/>
        </w:rPr>
      </w:pPr>
    </w:p>
    <w:p w14:paraId="099882A7" w14:textId="77777777" w:rsidR="006F432B" w:rsidRDefault="006F432B" w:rsidP="002067BC">
      <w:pPr>
        <w:rPr>
          <w:rFonts w:ascii="Times New Roman" w:hAnsi="Times New Roman" w:cs="Times New Roman"/>
        </w:rPr>
      </w:pPr>
    </w:p>
    <w:p w14:paraId="64057AF4" w14:textId="77777777" w:rsidR="006F432B" w:rsidRPr="006F432B" w:rsidRDefault="006F432B" w:rsidP="006F432B">
      <w:pPr>
        <w:spacing w:line="259" w:lineRule="auto"/>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È da tenere presente che l’efficienza del meccanismo respiratorio nell’acidosi è direttamente superiore all’efficienza del meccanismo di compenso respiratorio nell’alcalosi, questo perché in una condizione di eccesso di anidride carbonica l’iperventilazione favorisce l’eliminazione di anidride carbonica, ma l’</w:t>
      </w:r>
      <w:proofErr w:type="spellStart"/>
      <w:r w:rsidRPr="006F432B">
        <w:rPr>
          <w:rFonts w:ascii="Times New Roman" w:eastAsia="Times New Roman" w:hAnsi="Times New Roman" w:cs="Times New Roman"/>
          <w:lang w:eastAsia="en-US"/>
        </w:rPr>
        <w:t>ipoventilazione</w:t>
      </w:r>
      <w:proofErr w:type="spellEnd"/>
      <w:r w:rsidRPr="006F432B">
        <w:rPr>
          <w:rFonts w:ascii="Times New Roman" w:eastAsia="Times New Roman" w:hAnsi="Times New Roman" w:cs="Times New Roman"/>
          <w:lang w:eastAsia="en-US"/>
        </w:rPr>
        <w:t xml:space="preserve"> non può andare oltre un certo limite (poiché il paziente ovviamente non può non respirare per trattenere anidride carbonica).</w:t>
      </w:r>
    </w:p>
    <w:p w14:paraId="414AC9AB" w14:textId="77777777" w:rsidR="006F432B" w:rsidRPr="006F432B" w:rsidRDefault="006F432B" w:rsidP="006F432B">
      <w:pPr>
        <w:spacing w:line="259" w:lineRule="auto"/>
        <w:rPr>
          <w:rFonts w:ascii="Times New Roman" w:eastAsia="Times New Roman" w:hAnsi="Times New Roman" w:cs="Times New Roman"/>
          <w:lang w:eastAsia="en-US"/>
        </w:rPr>
      </w:pPr>
    </w:p>
    <w:p w14:paraId="6D277597" w14:textId="77777777" w:rsidR="006F432B" w:rsidRDefault="006F432B" w:rsidP="006F432B">
      <w:pPr>
        <w:spacing w:line="259" w:lineRule="auto"/>
        <w:rPr>
          <w:rFonts w:ascii="Times New Roman" w:eastAsia="Times New Roman" w:hAnsi="Times New Roman" w:cs="Times New Roman"/>
          <w:lang w:eastAsia="en-US"/>
        </w:rPr>
      </w:pPr>
    </w:p>
    <w:p w14:paraId="31ECAC2A" w14:textId="77777777" w:rsidR="006F432B" w:rsidRPr="006F432B" w:rsidRDefault="006F432B" w:rsidP="006F432B">
      <w:pPr>
        <w:spacing w:line="259" w:lineRule="auto"/>
        <w:rPr>
          <w:rFonts w:ascii="Times New Roman" w:eastAsia="Times New Roman" w:hAnsi="Times New Roman" w:cs="Times New Roman"/>
          <w:lang w:eastAsia="en-US"/>
        </w:rPr>
      </w:pPr>
    </w:p>
    <w:p w14:paraId="1DD72535" w14:textId="77777777" w:rsidR="006F432B" w:rsidRPr="006F432B" w:rsidRDefault="006F432B" w:rsidP="006F432B">
      <w:pPr>
        <w:spacing w:line="259" w:lineRule="auto"/>
        <w:rPr>
          <w:rFonts w:ascii="Times New Roman" w:eastAsia="Times New Roman" w:hAnsi="Times New Roman" w:cs="Times New Roman"/>
          <w:lang w:eastAsia="en-US"/>
        </w:rPr>
      </w:pPr>
      <w:r w:rsidRPr="006F432B">
        <w:rPr>
          <w:rFonts w:ascii="Times New Roman" w:eastAsia="Times New Roman" w:hAnsi="Times New Roman" w:cs="Times New Roman"/>
          <w:i/>
          <w:iCs/>
          <w:lang w:eastAsia="en-US"/>
        </w:rPr>
        <w:lastRenderedPageBreak/>
        <w:t xml:space="preserve">L'alcalosi metabolica </w:t>
      </w:r>
      <w:proofErr w:type="spellStart"/>
      <w:r w:rsidRPr="006F432B">
        <w:rPr>
          <w:rFonts w:ascii="Times New Roman" w:eastAsia="Times New Roman" w:hAnsi="Times New Roman" w:cs="Times New Roman"/>
          <w:i/>
          <w:iCs/>
          <w:lang w:eastAsia="en-US"/>
        </w:rPr>
        <w:t>ipocloremica</w:t>
      </w:r>
      <w:proofErr w:type="spellEnd"/>
      <w:r w:rsidRPr="006F432B">
        <w:rPr>
          <w:rFonts w:ascii="Times New Roman" w:eastAsia="Times New Roman" w:hAnsi="Times New Roman" w:cs="Times New Roman"/>
          <w:i/>
          <w:iCs/>
          <w:lang w:eastAsia="en-US"/>
        </w:rPr>
        <w:t xml:space="preserve"> si manifesta quando la perdita di acidi è dovuta a vomito o aspirazione gastrica. La compensazione renale non è molto efficace, perché la perdita di volume e di elettroliti stimola una risposta paradossale dei reni. I reni aumentano il riassorbimento di bicarbonato per mantenere l’equilibrio anionico, poiché la concentrazione di cloruro nel LEC è diminuita. La conseguente escrezione di H+ e il riassorbimento di bicarbonato impediscono la correzione dell’alcalosi. I reni aumentano anche il riassorbimento di sodio; quando la concentrazione di potassio è esaurita, lo ione idrogeno si sposta all’interno dello spazio intracellulare e viene escreto per mantenere l’equilibrio elettrochimico (Approfondimento slide)</w:t>
      </w:r>
    </w:p>
    <w:p w14:paraId="61BB25C3" w14:textId="77777777" w:rsidR="006F432B" w:rsidRPr="006F432B" w:rsidRDefault="006F432B" w:rsidP="006F432B">
      <w:pPr>
        <w:spacing w:line="259" w:lineRule="auto"/>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Perché si verificano una serie di alterazioni metaboliche molto importanti quando il paziente vomita?</w:t>
      </w:r>
    </w:p>
    <w:p w14:paraId="63A49CEE" w14:textId="77777777" w:rsidR="006F432B" w:rsidRPr="006F432B" w:rsidRDefault="006F432B" w:rsidP="006F432B">
      <w:pPr>
        <w:spacing w:line="259" w:lineRule="auto"/>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Quando il paziente ha episodi di vomito che si prolungano per un po' di tempo, come è schematizzato nell’immagine, si ha:</w:t>
      </w:r>
    </w:p>
    <w:p w14:paraId="3D25304D" w14:textId="77777777" w:rsidR="006F432B" w:rsidRPr="006F432B" w:rsidRDefault="006F432B" w:rsidP="006F432B">
      <w:pPr>
        <w:numPr>
          <w:ilvl w:val="0"/>
          <w:numId w:val="6"/>
        </w:numPr>
        <w:spacing w:after="160" w:line="259" w:lineRule="auto"/>
        <w:contextualSpacing/>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 xml:space="preserve">Perdita di H+, che innesca l’alcalosi metabolica e quindi il meccanismo di </w:t>
      </w:r>
      <w:proofErr w:type="spellStart"/>
      <w:r w:rsidRPr="006F432B">
        <w:rPr>
          <w:rFonts w:ascii="Times New Roman" w:eastAsia="Times New Roman" w:hAnsi="Times New Roman" w:cs="Times New Roman"/>
          <w:lang w:eastAsia="en-US"/>
        </w:rPr>
        <w:t>ipoventilazione</w:t>
      </w:r>
      <w:proofErr w:type="spellEnd"/>
      <w:r w:rsidRPr="006F432B">
        <w:rPr>
          <w:rFonts w:ascii="Times New Roman" w:eastAsia="Times New Roman" w:hAnsi="Times New Roman" w:cs="Times New Roman"/>
          <w:lang w:eastAsia="en-US"/>
        </w:rPr>
        <w:t>;</w:t>
      </w:r>
    </w:p>
    <w:p w14:paraId="56BACBA5" w14:textId="77777777" w:rsidR="006F432B" w:rsidRPr="006F432B" w:rsidRDefault="006F432B" w:rsidP="006F432B">
      <w:pPr>
        <w:numPr>
          <w:ilvl w:val="0"/>
          <w:numId w:val="6"/>
        </w:numPr>
        <w:spacing w:after="160" w:line="259" w:lineRule="auto"/>
        <w:contextualSpacing/>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Perdita di Cl-</w:t>
      </w:r>
    </w:p>
    <w:p w14:paraId="57235254" w14:textId="77777777" w:rsidR="006F432B" w:rsidRPr="006F432B" w:rsidRDefault="006F432B" w:rsidP="006F432B">
      <w:pPr>
        <w:numPr>
          <w:ilvl w:val="0"/>
          <w:numId w:val="6"/>
        </w:numPr>
        <w:spacing w:after="160" w:line="259" w:lineRule="auto"/>
        <w:contextualSpacing/>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Perdita di liquidi</w:t>
      </w:r>
    </w:p>
    <w:p w14:paraId="07F0A92D" w14:textId="45DB28D0" w:rsidR="006F432B" w:rsidRPr="006F432B" w:rsidRDefault="006F432B" w:rsidP="006F432B">
      <w:pPr>
        <w:numPr>
          <w:ilvl w:val="0"/>
          <w:numId w:val="6"/>
        </w:numPr>
        <w:spacing w:after="160" w:line="259" w:lineRule="auto"/>
        <w:contextualSpacing/>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Perdita di K+</w:t>
      </w:r>
    </w:p>
    <w:p w14:paraId="525D7E1A" w14:textId="77777777" w:rsidR="006F432B" w:rsidRDefault="006F432B" w:rsidP="006F432B">
      <w:pPr>
        <w:spacing w:after="160" w:line="259" w:lineRule="auto"/>
        <w:contextualSpacing/>
        <w:rPr>
          <w:rFonts w:ascii="Times New Roman" w:eastAsia="Times New Roman" w:hAnsi="Times New Roman" w:cs="Times New Roman"/>
          <w:lang w:eastAsia="en-US"/>
        </w:rPr>
      </w:pPr>
    </w:p>
    <w:p w14:paraId="3BDB5E1D" w14:textId="77777777" w:rsidR="006F432B" w:rsidRDefault="006F432B" w:rsidP="006F432B">
      <w:pPr>
        <w:spacing w:after="160" w:line="259" w:lineRule="auto"/>
        <w:contextualSpacing/>
        <w:rPr>
          <w:rFonts w:ascii="Times New Roman" w:eastAsia="Times New Roman" w:hAnsi="Times New Roman" w:cs="Times New Roman"/>
          <w:lang w:eastAsia="en-US"/>
        </w:rPr>
      </w:pPr>
    </w:p>
    <w:p w14:paraId="207F0CFC" w14:textId="1A6550D9" w:rsidR="006F432B" w:rsidRPr="006F432B" w:rsidRDefault="006F432B" w:rsidP="006F432B">
      <w:pPr>
        <w:spacing w:after="160" w:line="259" w:lineRule="auto"/>
        <w:contextualSpacing/>
        <w:rPr>
          <w:rFonts w:ascii="Times New Roman" w:eastAsia="Times New Roman" w:hAnsi="Times New Roman" w:cs="Times New Roman"/>
          <w:lang w:eastAsia="en-US"/>
        </w:rPr>
      </w:pPr>
      <w:r w:rsidRPr="006F432B">
        <w:rPr>
          <w:rFonts w:ascii="Times New Roman" w:eastAsia="Times New Roman" w:hAnsi="Times New Roman" w:cs="Times New Roman"/>
          <w:noProof/>
          <w:lang w:eastAsia="en-US"/>
        </w:rPr>
        <w:drawing>
          <wp:anchor distT="0" distB="0" distL="114300" distR="114300" simplePos="0" relativeHeight="251667456" behindDoc="0" locked="0" layoutInCell="1" allowOverlap="1" wp14:anchorId="3EE0CE9F" wp14:editId="485B929A">
            <wp:simplePos x="0" y="0"/>
            <wp:positionH relativeFrom="column">
              <wp:posOffset>-3810</wp:posOffset>
            </wp:positionH>
            <wp:positionV relativeFrom="paragraph">
              <wp:posOffset>-3810</wp:posOffset>
            </wp:positionV>
            <wp:extent cx="4701540" cy="3222625"/>
            <wp:effectExtent l="0" t="0" r="3810" b="0"/>
            <wp:wrapSquare wrapText="bothSides"/>
            <wp:docPr id="1907817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7662" name=""/>
                    <pic:cNvPicPr/>
                  </pic:nvPicPr>
                  <pic:blipFill rotWithShape="1">
                    <a:blip r:embed="rId14">
                      <a:extLst>
                        <a:ext uri="{28A0092B-C50C-407E-A947-70E740481C1C}">
                          <a14:useLocalDpi xmlns:a14="http://schemas.microsoft.com/office/drawing/2010/main" val="0"/>
                        </a:ext>
                      </a:extLst>
                    </a:blip>
                    <a:srcRect l="3493" r="2038"/>
                    <a:stretch/>
                  </pic:blipFill>
                  <pic:spPr bwMode="auto">
                    <a:xfrm>
                      <a:off x="0" y="0"/>
                      <a:ext cx="4701540" cy="3222625"/>
                    </a:xfrm>
                    <a:prstGeom prst="rect">
                      <a:avLst/>
                    </a:prstGeom>
                    <a:ln>
                      <a:noFill/>
                    </a:ln>
                    <a:extLst>
                      <a:ext uri="{53640926-AAD7-44D8-BBD7-CCE9431645EC}">
                        <a14:shadowObscured xmlns:a14="http://schemas.microsoft.com/office/drawing/2010/main"/>
                      </a:ext>
                    </a:extLst>
                  </pic:spPr>
                </pic:pic>
              </a:graphicData>
            </a:graphic>
          </wp:anchor>
        </w:drawing>
      </w:r>
    </w:p>
    <w:p w14:paraId="5D69CDF2" w14:textId="2F575A65" w:rsidR="006F432B" w:rsidRDefault="006F432B" w:rsidP="006F432B">
      <w:pPr>
        <w:spacing w:line="259" w:lineRule="auto"/>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 xml:space="preserve">Sono molti i meccanismi che vengono </w:t>
      </w:r>
      <w:proofErr w:type="gramStart"/>
      <w:r w:rsidRPr="006F432B">
        <w:rPr>
          <w:rFonts w:ascii="Times New Roman" w:eastAsia="Times New Roman" w:hAnsi="Times New Roman" w:cs="Times New Roman"/>
          <w:lang w:eastAsia="en-US"/>
        </w:rPr>
        <w:t>messi in campo</w:t>
      </w:r>
      <w:proofErr w:type="gramEnd"/>
      <w:r w:rsidRPr="006F432B">
        <w:rPr>
          <w:rFonts w:ascii="Times New Roman" w:eastAsia="Times New Roman" w:hAnsi="Times New Roman" w:cs="Times New Roman"/>
          <w:lang w:eastAsia="en-US"/>
        </w:rPr>
        <w:t>. L'idrogeno si sposta dal LIC al LEC e questo spostamento di suo già tenta di correggere l’alcalosi perché liberare H+ nel LEC significa cercare di abbassare i livelli di pH che si sono elevati; questo però innesca un meccanismo di scambio con K+, che passa dal LEC al LIC, (se H+ esce dalla cellula una carica positiva deve entrare</w:t>
      </w:r>
      <w:r w:rsidR="00D518D5">
        <w:rPr>
          <w:rFonts w:ascii="Times New Roman" w:eastAsia="Times New Roman" w:hAnsi="Times New Roman" w:cs="Times New Roman"/>
          <w:lang w:eastAsia="en-US"/>
        </w:rPr>
        <w:t xml:space="preserve"> e in questo caso ad entrare è K+</w:t>
      </w:r>
      <w:r w:rsidRPr="006F432B">
        <w:rPr>
          <w:rFonts w:ascii="Times New Roman" w:eastAsia="Times New Roman" w:hAnsi="Times New Roman" w:cs="Times New Roman"/>
          <w:lang w:eastAsia="en-US"/>
        </w:rPr>
        <w:t xml:space="preserve">) e ciò può determinare in queste condizioni la comparsa di </w:t>
      </w:r>
      <w:proofErr w:type="spellStart"/>
      <w:r w:rsidRPr="006F432B">
        <w:rPr>
          <w:rFonts w:ascii="Times New Roman" w:eastAsia="Times New Roman" w:hAnsi="Times New Roman" w:cs="Times New Roman"/>
          <w:lang w:eastAsia="en-US"/>
        </w:rPr>
        <w:t>ipokaliemia</w:t>
      </w:r>
      <w:proofErr w:type="spellEnd"/>
      <w:r w:rsidRPr="006F432B">
        <w:rPr>
          <w:rFonts w:ascii="Times New Roman" w:eastAsia="Times New Roman" w:hAnsi="Times New Roman" w:cs="Times New Roman"/>
          <w:lang w:eastAsia="en-US"/>
        </w:rPr>
        <w:t>. Questo è il motivo per cui nel paziente con vomito e alcalosi metabolica ci si ritrova a correggere l’</w:t>
      </w:r>
      <w:proofErr w:type="spellStart"/>
      <w:r w:rsidRPr="006F432B">
        <w:rPr>
          <w:rFonts w:ascii="Times New Roman" w:eastAsia="Times New Roman" w:hAnsi="Times New Roman" w:cs="Times New Roman"/>
          <w:lang w:eastAsia="en-US"/>
        </w:rPr>
        <w:t>ipokaliemia</w:t>
      </w:r>
      <w:proofErr w:type="spellEnd"/>
      <w:r w:rsidRPr="006F432B">
        <w:rPr>
          <w:rFonts w:ascii="Times New Roman" w:eastAsia="Times New Roman" w:hAnsi="Times New Roman" w:cs="Times New Roman"/>
          <w:lang w:eastAsia="en-US"/>
        </w:rPr>
        <w:t xml:space="preserve"> attraverso l’aggiunta di cloruro di potassio alla soluzione fisiologica isotonica, il quale, oltre a fornire potassio fornisce anche una certa quantità di cloro che sicuramente aiuta nella gestione complessiva della situazione. Come si legge nello schema, infatti, il vomito determina anche la perdita di una certa quantità di cloro: le cellule parietali gastriche producono acido cloridrico (che garantisce il pH= 3-4 nello stomaco) e il vomito ovviamente fa perdere all’esterno sia l’idrogeno che il cloro dell’acido cloridrico con conseguente perdita di cloro che determinerà un ulteriore riassorbimento renale di bicarbonati che sarà favorita anche dall’eccesso di idrogenioni che vengono prodotti per lo spostamento dal LIC al LEC; come risultato a ciò si avrà un’acidificazione </w:t>
      </w:r>
      <w:r w:rsidRPr="006F432B">
        <w:rPr>
          <w:rFonts w:ascii="Times New Roman" w:eastAsia="Times New Roman" w:hAnsi="Times New Roman" w:cs="Times New Roman"/>
          <w:lang w:eastAsia="en-US"/>
        </w:rPr>
        <w:lastRenderedPageBreak/>
        <w:t>delle urine, per la presenza di una maggiore quantità di H+, e una condizione di alcalosi. Per far cessare il riassorbimento di ioni bicarbonato è necessario somministrare in questo tipo di pazienti soluzioni di cloruro di sodio e cloruro di potassio. Un'altra alterazione è la perdita di liquidi che innesca l’aldosterone: si ha infatti un’ipersecrezione di aldosterone con conseguente maggior riassorbimento renale di sodio che viene scambiato con l’idrogeno. L'altra alterazione è la perdita di K+ con incremento di H+ nelle cellule, come detto precedentemente, e il risultato a ciò è sempre l’alcalosi. Ricapitolando per bloccare l’eccesso di riassorbimento di ione bicarbonato l’unico modo è la somministrazione di</w:t>
      </w:r>
      <w:r w:rsidRPr="006F432B">
        <w:rPr>
          <w:rFonts w:ascii="Times New Roman" w:eastAsia="Times New Roman" w:hAnsi="Times New Roman" w:cs="Times New Roman"/>
          <w:b/>
          <w:bCs/>
          <w:lang w:eastAsia="en-US"/>
        </w:rPr>
        <w:t xml:space="preserve"> cloruro di sodio</w:t>
      </w:r>
      <w:r w:rsidRPr="006F432B">
        <w:rPr>
          <w:rFonts w:ascii="Times New Roman" w:eastAsia="Times New Roman" w:hAnsi="Times New Roman" w:cs="Times New Roman"/>
          <w:lang w:eastAsia="en-US"/>
        </w:rPr>
        <w:t xml:space="preserve"> e contemporanea correzione di </w:t>
      </w:r>
      <w:proofErr w:type="spellStart"/>
      <w:r w:rsidRPr="006F432B">
        <w:rPr>
          <w:rFonts w:ascii="Times New Roman" w:eastAsia="Times New Roman" w:hAnsi="Times New Roman" w:cs="Times New Roman"/>
          <w:lang w:eastAsia="en-US"/>
        </w:rPr>
        <w:t>ipokaliemia</w:t>
      </w:r>
      <w:proofErr w:type="spellEnd"/>
      <w:r w:rsidRPr="006F432B">
        <w:rPr>
          <w:rFonts w:ascii="Times New Roman" w:eastAsia="Times New Roman" w:hAnsi="Times New Roman" w:cs="Times New Roman"/>
          <w:lang w:eastAsia="en-US"/>
        </w:rPr>
        <w:t xml:space="preserve"> attraverso la somministrazione di</w:t>
      </w:r>
      <w:r w:rsidRPr="006F432B">
        <w:rPr>
          <w:rFonts w:ascii="Times New Roman" w:eastAsia="Times New Roman" w:hAnsi="Times New Roman" w:cs="Times New Roman"/>
          <w:b/>
          <w:bCs/>
          <w:lang w:eastAsia="en-US"/>
        </w:rPr>
        <w:t xml:space="preserve"> cloruro di potassio</w:t>
      </w:r>
      <w:r w:rsidRPr="006F432B">
        <w:rPr>
          <w:rFonts w:ascii="Times New Roman" w:eastAsia="Times New Roman" w:hAnsi="Times New Roman" w:cs="Times New Roman"/>
          <w:lang w:eastAsia="en-US"/>
        </w:rPr>
        <w:t xml:space="preserve">; ciò ovviamente determina un incremento di cloro e potassio in circolo, un incremento della perdita renale di ione bicarbonato con conseguente ritorno del </w:t>
      </w:r>
      <w:r>
        <w:rPr>
          <w:rFonts w:ascii="Times New Roman" w:eastAsia="Times New Roman" w:hAnsi="Times New Roman" w:cs="Times New Roman"/>
          <w:lang w:eastAsia="en-US"/>
        </w:rPr>
        <w:t>pH</w:t>
      </w:r>
      <w:r w:rsidRPr="006F432B">
        <w:rPr>
          <w:rFonts w:ascii="Times New Roman" w:eastAsia="Times New Roman" w:hAnsi="Times New Roman" w:cs="Times New Roman"/>
          <w:lang w:eastAsia="en-US"/>
        </w:rPr>
        <w:t xml:space="preserve"> a valori accettabili, ossia più bassi. </w:t>
      </w:r>
    </w:p>
    <w:p w14:paraId="561AFE6C" w14:textId="77777777" w:rsidR="00895267" w:rsidRDefault="00895267" w:rsidP="006F432B">
      <w:pPr>
        <w:spacing w:line="259" w:lineRule="auto"/>
        <w:rPr>
          <w:rFonts w:ascii="Times New Roman" w:eastAsia="Times New Roman" w:hAnsi="Times New Roman" w:cs="Times New Roman"/>
          <w:lang w:eastAsia="en-US"/>
        </w:rPr>
      </w:pPr>
    </w:p>
    <w:p w14:paraId="623C26B3" w14:textId="73F93AFE" w:rsidR="00895267" w:rsidRDefault="00895267" w:rsidP="00895267">
      <w:pPr>
        <w:rPr>
          <w:rFonts w:ascii="Times New Roman" w:eastAsia="Times New Roman" w:hAnsi="Times New Roman" w:cs="Times New Roman"/>
          <w:b/>
          <w:bCs/>
          <w:lang w:eastAsia="en-US"/>
        </w:rPr>
      </w:pPr>
      <w:r w:rsidRPr="00895267">
        <w:rPr>
          <w:rFonts w:ascii="Times New Roman" w:eastAsia="Times New Roman" w:hAnsi="Times New Roman" w:cs="Times New Roman"/>
          <w:b/>
          <w:bCs/>
          <w:lang w:eastAsia="en-US"/>
        </w:rPr>
        <w:t>ACIDOSI RESPIRATORIA</w:t>
      </w:r>
    </w:p>
    <w:p w14:paraId="6150C4E5" w14:textId="77777777" w:rsidR="00F46B57" w:rsidRPr="00895267" w:rsidRDefault="00F46B57" w:rsidP="00895267">
      <w:pPr>
        <w:rPr>
          <w:rFonts w:ascii="Times New Roman" w:eastAsia="Times New Roman" w:hAnsi="Times New Roman" w:cs="Times New Roman"/>
          <w:b/>
          <w:bCs/>
          <w:lang w:eastAsia="en-US"/>
        </w:rPr>
      </w:pPr>
    </w:p>
    <w:p w14:paraId="38A57FAA" w14:textId="77777777" w:rsidR="00895267" w:rsidRP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 xml:space="preserve">Nella maggior parte dei casi l’acidosi respiratoria è una condizione che può verificarsi per patologie polmonari varie. Una delle cause più frequenti è rappresentata dalla broncopneumopatia cronica ostruttiva severa, dalle fibrosi polmonari, però queste sono delle condizioni che nella maggior parte dei casi creano una condizione di acidosi respiratoria tendenzialmente cronica. Un'acidosi respiratoria acuta è invece molto più pericolosa e può verificarsi in altre forme patologiche, quasi sempre a livello polmonare, come ad esempio nelle polmoniti gravi e nelle polmoniti interstiziali bilaterali causate dal covid o da altri virus. </w:t>
      </w:r>
    </w:p>
    <w:p w14:paraId="401F600B" w14:textId="77777777" w:rsidR="00895267" w:rsidRP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 xml:space="preserve">In questa condizione l’eccesso di anidride carbonica (ipercapnia) è l’elemento cardine fondamentale. Ci sono anche patologie </w:t>
      </w:r>
      <w:proofErr w:type="spellStart"/>
      <w:r w:rsidRPr="00895267">
        <w:rPr>
          <w:rFonts w:ascii="Times New Roman" w:eastAsia="Times New Roman" w:hAnsi="Times New Roman" w:cs="Times New Roman"/>
          <w:lang w:eastAsia="en-US"/>
        </w:rPr>
        <w:t>extrapolmonari</w:t>
      </w:r>
      <w:proofErr w:type="spellEnd"/>
      <w:r w:rsidRPr="00895267">
        <w:rPr>
          <w:rFonts w:ascii="Times New Roman" w:eastAsia="Times New Roman" w:hAnsi="Times New Roman" w:cs="Times New Roman"/>
          <w:lang w:eastAsia="en-US"/>
        </w:rPr>
        <w:t xml:space="preserve"> che possono determinare acidosi respiratoria: patologie a carico del sistema nervoso centrale (depressione del centro respiratorio per un trauma del tronco encefalico ad esempio), paralisi dei muscoli respiratori, alterazioni della parete toracica. Nella maggior parte dei casi però è causata da malattie del parenchima polmonare (polmonite, edema polmonare, enfisema, asma, bronchite). L’edema polmonare è un problema polmonare ma ha origine cardiogena.</w:t>
      </w:r>
    </w:p>
    <w:p w14:paraId="0EB4642F" w14:textId="77777777" w:rsidR="00895267" w:rsidRPr="00895267" w:rsidRDefault="00895267" w:rsidP="00895267">
      <w:pPr>
        <w:spacing w:line="259" w:lineRule="auto"/>
        <w:rPr>
          <w:rFonts w:ascii="Times New Roman" w:eastAsia="Times New Roman" w:hAnsi="Times New Roman" w:cs="Times New Roman"/>
          <w:lang w:eastAsia="en-US"/>
        </w:rPr>
      </w:pPr>
    </w:p>
    <w:p w14:paraId="39741EEA" w14:textId="4FBB0D27" w:rsidR="00895267" w:rsidRP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 xml:space="preserve">La condizione di acidosi respiratoria è fortemente legata allo sviluppo del rapporto tra anidride carbonica e acido carbonico; essa è caratterizzata da un’alterazione significativa dei livelli di acido carbonico. La compensazione si verifica a livello renale con un incremento del riassorbimento di ioni bicarbonato e quindi una maggiore eliminazione di idrogeno nelle urine con acidificazione delle stesse. In questa condizione l’elemento cardine fondamentale dal punto di vista terapeutico è il </w:t>
      </w:r>
      <w:proofErr w:type="spellStart"/>
      <w:r w:rsidRPr="00895267">
        <w:rPr>
          <w:rFonts w:ascii="Times New Roman" w:eastAsia="Times New Roman" w:hAnsi="Times New Roman" w:cs="Times New Roman"/>
          <w:lang w:eastAsia="en-US"/>
        </w:rPr>
        <w:t>Ph</w:t>
      </w:r>
      <w:proofErr w:type="spellEnd"/>
      <w:r w:rsidRPr="00895267">
        <w:rPr>
          <w:rFonts w:ascii="Times New Roman" w:eastAsia="Times New Roman" w:hAnsi="Times New Roman" w:cs="Times New Roman"/>
          <w:lang w:eastAsia="en-US"/>
        </w:rPr>
        <w:t xml:space="preserve">. In caso di acidosi respiratoria acuta la compensazione a livello renale attraverso un sistema di riassorbimento di bicarbonato richiede </w:t>
      </w:r>
      <w:r w:rsidR="009E2BFD" w:rsidRPr="00895267">
        <w:rPr>
          <w:rFonts w:ascii="Times New Roman" w:eastAsia="Times New Roman" w:hAnsi="Times New Roman" w:cs="Times New Roman"/>
          <w:lang w:eastAsia="en-US"/>
        </w:rPr>
        <w:t>giorni; perciò,</w:t>
      </w:r>
      <w:r w:rsidRPr="00895267">
        <w:rPr>
          <w:rFonts w:ascii="Times New Roman" w:eastAsia="Times New Roman" w:hAnsi="Times New Roman" w:cs="Times New Roman"/>
          <w:lang w:eastAsia="en-US"/>
        </w:rPr>
        <w:t xml:space="preserve"> per poter modificare il </w:t>
      </w:r>
      <w:proofErr w:type="spellStart"/>
      <w:r w:rsidR="009E2BFD" w:rsidRPr="00895267">
        <w:rPr>
          <w:rFonts w:ascii="Times New Roman" w:eastAsia="Times New Roman" w:hAnsi="Times New Roman" w:cs="Times New Roman"/>
          <w:lang w:eastAsia="en-US"/>
        </w:rPr>
        <w:t>Ph</w:t>
      </w:r>
      <w:proofErr w:type="spellEnd"/>
      <w:r w:rsidR="009E2BFD" w:rsidRPr="00895267">
        <w:rPr>
          <w:rFonts w:ascii="Times New Roman" w:eastAsia="Times New Roman" w:hAnsi="Times New Roman" w:cs="Times New Roman"/>
          <w:lang w:eastAsia="en-US"/>
        </w:rPr>
        <w:t>, nel frattempo,</w:t>
      </w:r>
      <w:r w:rsidRPr="00895267">
        <w:rPr>
          <w:rFonts w:ascii="Times New Roman" w:eastAsia="Times New Roman" w:hAnsi="Times New Roman" w:cs="Times New Roman"/>
          <w:lang w:eastAsia="en-US"/>
        </w:rPr>
        <w:t xml:space="preserve"> si potrebbero dare dei bicarbonati, in questo caso si potrebbero somministrare lattati, ma si ha una condizione respiratoria che ci impone di fare altre cose. Si parte con la ventilazione non invasiva, e per i casi più gravi in terapia intensiva e in rianimazione si intuba il paziente e si utilizza il ventilatore da rianimazione. La ventilazione, in particolare quella </w:t>
      </w:r>
      <w:proofErr w:type="spellStart"/>
      <w:r w:rsidRPr="00895267">
        <w:rPr>
          <w:rFonts w:ascii="Times New Roman" w:eastAsia="Times New Roman" w:hAnsi="Times New Roman" w:cs="Times New Roman"/>
          <w:lang w:eastAsia="en-US"/>
        </w:rPr>
        <w:t>Bilevel</w:t>
      </w:r>
      <w:proofErr w:type="spellEnd"/>
      <w:r w:rsidRPr="00895267">
        <w:rPr>
          <w:rFonts w:ascii="Times New Roman" w:eastAsia="Times New Roman" w:hAnsi="Times New Roman" w:cs="Times New Roman"/>
          <w:lang w:eastAsia="en-US"/>
        </w:rPr>
        <w:t xml:space="preserve">, determina una sostanziale differenza di pressione all’interno delle vie respiratorie tra la fase espiratoria e la fase inspiratoria: si genera sostanzialmente una differenza di pressione negativa in fase espiratoria e così fa quello che il nostro organismo normalmente fa durante l’iperventilazione, cioè durante l’acidosi metabolica. In questo modo si abbassano i livelli di anidride carbonica e quindi i livelli di acido carbonico presenti e ciò garantisce il ritorno del </w:t>
      </w:r>
      <w:proofErr w:type="spellStart"/>
      <w:r w:rsidRPr="00895267">
        <w:rPr>
          <w:rFonts w:ascii="Times New Roman" w:eastAsia="Times New Roman" w:hAnsi="Times New Roman" w:cs="Times New Roman"/>
          <w:lang w:eastAsia="en-US"/>
        </w:rPr>
        <w:t>Ph</w:t>
      </w:r>
      <w:proofErr w:type="spellEnd"/>
      <w:r w:rsidRPr="00895267">
        <w:rPr>
          <w:rFonts w:ascii="Times New Roman" w:eastAsia="Times New Roman" w:hAnsi="Times New Roman" w:cs="Times New Roman"/>
          <w:lang w:eastAsia="en-US"/>
        </w:rPr>
        <w:t xml:space="preserve"> verso valori più vicini alla neutralità. Perché ovviamente se la causa dell’acidosi è di tipo respiratorio il paziente non può mettere in atto un compenso respiratorio </w:t>
      </w:r>
      <w:r w:rsidRPr="00895267">
        <w:rPr>
          <w:rFonts w:ascii="Times New Roman" w:eastAsia="Times New Roman" w:hAnsi="Times New Roman" w:cs="Times New Roman"/>
          <w:lang w:eastAsia="en-US"/>
        </w:rPr>
        <w:lastRenderedPageBreak/>
        <w:t>e quindi si procede con questi sistemi di ventilazione. Questo ci fa capire che è fondamentale conoscere la fisiopatologia per avere poi le idee chiare sulla pratica clinica.</w:t>
      </w:r>
    </w:p>
    <w:p w14:paraId="36D2C78E" w14:textId="77777777" w:rsidR="00895267" w:rsidRPr="00895267" w:rsidRDefault="00895267" w:rsidP="00895267">
      <w:pPr>
        <w:spacing w:line="259" w:lineRule="auto"/>
        <w:rPr>
          <w:rFonts w:ascii="Times New Roman" w:eastAsia="Times New Roman" w:hAnsi="Times New Roman" w:cs="Times New Roman"/>
          <w:lang w:eastAsia="en-US"/>
        </w:rPr>
      </w:pPr>
    </w:p>
    <w:p w14:paraId="4F3E768A" w14:textId="77777777" w:rsidR="00895267" w:rsidRDefault="00895267" w:rsidP="00895267">
      <w:pPr>
        <w:spacing w:line="259" w:lineRule="auto"/>
        <w:rPr>
          <w:rFonts w:ascii="Times New Roman" w:eastAsia="Times New Roman" w:hAnsi="Times New Roman" w:cs="Times New Roman"/>
          <w:b/>
          <w:bCs/>
          <w:lang w:eastAsia="en-US"/>
        </w:rPr>
      </w:pPr>
      <w:r w:rsidRPr="00895267">
        <w:rPr>
          <w:rFonts w:ascii="Times New Roman" w:eastAsia="Times New Roman" w:hAnsi="Times New Roman" w:cs="Times New Roman"/>
          <w:b/>
          <w:bCs/>
          <w:lang w:eastAsia="en-US"/>
        </w:rPr>
        <w:t>ALCALOSI RESPIRATORIA</w:t>
      </w:r>
    </w:p>
    <w:p w14:paraId="44A8AF29" w14:textId="77777777" w:rsidR="00895267" w:rsidRPr="00895267" w:rsidRDefault="00895267" w:rsidP="00895267">
      <w:pPr>
        <w:spacing w:line="259" w:lineRule="auto"/>
        <w:rPr>
          <w:rFonts w:ascii="Times New Roman" w:eastAsia="Times New Roman" w:hAnsi="Times New Roman" w:cs="Times New Roman"/>
          <w:b/>
          <w:bCs/>
          <w:lang w:eastAsia="en-US"/>
        </w:rPr>
      </w:pPr>
    </w:p>
    <w:p w14:paraId="2A5671D0" w14:textId="74C6CAFD" w:rsid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L'alcalosi respiratoria è una condizione caratterizzata da ipocapnia. Si verifica in presenza di iperventilazione alveolare e ridotta concentrazione plasmatica di anidride carbonica (ipocapnia). Questa condizione può essere legata a varie cause; una delle cause più frequenti</w:t>
      </w:r>
      <w:r>
        <w:rPr>
          <w:rFonts w:ascii="Times New Roman" w:eastAsia="Times New Roman" w:hAnsi="Times New Roman" w:cs="Times New Roman"/>
          <w:lang w:eastAsia="en-US"/>
        </w:rPr>
        <w:t xml:space="preserve"> </w:t>
      </w:r>
      <w:r w:rsidRPr="00895267">
        <w:rPr>
          <w:rFonts w:ascii="Times New Roman" w:eastAsia="Times New Roman" w:hAnsi="Times New Roman" w:cs="Times New Roman"/>
          <w:lang w:eastAsia="en-US"/>
        </w:rPr>
        <w:t xml:space="preserve">che </w:t>
      </w:r>
      <w:r>
        <w:rPr>
          <w:rFonts w:ascii="Times New Roman" w:eastAsia="Times New Roman" w:hAnsi="Times New Roman" w:cs="Times New Roman"/>
          <w:lang w:eastAsia="en-US"/>
        </w:rPr>
        <w:t>si osserva</w:t>
      </w:r>
      <w:r w:rsidRPr="00895267">
        <w:rPr>
          <w:rFonts w:ascii="Times New Roman" w:eastAsia="Times New Roman" w:hAnsi="Times New Roman" w:cs="Times New Roman"/>
          <w:lang w:eastAsia="en-US"/>
        </w:rPr>
        <w:t xml:space="preserve"> sull’emogasanalisi con una condizione di </w:t>
      </w:r>
      <w:proofErr w:type="spellStart"/>
      <w:r w:rsidRPr="00895267">
        <w:rPr>
          <w:rFonts w:ascii="Times New Roman" w:eastAsia="Times New Roman" w:hAnsi="Times New Roman" w:cs="Times New Roman"/>
          <w:lang w:eastAsia="en-US"/>
        </w:rPr>
        <w:t>normossiemia</w:t>
      </w:r>
      <w:proofErr w:type="spellEnd"/>
      <w:r w:rsidRPr="00895267">
        <w:rPr>
          <w:rFonts w:ascii="Times New Roman" w:eastAsia="Times New Roman" w:hAnsi="Times New Roman" w:cs="Times New Roman"/>
          <w:lang w:eastAsia="en-US"/>
        </w:rPr>
        <w:t xml:space="preserve"> o solo lieve ipossiemia, è rappresenta</w:t>
      </w:r>
      <w:r>
        <w:rPr>
          <w:rFonts w:ascii="Times New Roman" w:eastAsia="Times New Roman" w:hAnsi="Times New Roman" w:cs="Times New Roman"/>
          <w:lang w:eastAsia="en-US"/>
        </w:rPr>
        <w:t>ta dall’embolia</w:t>
      </w:r>
      <w:r w:rsidRPr="00895267">
        <w:rPr>
          <w:rFonts w:ascii="Times New Roman" w:eastAsia="Times New Roman" w:hAnsi="Times New Roman" w:cs="Times New Roman"/>
          <w:lang w:eastAsia="en-US"/>
        </w:rPr>
        <w:t xml:space="preserve"> polmonare. L'embolia polmonare si manifesta con una certa frequenza con una condizione di ipocapnia per l’alterazione del rapporto ventilazione/perfusione nelle aree in cui i rami dell’arteria polmonare non sono in grado di </w:t>
      </w:r>
      <w:proofErr w:type="spellStart"/>
      <w:r w:rsidRPr="00895267">
        <w:rPr>
          <w:rFonts w:ascii="Times New Roman" w:eastAsia="Times New Roman" w:hAnsi="Times New Roman" w:cs="Times New Roman"/>
          <w:lang w:eastAsia="en-US"/>
        </w:rPr>
        <w:t>perfondere</w:t>
      </w:r>
      <w:proofErr w:type="spellEnd"/>
      <w:r w:rsidRPr="00895267">
        <w:rPr>
          <w:rFonts w:ascii="Times New Roman" w:eastAsia="Times New Roman" w:hAnsi="Times New Roman" w:cs="Times New Roman"/>
          <w:lang w:eastAsia="en-US"/>
        </w:rPr>
        <w:t xml:space="preserve"> bene il polmone. </w:t>
      </w:r>
    </w:p>
    <w:p w14:paraId="77449A79" w14:textId="77777777" w:rsidR="00895267" w:rsidRDefault="00895267" w:rsidP="00895267">
      <w:pPr>
        <w:spacing w:line="259" w:lineRule="auto"/>
        <w:rPr>
          <w:rFonts w:ascii="Times New Roman" w:eastAsia="Times New Roman" w:hAnsi="Times New Roman" w:cs="Times New Roman"/>
          <w:lang w:eastAsia="en-US"/>
        </w:rPr>
      </w:pPr>
    </w:p>
    <w:p w14:paraId="113B9516" w14:textId="77777777" w:rsidR="00895267" w:rsidRPr="00895267" w:rsidRDefault="00895267" w:rsidP="00895267">
      <w:pPr>
        <w:spacing w:line="259" w:lineRule="auto"/>
        <w:rPr>
          <w:rFonts w:ascii="Times New Roman" w:eastAsia="Times New Roman" w:hAnsi="Times New Roman" w:cs="Times New Roman"/>
          <w:lang w:eastAsia="en-US"/>
        </w:rPr>
      </w:pPr>
    </w:p>
    <w:p w14:paraId="343529B3" w14:textId="77777777" w:rsid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 xml:space="preserve">L'alcalosi respiratoria insorge dopo pochi minuti di iperventilazione, questo è il motivo per cui se noi respiriamo volontariamente ad una frequenza elevata abbiamo dopo poco capogiri e i sintomi tipici dell’alcalosi. </w:t>
      </w:r>
    </w:p>
    <w:p w14:paraId="7F88CDA6" w14:textId="77777777" w:rsidR="00895267" w:rsidRDefault="00895267" w:rsidP="00895267">
      <w:pPr>
        <w:spacing w:line="259" w:lineRule="auto"/>
        <w:rPr>
          <w:rFonts w:ascii="Times New Roman" w:eastAsia="Times New Roman" w:hAnsi="Times New Roman" w:cs="Times New Roman"/>
          <w:lang w:eastAsia="en-US"/>
        </w:rPr>
      </w:pPr>
    </w:p>
    <w:p w14:paraId="2F7DEAB1" w14:textId="77777777" w:rsidR="00895267" w:rsidRDefault="00895267" w:rsidP="00895267">
      <w:pPr>
        <w:spacing w:line="259" w:lineRule="auto"/>
        <w:rPr>
          <w:rFonts w:ascii="Times New Roman" w:eastAsia="Times New Roman" w:hAnsi="Times New Roman" w:cs="Times New Roman"/>
          <w:lang w:eastAsia="en-US"/>
        </w:rPr>
      </w:pPr>
    </w:p>
    <w:p w14:paraId="2DD0EEE5" w14:textId="77777777" w:rsid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 xml:space="preserve">Il meccanismo di compensazione dell’alcalosi respiratoria è l’escrezione renale di bicarbonato, la ritenzione di idrogeno con abbassamento del </w:t>
      </w:r>
      <w:r>
        <w:rPr>
          <w:rFonts w:ascii="Times New Roman" w:eastAsia="Times New Roman" w:hAnsi="Times New Roman" w:cs="Times New Roman"/>
          <w:lang w:eastAsia="en-US"/>
        </w:rPr>
        <w:t xml:space="preserve">pH </w:t>
      </w:r>
      <w:r w:rsidRPr="00895267">
        <w:rPr>
          <w:rFonts w:ascii="Times New Roman" w:eastAsia="Times New Roman" w:hAnsi="Times New Roman" w:cs="Times New Roman"/>
          <w:lang w:eastAsia="en-US"/>
        </w:rPr>
        <w:t xml:space="preserve">e quindi il ritorno del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a valori vicini alla norma. </w:t>
      </w:r>
    </w:p>
    <w:p w14:paraId="415A1ADF" w14:textId="77777777" w:rsidR="00895267" w:rsidRDefault="00895267" w:rsidP="00895267">
      <w:pPr>
        <w:spacing w:line="259" w:lineRule="auto"/>
        <w:rPr>
          <w:rFonts w:ascii="Times New Roman" w:eastAsia="Times New Roman" w:hAnsi="Times New Roman" w:cs="Times New Roman"/>
          <w:lang w:eastAsia="en-US"/>
        </w:rPr>
      </w:pPr>
    </w:p>
    <w:p w14:paraId="4CF6A103" w14:textId="77777777" w:rsidR="00895267" w:rsidRDefault="00895267" w:rsidP="00895267">
      <w:pPr>
        <w:spacing w:line="259" w:lineRule="auto"/>
        <w:rPr>
          <w:rFonts w:ascii="Times New Roman" w:eastAsia="Times New Roman" w:hAnsi="Times New Roman" w:cs="Times New Roman"/>
          <w:lang w:eastAsia="en-US"/>
        </w:rPr>
      </w:pPr>
    </w:p>
    <w:p w14:paraId="5158FEB2" w14:textId="3C4BDEFA" w:rsid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Nell’alcalosi si ha un rapporto tra ione bicarbonato e acido carbonico che si modifica in maniera significativa per riduzione della produzione di acido carbonico (perché si ha un’ipocapnia). Anche in questo caso però i sistemi di compenso a livello renale non hanno un effetto immediato ma c’è bisogno di tempo e può essere necessario, per il riequilibrio della situazione, somministrare soluzioni isotoniche di cloruro di sodio perché in questo caso il cloro può andare a sostituire almeno in parte le cariche negative dello ione bicarbonato e così favorire il ritorno dei valori normali di</w:t>
      </w:r>
      <w:r>
        <w:rPr>
          <w:rFonts w:ascii="Times New Roman" w:eastAsia="Times New Roman" w:hAnsi="Times New Roman" w:cs="Times New Roman"/>
          <w:lang w:eastAsia="en-US"/>
        </w:rPr>
        <w:t xml:space="preserve"> pH</w:t>
      </w:r>
      <w:r w:rsidRPr="00895267">
        <w:rPr>
          <w:rFonts w:ascii="Times New Roman" w:eastAsia="Times New Roman" w:hAnsi="Times New Roman" w:cs="Times New Roman"/>
          <w:lang w:eastAsia="en-US"/>
        </w:rPr>
        <w:t>. È chiaro che anche in questo caso la causa deve essere identificata e trattata (ad esempio nel caso dell’embolo, esso può ostruire un ramo principale o dei rami immediatamente successivi ai rami principali, ossia i rami lobari dell’arteria polmonare, e ciò causa un’alterazione del rapporto tra ventilazione e perfusione che riguarda una quota significativa del parenchima polmonare; in questo caso si avrà una parte di polmone ventilato ma non perfuso che quindi non sarà in grado di dare ossigeno all’organismo). Perciò il trattamento della patologia di base è fondamentale.</w:t>
      </w:r>
    </w:p>
    <w:p w14:paraId="092208E5" w14:textId="77777777" w:rsidR="00895267" w:rsidRDefault="00895267" w:rsidP="00895267">
      <w:pPr>
        <w:spacing w:line="259" w:lineRule="auto"/>
        <w:rPr>
          <w:rFonts w:ascii="Times New Roman" w:eastAsia="Times New Roman" w:hAnsi="Times New Roman" w:cs="Times New Roman"/>
          <w:lang w:eastAsia="en-US"/>
        </w:rPr>
      </w:pPr>
    </w:p>
    <w:p w14:paraId="6EC7B9F4" w14:textId="77777777" w:rsidR="00895267" w:rsidRPr="00895267" w:rsidRDefault="00895267" w:rsidP="00895267">
      <w:pPr>
        <w:spacing w:line="259" w:lineRule="auto"/>
        <w:rPr>
          <w:rFonts w:ascii="Times New Roman" w:eastAsia="Times New Roman" w:hAnsi="Times New Roman" w:cs="Times New Roman"/>
          <w:lang w:eastAsia="en-US"/>
        </w:rPr>
      </w:pPr>
    </w:p>
    <w:p w14:paraId="5E2FCD1A" w14:textId="77777777" w:rsidR="00895267" w:rsidRPr="00895267" w:rsidRDefault="00895267" w:rsidP="00895267">
      <w:pPr>
        <w:spacing w:line="259" w:lineRule="auto"/>
        <w:rPr>
          <w:rFonts w:ascii="Times New Roman" w:eastAsia="Times New Roman" w:hAnsi="Times New Roman" w:cs="Times New Roman"/>
          <w:i/>
          <w:iCs/>
          <w:lang w:eastAsia="en-US"/>
        </w:rPr>
      </w:pPr>
      <w:r w:rsidRPr="00895267">
        <w:rPr>
          <w:rFonts w:ascii="Times New Roman" w:eastAsia="Times New Roman" w:hAnsi="Times New Roman" w:cs="Times New Roman"/>
          <w:i/>
          <w:iCs/>
          <w:lang w:eastAsia="en-US"/>
        </w:rPr>
        <w:t>Tra i sintomi dell’alcalosi respiratoria figurano capogiri, confusione, formicolii agli arti (parestesie), convulsioni e coma. Lo spasmo carpo-pedale e altri sintomi di ipocalcemia sono simili a quelli dell’alcalosi metabolica. La respirazione profonda e rapida (tachipnea) è il sintomo principale dei disturbi che causano alcalosi respiratoria. È possibile correggere i sintomi dell’iperventilazione isterica respirando all’interno di un sacchetto di carta, in modo da aumentare la concentrazione di anidride carbonica inspirata e contrastare l’alcalosi respiratoria. (Approfondimento slide)</w:t>
      </w:r>
    </w:p>
    <w:p w14:paraId="6ADC4180" w14:textId="77777777" w:rsidR="00895267" w:rsidRPr="00895267" w:rsidRDefault="00895267" w:rsidP="00895267">
      <w:pPr>
        <w:spacing w:line="259" w:lineRule="auto"/>
        <w:rPr>
          <w:rFonts w:ascii="Times New Roman" w:eastAsia="Times New Roman" w:hAnsi="Times New Roman" w:cs="Times New Roman"/>
          <w:i/>
          <w:iCs/>
          <w:lang w:eastAsia="en-US"/>
        </w:rPr>
      </w:pPr>
    </w:p>
    <w:p w14:paraId="1EC9AA49" w14:textId="77777777" w:rsidR="00895267" w:rsidRDefault="00895267" w:rsidP="00895267">
      <w:pPr>
        <w:spacing w:line="259" w:lineRule="auto"/>
        <w:rPr>
          <w:rFonts w:ascii="Times New Roman" w:eastAsia="Times New Roman" w:hAnsi="Times New Roman" w:cs="Times New Roman"/>
          <w:b/>
          <w:bCs/>
          <w:lang w:eastAsia="en-US"/>
        </w:rPr>
      </w:pPr>
    </w:p>
    <w:p w14:paraId="3BF15115" w14:textId="77777777" w:rsidR="00895267" w:rsidRDefault="00895267" w:rsidP="00895267">
      <w:pPr>
        <w:spacing w:line="259" w:lineRule="auto"/>
        <w:rPr>
          <w:rFonts w:ascii="Times New Roman" w:eastAsia="Times New Roman" w:hAnsi="Times New Roman" w:cs="Times New Roman"/>
          <w:b/>
          <w:bCs/>
          <w:lang w:eastAsia="en-US"/>
        </w:rPr>
      </w:pPr>
    </w:p>
    <w:p w14:paraId="78DCFFF3" w14:textId="77777777" w:rsidR="00895267" w:rsidRDefault="00895267" w:rsidP="00895267">
      <w:pPr>
        <w:spacing w:line="259" w:lineRule="auto"/>
        <w:rPr>
          <w:rFonts w:ascii="Times New Roman" w:eastAsia="Times New Roman" w:hAnsi="Times New Roman" w:cs="Times New Roman"/>
          <w:b/>
          <w:bCs/>
          <w:lang w:eastAsia="en-US"/>
        </w:rPr>
      </w:pPr>
    </w:p>
    <w:p w14:paraId="220BA89F" w14:textId="77777777" w:rsidR="00895267" w:rsidRDefault="00895267" w:rsidP="00895267">
      <w:pPr>
        <w:spacing w:line="259" w:lineRule="auto"/>
        <w:rPr>
          <w:rFonts w:ascii="Times New Roman" w:eastAsia="Times New Roman" w:hAnsi="Times New Roman" w:cs="Times New Roman"/>
          <w:b/>
          <w:bCs/>
          <w:lang w:eastAsia="en-US"/>
        </w:rPr>
      </w:pPr>
    </w:p>
    <w:p w14:paraId="12C1BB42" w14:textId="77777777" w:rsidR="00895267" w:rsidRPr="00895267" w:rsidRDefault="00895267" w:rsidP="00895267">
      <w:pPr>
        <w:spacing w:line="259" w:lineRule="auto"/>
        <w:rPr>
          <w:rFonts w:ascii="Times New Roman" w:eastAsia="Times New Roman" w:hAnsi="Times New Roman" w:cs="Times New Roman"/>
          <w:b/>
          <w:bCs/>
          <w:lang w:eastAsia="en-US"/>
        </w:rPr>
      </w:pPr>
    </w:p>
    <w:p w14:paraId="399683D1" w14:textId="77777777" w:rsidR="00895267" w:rsidRPr="00895267" w:rsidRDefault="00895267" w:rsidP="00895267">
      <w:pPr>
        <w:spacing w:line="259" w:lineRule="auto"/>
        <w:rPr>
          <w:rFonts w:ascii="Times New Roman" w:eastAsia="Times New Roman" w:hAnsi="Times New Roman" w:cs="Times New Roman"/>
          <w:b/>
          <w:bCs/>
          <w:lang w:eastAsia="en-US"/>
        </w:rPr>
      </w:pPr>
    </w:p>
    <w:p w14:paraId="5E4BC5D6" w14:textId="77777777" w:rsidR="00895267" w:rsidRPr="00895267" w:rsidRDefault="00895267" w:rsidP="00895267">
      <w:pPr>
        <w:spacing w:line="259" w:lineRule="auto"/>
        <w:rPr>
          <w:rFonts w:ascii="Times New Roman" w:eastAsia="Times New Roman" w:hAnsi="Times New Roman" w:cs="Times New Roman"/>
          <w:b/>
          <w:bCs/>
          <w:lang w:eastAsia="en-US"/>
        </w:rPr>
      </w:pPr>
      <w:r w:rsidRPr="00895267">
        <w:rPr>
          <w:rFonts w:ascii="Times New Roman" w:eastAsia="Times New Roman" w:hAnsi="Times New Roman" w:cs="Times New Roman"/>
          <w:b/>
          <w:bCs/>
          <w:lang w:eastAsia="en-US"/>
        </w:rPr>
        <w:t>DIAGRAMMA DI SIGAARD-ANDERSEN</w:t>
      </w:r>
    </w:p>
    <w:p w14:paraId="1BF18593" w14:textId="77777777" w:rsidR="00895267" w:rsidRPr="00895267" w:rsidRDefault="00895267" w:rsidP="00895267">
      <w:pPr>
        <w:spacing w:line="259" w:lineRule="auto"/>
        <w:rPr>
          <w:rFonts w:ascii="Times New Roman" w:eastAsia="Times New Roman" w:hAnsi="Times New Roman" w:cs="Times New Roman"/>
          <w:b/>
          <w:bCs/>
          <w:lang w:eastAsia="en-US"/>
        </w:rPr>
      </w:pPr>
    </w:p>
    <w:p w14:paraId="65D9ACBA" w14:textId="5699D43C" w:rsidR="00895267" w:rsidRDefault="00895267" w:rsidP="00895267">
      <w:pPr>
        <w:spacing w:line="259" w:lineRule="auto"/>
        <w:rPr>
          <w:rFonts w:ascii="Times New Roman" w:eastAsia="Times New Roman" w:hAnsi="Times New Roman" w:cs="Times New Roman"/>
          <w:lang w:eastAsia="en-US"/>
        </w:rPr>
      </w:pPr>
      <w:r w:rsidRPr="00895267">
        <w:rPr>
          <w:rFonts w:cs="Times New Roman"/>
          <w:noProof/>
          <w:sz w:val="22"/>
          <w:szCs w:val="22"/>
          <w:lang w:eastAsia="en-US"/>
        </w:rPr>
        <w:drawing>
          <wp:anchor distT="0" distB="0" distL="114300" distR="114300" simplePos="0" relativeHeight="251669504" behindDoc="0" locked="0" layoutInCell="1" allowOverlap="1" wp14:anchorId="1B629E08" wp14:editId="3155687B">
            <wp:simplePos x="0" y="0"/>
            <wp:positionH relativeFrom="column">
              <wp:align>left</wp:align>
            </wp:positionH>
            <wp:positionV relativeFrom="paragraph">
              <wp:posOffset>0</wp:posOffset>
            </wp:positionV>
            <wp:extent cx="4505325" cy="4572000"/>
            <wp:effectExtent l="0" t="0" r="0" b="0"/>
            <wp:wrapSquare wrapText="bothSides"/>
            <wp:docPr id="1380302388" name="Immagine 1380302388"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2388" name="Immagine 1380302388" descr="Immagine che contiene testo, diagramma, line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14:sizeRelH relativeFrom="page">
              <wp14:pctWidth>0</wp14:pctWidth>
            </wp14:sizeRelH>
            <wp14:sizeRelV relativeFrom="page">
              <wp14:pctHeight>0</wp14:pctHeight>
            </wp14:sizeRelV>
          </wp:anchor>
        </w:drawing>
      </w:r>
      <w:r w:rsidRPr="00895267">
        <w:rPr>
          <w:rFonts w:ascii="Times New Roman" w:eastAsia="Times New Roman" w:hAnsi="Times New Roman" w:cs="Times New Roman"/>
          <w:lang w:eastAsia="en-US"/>
        </w:rPr>
        <w:t xml:space="preserve">È uno strumento fondamentale in grado di interpretare l’emogasanalisi, fornendoci tutti i quadri di squilibrio acido-base. Ci sono tre elementi in teoria, ma sono solo due gli elementi chiave che devono essere combinati tra di loro: il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(sulle ascisse) e la pressione parziale di anidride carbonica in mm di mercurio (sulle ordinate). La linea nera centrale, circondata da un’area grigia intorno, individua una zona di distribuzione centrale che attraversa al centro la zona di normalità (</w:t>
      </w:r>
      <w:proofErr w:type="spellStart"/>
      <w:r w:rsidRPr="00895267">
        <w:rPr>
          <w:rFonts w:ascii="Times New Roman" w:eastAsia="Times New Roman" w:hAnsi="Times New Roman" w:cs="Times New Roman"/>
          <w:lang w:eastAsia="en-US"/>
        </w:rPr>
        <w:t>normal</w:t>
      </w:r>
      <w:proofErr w:type="spellEnd"/>
      <w:r w:rsidRPr="00895267">
        <w:rPr>
          <w:rFonts w:ascii="Times New Roman" w:eastAsia="Times New Roman" w:hAnsi="Times New Roman" w:cs="Times New Roman"/>
          <w:lang w:eastAsia="en-US"/>
        </w:rPr>
        <w:t xml:space="preserve"> area). La zona di normalità corrisponde ad un range di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intorno a 7,4 (7,36-7,44) e un range di anidride carbonica che è adattata a una condizione specifica (in base all’altitudine). Ciò che è importante sono le zone circoscritte: ad esempio nella zona di ipocapnia siamo in una condizione di alcalosi. L’ipoca</w:t>
      </w:r>
      <w:r w:rsidR="005075C2">
        <w:rPr>
          <w:rFonts w:ascii="Times New Roman" w:eastAsia="Times New Roman" w:hAnsi="Times New Roman" w:cs="Times New Roman"/>
          <w:lang w:eastAsia="en-US"/>
        </w:rPr>
        <w:t>p</w:t>
      </w:r>
      <w:r w:rsidRPr="00895267">
        <w:rPr>
          <w:rFonts w:ascii="Times New Roman" w:eastAsia="Times New Roman" w:hAnsi="Times New Roman" w:cs="Times New Roman"/>
          <w:lang w:eastAsia="en-US"/>
        </w:rPr>
        <w:t xml:space="preserve">nia, in relazione ai livelli di </w:t>
      </w:r>
      <w:r>
        <w:rPr>
          <w:rFonts w:ascii="Times New Roman" w:eastAsia="Times New Roman" w:hAnsi="Times New Roman" w:cs="Times New Roman"/>
          <w:lang w:eastAsia="en-US"/>
        </w:rPr>
        <w:t xml:space="preserve">pH </w:t>
      </w:r>
      <w:r w:rsidRPr="00895267">
        <w:rPr>
          <w:rFonts w:ascii="Times New Roman" w:eastAsia="Times New Roman" w:hAnsi="Times New Roman" w:cs="Times New Roman"/>
          <w:lang w:eastAsia="en-US"/>
        </w:rPr>
        <w:t xml:space="preserve">e di CO2, man mano che si va verso destra diventa più acuta. Quando ci troviamo in una condizione di ipocapnia con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più vicino alla norma, invece, si parla di ipocapnia cronica. Questo perché nell’ipocapnia acuta non sono stati ancora messi in atto i meccanismi di compenso a livello renale, mentre nell’ipocapnia cronica è molto più probabile che i meccanismi di compenso sono stati messi in funzione. </w:t>
      </w:r>
    </w:p>
    <w:p w14:paraId="1B9E2249" w14:textId="41F676BA" w:rsidR="00895267" w:rsidRP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 xml:space="preserve">Nella parte in alto dell’immagine vediamo una condizione di ipercapnia acuta, quindi, il paziente ha un’acidosi respiratoria ed è acuta nella misura in cui non ha ancora messo in atto i suoi meccanismi di compenso; nel momento in cui ha messo in atto i suoi meccanismi di compenso si ritroverà nel range della condizione di ipercapnia cronica che è più vicino ai valori normali di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Si hanno poi altre condizioni come il deficit cronico di idrogenioni, che è una forma metabolica, dove si ha appunto un’alcalosi metabolica.  </w:t>
      </w:r>
    </w:p>
    <w:p w14:paraId="1C9601BF" w14:textId="77777777" w:rsidR="00895267" w:rsidRPr="00895267" w:rsidRDefault="00895267" w:rsidP="00895267">
      <w:pPr>
        <w:spacing w:line="259" w:lineRule="auto"/>
        <w:rPr>
          <w:rFonts w:ascii="Times New Roman" w:eastAsia="Times New Roman" w:hAnsi="Times New Roman" w:cs="Times New Roman"/>
          <w:b/>
          <w:bCs/>
          <w:lang w:eastAsia="en-US"/>
        </w:rPr>
      </w:pPr>
    </w:p>
    <w:p w14:paraId="41CDAAD8" w14:textId="77777777" w:rsidR="00895267" w:rsidRDefault="00895267" w:rsidP="00895267">
      <w:pPr>
        <w:spacing w:line="259" w:lineRule="auto"/>
        <w:rPr>
          <w:rFonts w:ascii="Times New Roman" w:eastAsia="Times New Roman" w:hAnsi="Times New Roman" w:cs="Times New Roman"/>
          <w:b/>
          <w:bCs/>
          <w:lang w:eastAsia="en-US"/>
        </w:rPr>
      </w:pPr>
    </w:p>
    <w:p w14:paraId="4BA883B7" w14:textId="77777777" w:rsidR="00895267" w:rsidRPr="00895267" w:rsidRDefault="00895267" w:rsidP="00895267">
      <w:pPr>
        <w:spacing w:line="259" w:lineRule="auto"/>
        <w:rPr>
          <w:rFonts w:ascii="Times New Roman" w:eastAsia="Times New Roman" w:hAnsi="Times New Roman" w:cs="Times New Roman"/>
          <w:b/>
          <w:bCs/>
          <w:lang w:eastAsia="en-US"/>
        </w:rPr>
      </w:pPr>
    </w:p>
    <w:p w14:paraId="0A1FEBA0" w14:textId="754F16DA" w:rsidR="00895267" w:rsidRPr="00895267" w:rsidRDefault="00895267" w:rsidP="00895267">
      <w:pPr>
        <w:spacing w:line="259" w:lineRule="auto"/>
        <w:rPr>
          <w:rFonts w:ascii="Times New Roman" w:eastAsia="Times New Roman" w:hAnsi="Times New Roman" w:cs="Times New Roman"/>
          <w:lang w:eastAsia="en-US"/>
        </w:rPr>
      </w:pPr>
      <w:r w:rsidRPr="00895267">
        <w:rPr>
          <w:rFonts w:ascii="Times New Roman" w:eastAsia="Times New Roman" w:hAnsi="Times New Roman" w:cs="Times New Roman"/>
          <w:lang w:eastAsia="en-US"/>
        </w:rPr>
        <w:t xml:space="preserve">Nel grafico possiamo ricavare degli esempi. Partendo dalle righe rosse, se si ha 40 di CO2 e 7,4 di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ci ritroviamo sul limite dell’area normalità. Per uno stesso valore di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vediamo che a valore di 25 di CO2 siamo nella zona di ipocapnia cronica perché i meccanismi di compenso sono in funzione, perciò, il valore di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viene mantenuto all’interno del range di normalità; il paziente quindi in questo caso è in alcalosi ma non è in una condizione acuta. Se si ha 40 di CO2 e 7,5 di </w:t>
      </w:r>
      <w:r>
        <w:rPr>
          <w:rFonts w:ascii="Times New Roman" w:eastAsia="Times New Roman" w:hAnsi="Times New Roman" w:cs="Times New Roman"/>
          <w:lang w:eastAsia="en-US"/>
        </w:rPr>
        <w:t xml:space="preserve">pH </w:t>
      </w:r>
      <w:r w:rsidRPr="00895267">
        <w:rPr>
          <w:rFonts w:ascii="Times New Roman" w:eastAsia="Times New Roman" w:hAnsi="Times New Roman" w:cs="Times New Roman"/>
          <w:lang w:eastAsia="en-US"/>
        </w:rPr>
        <w:t xml:space="preserve">ci troviamo in una condizione cronica di alcalosi perché il </w:t>
      </w:r>
      <w:r>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non è molto lontano dalla normalità. Se invece si ha 25 di CO2 e un </w:t>
      </w:r>
      <w:r w:rsidR="00A50D42">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di 7,5 si ha una condizione di ipocapnia acuta e quindi di alcalosi respiratoria acuta. Questo diagramma è un sistema di lettura di riferimento molto importante; si usa un sistema di refertazione in cui la striscia che arriva dall’apparecchio dell’emogasanalisi viene posizionato accanto al digramma di </w:t>
      </w:r>
      <w:proofErr w:type="spellStart"/>
      <w:r w:rsidRPr="00895267">
        <w:rPr>
          <w:rFonts w:ascii="Times New Roman" w:eastAsia="Times New Roman" w:hAnsi="Times New Roman" w:cs="Times New Roman"/>
          <w:lang w:eastAsia="en-US"/>
        </w:rPr>
        <w:t>Sigaard</w:t>
      </w:r>
      <w:proofErr w:type="spellEnd"/>
      <w:r w:rsidRPr="00895267">
        <w:rPr>
          <w:rFonts w:ascii="Times New Roman" w:eastAsia="Times New Roman" w:hAnsi="Times New Roman" w:cs="Times New Roman"/>
          <w:lang w:eastAsia="en-US"/>
        </w:rPr>
        <w:t xml:space="preserve">-Andersen per andare a verificare in che condizione ci troviamo. Ritornando all’immagine, sulle linee gialle, quando si ha un </w:t>
      </w:r>
      <w:r w:rsidR="00A50D42">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di 7,2 e 60 di CO2 ci troviamo nella zona di ipercapnia acuta, quindi, in una condizione di acidosi respiratoria acuta; per lo stesso livello di </w:t>
      </w:r>
      <w:r w:rsidR="00A50D42">
        <w:rPr>
          <w:rFonts w:ascii="Times New Roman" w:eastAsia="Times New Roman" w:hAnsi="Times New Roman" w:cs="Times New Roman"/>
          <w:lang w:eastAsia="en-US"/>
        </w:rPr>
        <w:t>pH</w:t>
      </w:r>
      <w:r w:rsidRPr="00895267">
        <w:rPr>
          <w:rFonts w:ascii="Times New Roman" w:eastAsia="Times New Roman" w:hAnsi="Times New Roman" w:cs="Times New Roman"/>
          <w:lang w:eastAsia="en-US"/>
        </w:rPr>
        <w:t xml:space="preserve"> ma con 80 di CO2 ci troviamo nella zona di ipercapnia cronica, questo </w:t>
      </w:r>
      <w:r w:rsidR="00A50D42" w:rsidRPr="00895267">
        <w:rPr>
          <w:rFonts w:ascii="Times New Roman" w:eastAsia="Times New Roman" w:hAnsi="Times New Roman" w:cs="Times New Roman"/>
          <w:lang w:eastAsia="en-US"/>
        </w:rPr>
        <w:t>perché</w:t>
      </w:r>
      <w:r w:rsidRPr="00895267">
        <w:rPr>
          <w:rFonts w:ascii="Times New Roman" w:eastAsia="Times New Roman" w:hAnsi="Times New Roman" w:cs="Times New Roman"/>
          <w:lang w:eastAsia="en-US"/>
        </w:rPr>
        <w:t xml:space="preserve"> tutto dipende dalla severità dei livelli di anidride carbonica. La differenza è sostanziale </w:t>
      </w:r>
      <w:r w:rsidR="00A50D42" w:rsidRPr="00895267">
        <w:rPr>
          <w:rFonts w:ascii="Times New Roman" w:eastAsia="Times New Roman" w:hAnsi="Times New Roman" w:cs="Times New Roman"/>
          <w:lang w:eastAsia="en-US"/>
        </w:rPr>
        <w:t>perché</w:t>
      </w:r>
      <w:r w:rsidRPr="00895267">
        <w:rPr>
          <w:rFonts w:ascii="Times New Roman" w:eastAsia="Times New Roman" w:hAnsi="Times New Roman" w:cs="Times New Roman"/>
          <w:lang w:eastAsia="en-US"/>
        </w:rPr>
        <w:t xml:space="preserve"> mentre in questo ultimo caso il paziente svolge una terapia domiciliare, nel primo caso, invece, il paziente va intubato.    </w:t>
      </w:r>
      <w:r w:rsidRPr="00895267">
        <w:rPr>
          <w:rFonts w:cs="Times New Roman"/>
          <w:noProof/>
          <w:sz w:val="22"/>
          <w:szCs w:val="22"/>
          <w:lang w:eastAsia="en-US"/>
        </w:rPr>
        <w:drawing>
          <wp:anchor distT="0" distB="0" distL="114300" distR="114300" simplePos="0" relativeHeight="251670528" behindDoc="0" locked="0" layoutInCell="1" allowOverlap="1" wp14:anchorId="34960CC7" wp14:editId="303B9FB0">
            <wp:simplePos x="0" y="0"/>
            <wp:positionH relativeFrom="column">
              <wp:align>left</wp:align>
            </wp:positionH>
            <wp:positionV relativeFrom="paragraph">
              <wp:posOffset>0</wp:posOffset>
            </wp:positionV>
            <wp:extent cx="4244490" cy="4049951"/>
            <wp:effectExtent l="0" t="0" r="0" b="0"/>
            <wp:wrapSquare wrapText="bothSides"/>
            <wp:docPr id="413104612" name="Immagine 413104612" descr="Immagine che contiene testo, diagramma,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4612" name="Immagine 413104612" descr="Immagine che contiene testo, diagramma, linea, disegn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4490" cy="4049951"/>
                    </a:xfrm>
                    <a:prstGeom prst="rect">
                      <a:avLst/>
                    </a:prstGeom>
                  </pic:spPr>
                </pic:pic>
              </a:graphicData>
            </a:graphic>
            <wp14:sizeRelH relativeFrom="page">
              <wp14:pctWidth>0</wp14:pctWidth>
            </wp14:sizeRelH>
            <wp14:sizeRelV relativeFrom="page">
              <wp14:pctHeight>0</wp14:pctHeight>
            </wp14:sizeRelV>
          </wp:anchor>
        </w:drawing>
      </w:r>
    </w:p>
    <w:p w14:paraId="059F13B9" w14:textId="77777777" w:rsidR="00895267" w:rsidRPr="00895267" w:rsidRDefault="00895267" w:rsidP="00895267">
      <w:pPr>
        <w:spacing w:line="259" w:lineRule="auto"/>
        <w:rPr>
          <w:rFonts w:ascii="Times New Roman" w:eastAsia="Times New Roman" w:hAnsi="Times New Roman" w:cs="Times New Roman"/>
          <w:b/>
          <w:bCs/>
          <w:lang w:eastAsia="en-US"/>
        </w:rPr>
      </w:pPr>
    </w:p>
    <w:p w14:paraId="42C45555" w14:textId="77777777" w:rsidR="00895267" w:rsidRPr="00895267" w:rsidRDefault="00895267" w:rsidP="00895267">
      <w:pPr>
        <w:spacing w:line="259" w:lineRule="auto"/>
        <w:rPr>
          <w:rFonts w:ascii="Times New Roman" w:eastAsia="Times New Roman" w:hAnsi="Times New Roman" w:cs="Times New Roman"/>
          <w:b/>
          <w:bCs/>
          <w:lang w:eastAsia="en-US"/>
        </w:rPr>
      </w:pPr>
    </w:p>
    <w:p w14:paraId="010A6F68" w14:textId="77777777" w:rsidR="00895267" w:rsidRPr="00895267" w:rsidRDefault="00895267" w:rsidP="00895267">
      <w:pPr>
        <w:spacing w:line="259" w:lineRule="auto"/>
        <w:rPr>
          <w:rFonts w:ascii="Times New Roman" w:eastAsia="Times New Roman" w:hAnsi="Times New Roman" w:cs="Times New Roman"/>
          <w:b/>
          <w:bCs/>
          <w:lang w:eastAsia="en-US"/>
        </w:rPr>
      </w:pPr>
    </w:p>
    <w:p w14:paraId="08608DE0" w14:textId="77777777" w:rsidR="00895267" w:rsidRPr="00895267" w:rsidRDefault="00895267" w:rsidP="00895267">
      <w:pPr>
        <w:spacing w:line="259" w:lineRule="auto"/>
        <w:rPr>
          <w:rFonts w:ascii="Times New Roman" w:eastAsia="Times New Roman" w:hAnsi="Times New Roman" w:cs="Times New Roman"/>
          <w:b/>
          <w:bCs/>
          <w:lang w:eastAsia="en-US"/>
        </w:rPr>
      </w:pPr>
    </w:p>
    <w:p w14:paraId="7B2F7A7A" w14:textId="77777777" w:rsidR="00895267" w:rsidRPr="00895267" w:rsidRDefault="00895267" w:rsidP="00895267">
      <w:pPr>
        <w:spacing w:line="259" w:lineRule="auto"/>
        <w:rPr>
          <w:rFonts w:ascii="Times New Roman" w:eastAsia="Times New Roman" w:hAnsi="Times New Roman" w:cs="Times New Roman"/>
          <w:b/>
          <w:bCs/>
          <w:lang w:eastAsia="en-US"/>
        </w:rPr>
      </w:pPr>
    </w:p>
    <w:p w14:paraId="677A9730" w14:textId="77777777" w:rsidR="00895267" w:rsidRPr="00895267" w:rsidRDefault="00895267" w:rsidP="00895267">
      <w:pPr>
        <w:spacing w:line="259" w:lineRule="auto"/>
        <w:rPr>
          <w:rFonts w:ascii="Times New Roman" w:eastAsia="Times New Roman" w:hAnsi="Times New Roman" w:cs="Times New Roman"/>
          <w:b/>
          <w:bCs/>
          <w:lang w:eastAsia="en-US"/>
        </w:rPr>
      </w:pPr>
    </w:p>
    <w:p w14:paraId="6506EE38" w14:textId="77777777" w:rsidR="00895267" w:rsidRPr="00895267" w:rsidRDefault="00895267" w:rsidP="00895267">
      <w:pPr>
        <w:spacing w:line="259" w:lineRule="auto"/>
        <w:rPr>
          <w:rFonts w:ascii="Times New Roman" w:eastAsia="Times New Roman" w:hAnsi="Times New Roman" w:cs="Times New Roman"/>
          <w:b/>
          <w:bCs/>
          <w:lang w:eastAsia="en-US"/>
        </w:rPr>
      </w:pPr>
    </w:p>
    <w:p w14:paraId="2B69070F" w14:textId="55EDB5C1" w:rsidR="006F432B" w:rsidRPr="006F432B" w:rsidRDefault="006F432B" w:rsidP="006F432B">
      <w:pPr>
        <w:spacing w:line="259" w:lineRule="auto"/>
        <w:rPr>
          <w:rFonts w:ascii="Times New Roman" w:eastAsia="Times New Roman" w:hAnsi="Times New Roman" w:cs="Times New Roman"/>
          <w:lang w:eastAsia="en-US"/>
        </w:rPr>
      </w:pPr>
      <w:r w:rsidRPr="006F432B">
        <w:rPr>
          <w:rFonts w:ascii="Times New Roman" w:eastAsia="Times New Roman" w:hAnsi="Times New Roman" w:cs="Times New Roman"/>
          <w:lang w:eastAsia="en-US"/>
        </w:rPr>
        <w:t xml:space="preserve">                                                                                                         </w:t>
      </w:r>
    </w:p>
    <w:p w14:paraId="7676FA5A" w14:textId="77777777" w:rsidR="00C13A4D" w:rsidRDefault="00C13A4D" w:rsidP="002067BC">
      <w:pPr>
        <w:rPr>
          <w:rFonts w:ascii="Times New Roman" w:hAnsi="Times New Roman" w:cs="Times New Roman"/>
        </w:rPr>
      </w:pPr>
    </w:p>
    <w:p w14:paraId="2C9BBD71" w14:textId="77777777" w:rsidR="00346A6F" w:rsidRPr="00C14936" w:rsidRDefault="00346A6F" w:rsidP="002067BC">
      <w:pPr>
        <w:rPr>
          <w:rFonts w:ascii="Times New Roman" w:hAnsi="Times New Roman" w:cs="Times New Roman"/>
        </w:rPr>
      </w:pPr>
    </w:p>
    <w:sectPr w:rsidR="00346A6F" w:rsidRPr="00C14936">
      <w:headerReference w:type="even" r:id="rId17"/>
      <w:headerReference w:type="default" r:id="rId18"/>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5D9B2" w14:textId="77777777" w:rsidR="00015A5C" w:rsidRDefault="00015A5C">
      <w:r>
        <w:separator/>
      </w:r>
    </w:p>
  </w:endnote>
  <w:endnote w:type="continuationSeparator" w:id="0">
    <w:p w14:paraId="12116418" w14:textId="77777777" w:rsidR="00015A5C" w:rsidRDefault="00015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A25E6" w14:textId="77777777" w:rsidR="00015A5C" w:rsidRDefault="00015A5C">
      <w:r>
        <w:separator/>
      </w:r>
    </w:p>
  </w:footnote>
  <w:footnote w:type="continuationSeparator" w:id="0">
    <w:p w14:paraId="4F47121D" w14:textId="77777777" w:rsidR="00015A5C" w:rsidRDefault="00015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4AF2" w14:textId="77777777" w:rsidR="002B6C06" w:rsidRDefault="00776FF7">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sidR="008707E0">
      <w:rPr>
        <w:color w:val="000000"/>
      </w:rPr>
      <w:fldChar w:fldCharType="separate"/>
    </w:r>
    <w:r>
      <w:rPr>
        <w:color w:val="000000"/>
      </w:rPr>
      <w:fldChar w:fldCharType="end"/>
    </w:r>
  </w:p>
  <w:p w14:paraId="6181EEF8" w14:textId="77777777" w:rsidR="002B6C06" w:rsidRDefault="002B6C06">
    <w:pPr>
      <w:pBdr>
        <w:top w:val="nil"/>
        <w:left w:val="nil"/>
        <w:bottom w:val="nil"/>
        <w:right w:val="nil"/>
        <w:between w:val="nil"/>
      </w:pBdr>
      <w:tabs>
        <w:tab w:val="center" w:pos="4819"/>
        <w:tab w:val="right" w:pos="9638"/>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A30E6" w14:textId="25FFDBE3" w:rsidR="002B6C06" w:rsidRDefault="002B6C06">
    <w:pPr>
      <w:pBdr>
        <w:top w:val="nil"/>
        <w:left w:val="nil"/>
        <w:bottom w:val="nil"/>
        <w:right w:val="nil"/>
        <w:between w:val="nil"/>
      </w:pBdr>
      <w:tabs>
        <w:tab w:val="center" w:pos="4819"/>
        <w:tab w:val="right" w:pos="9638"/>
      </w:tabs>
      <w:rPr>
        <w:rFonts w:ascii="Times New Roman" w:eastAsia="Times New Roman" w:hAnsi="Times New Roman" w:cs="Times New Roman"/>
        <w:i/>
        <w:color w:val="000000"/>
        <w:sz w:val="20"/>
        <w:szCs w:val="20"/>
      </w:rPr>
    </w:pP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530"/>
    </w:tblGrid>
    <w:tr w:rsidR="002B6C06" w14:paraId="173AEBA4" w14:textId="77777777">
      <w:tc>
        <w:tcPr>
          <w:tcW w:w="5098" w:type="dxa"/>
          <w:tcBorders>
            <w:top w:val="nil"/>
            <w:left w:val="nil"/>
            <w:bottom w:val="nil"/>
            <w:right w:val="nil"/>
          </w:tcBorders>
        </w:tcPr>
        <w:p w14:paraId="42D2D4F3" w14:textId="3B384643" w:rsidR="002B6C06" w:rsidRDefault="00340A8D" w:rsidP="00340A8D">
          <w:pPr>
            <w:tabs>
              <w:tab w:val="right" w:pos="9020"/>
            </w:tabs>
            <w:ind w:right="360"/>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Patologia generale</w:t>
          </w:r>
        </w:p>
      </w:tc>
      <w:tc>
        <w:tcPr>
          <w:tcW w:w="4530" w:type="dxa"/>
          <w:tcBorders>
            <w:top w:val="nil"/>
            <w:left w:val="nil"/>
            <w:bottom w:val="nil"/>
            <w:right w:val="nil"/>
          </w:tcBorders>
        </w:tcPr>
        <w:p w14:paraId="2D404F9C" w14:textId="77777777" w:rsidR="002B6C06" w:rsidRDefault="002B6C06">
          <w:pPr>
            <w:pBdr>
              <w:top w:val="nil"/>
              <w:left w:val="nil"/>
              <w:bottom w:val="nil"/>
              <w:right w:val="nil"/>
              <w:between w:val="nil"/>
            </w:pBdr>
            <w:tabs>
              <w:tab w:val="center" w:pos="4819"/>
              <w:tab w:val="right" w:pos="9638"/>
            </w:tabs>
            <w:rPr>
              <w:color w:val="000000"/>
            </w:rPr>
          </w:pPr>
        </w:p>
      </w:tc>
    </w:tr>
  </w:tbl>
  <w:p w14:paraId="4A6EAF7F" w14:textId="77777777" w:rsidR="002B6C06" w:rsidRDefault="002B6C06">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BE1B"/>
    <w:multiLevelType w:val="hybridMultilevel"/>
    <w:tmpl w:val="074648DE"/>
    <w:lvl w:ilvl="0" w:tplc="D126145E">
      <w:start w:val="1"/>
      <w:numFmt w:val="bullet"/>
      <w:lvlText w:val=""/>
      <w:lvlJc w:val="left"/>
      <w:pPr>
        <w:ind w:left="720" w:hanging="360"/>
      </w:pPr>
      <w:rPr>
        <w:rFonts w:ascii="Symbol" w:hAnsi="Symbol" w:hint="default"/>
      </w:rPr>
    </w:lvl>
    <w:lvl w:ilvl="1" w:tplc="D34CA7DC">
      <w:start w:val="1"/>
      <w:numFmt w:val="bullet"/>
      <w:lvlText w:val="o"/>
      <w:lvlJc w:val="left"/>
      <w:pPr>
        <w:ind w:left="1440" w:hanging="360"/>
      </w:pPr>
      <w:rPr>
        <w:rFonts w:ascii="Courier New" w:hAnsi="Courier New" w:hint="default"/>
      </w:rPr>
    </w:lvl>
    <w:lvl w:ilvl="2" w:tplc="200851D4">
      <w:start w:val="1"/>
      <w:numFmt w:val="bullet"/>
      <w:lvlText w:val=""/>
      <w:lvlJc w:val="left"/>
      <w:pPr>
        <w:ind w:left="2160" w:hanging="360"/>
      </w:pPr>
      <w:rPr>
        <w:rFonts w:ascii="Wingdings" w:hAnsi="Wingdings" w:hint="default"/>
      </w:rPr>
    </w:lvl>
    <w:lvl w:ilvl="3" w:tplc="CA2C9BD8">
      <w:start w:val="1"/>
      <w:numFmt w:val="bullet"/>
      <w:lvlText w:val=""/>
      <w:lvlJc w:val="left"/>
      <w:pPr>
        <w:ind w:left="2880" w:hanging="360"/>
      </w:pPr>
      <w:rPr>
        <w:rFonts w:ascii="Symbol" w:hAnsi="Symbol" w:hint="default"/>
      </w:rPr>
    </w:lvl>
    <w:lvl w:ilvl="4" w:tplc="2484251E">
      <w:start w:val="1"/>
      <w:numFmt w:val="bullet"/>
      <w:lvlText w:val="o"/>
      <w:lvlJc w:val="left"/>
      <w:pPr>
        <w:ind w:left="3600" w:hanging="360"/>
      </w:pPr>
      <w:rPr>
        <w:rFonts w:ascii="Courier New" w:hAnsi="Courier New" w:hint="default"/>
      </w:rPr>
    </w:lvl>
    <w:lvl w:ilvl="5" w:tplc="419C8554">
      <w:start w:val="1"/>
      <w:numFmt w:val="bullet"/>
      <w:lvlText w:val=""/>
      <w:lvlJc w:val="left"/>
      <w:pPr>
        <w:ind w:left="4320" w:hanging="360"/>
      </w:pPr>
      <w:rPr>
        <w:rFonts w:ascii="Wingdings" w:hAnsi="Wingdings" w:hint="default"/>
      </w:rPr>
    </w:lvl>
    <w:lvl w:ilvl="6" w:tplc="7C6A7652">
      <w:start w:val="1"/>
      <w:numFmt w:val="bullet"/>
      <w:lvlText w:val=""/>
      <w:lvlJc w:val="left"/>
      <w:pPr>
        <w:ind w:left="5040" w:hanging="360"/>
      </w:pPr>
      <w:rPr>
        <w:rFonts w:ascii="Symbol" w:hAnsi="Symbol" w:hint="default"/>
      </w:rPr>
    </w:lvl>
    <w:lvl w:ilvl="7" w:tplc="CB04D932">
      <w:start w:val="1"/>
      <w:numFmt w:val="bullet"/>
      <w:lvlText w:val="o"/>
      <w:lvlJc w:val="left"/>
      <w:pPr>
        <w:ind w:left="5760" w:hanging="360"/>
      </w:pPr>
      <w:rPr>
        <w:rFonts w:ascii="Courier New" w:hAnsi="Courier New" w:hint="default"/>
      </w:rPr>
    </w:lvl>
    <w:lvl w:ilvl="8" w:tplc="CAF013B8">
      <w:start w:val="1"/>
      <w:numFmt w:val="bullet"/>
      <w:lvlText w:val=""/>
      <w:lvlJc w:val="left"/>
      <w:pPr>
        <w:ind w:left="6480" w:hanging="360"/>
      </w:pPr>
      <w:rPr>
        <w:rFonts w:ascii="Wingdings" w:hAnsi="Wingdings" w:hint="default"/>
      </w:rPr>
    </w:lvl>
  </w:abstractNum>
  <w:abstractNum w:abstractNumId="1" w15:restartNumberingAfterBreak="0">
    <w:nsid w:val="0DEEE50A"/>
    <w:multiLevelType w:val="hybridMultilevel"/>
    <w:tmpl w:val="D7FA19C8"/>
    <w:lvl w:ilvl="0" w:tplc="6794F1AA">
      <w:start w:val="1"/>
      <w:numFmt w:val="bullet"/>
      <w:lvlText w:val=""/>
      <w:lvlJc w:val="left"/>
      <w:pPr>
        <w:ind w:left="720" w:hanging="360"/>
      </w:pPr>
      <w:rPr>
        <w:rFonts w:ascii="Wingdings" w:hAnsi="Wingdings" w:hint="default"/>
      </w:rPr>
    </w:lvl>
    <w:lvl w:ilvl="1" w:tplc="BAC8262C">
      <w:start w:val="1"/>
      <w:numFmt w:val="bullet"/>
      <w:lvlText w:val="o"/>
      <w:lvlJc w:val="left"/>
      <w:pPr>
        <w:ind w:left="1440" w:hanging="360"/>
      </w:pPr>
      <w:rPr>
        <w:rFonts w:ascii="Courier New" w:hAnsi="Courier New" w:hint="default"/>
      </w:rPr>
    </w:lvl>
    <w:lvl w:ilvl="2" w:tplc="E7F8BF14">
      <w:start w:val="1"/>
      <w:numFmt w:val="bullet"/>
      <w:lvlText w:val=""/>
      <w:lvlJc w:val="left"/>
      <w:pPr>
        <w:ind w:left="2160" w:hanging="360"/>
      </w:pPr>
      <w:rPr>
        <w:rFonts w:ascii="Wingdings" w:hAnsi="Wingdings" w:hint="default"/>
      </w:rPr>
    </w:lvl>
    <w:lvl w:ilvl="3" w:tplc="D4DA36EA">
      <w:start w:val="1"/>
      <w:numFmt w:val="bullet"/>
      <w:lvlText w:val=""/>
      <w:lvlJc w:val="left"/>
      <w:pPr>
        <w:ind w:left="2880" w:hanging="360"/>
      </w:pPr>
      <w:rPr>
        <w:rFonts w:ascii="Symbol" w:hAnsi="Symbol" w:hint="default"/>
      </w:rPr>
    </w:lvl>
    <w:lvl w:ilvl="4" w:tplc="3B1C16F6">
      <w:start w:val="1"/>
      <w:numFmt w:val="bullet"/>
      <w:lvlText w:val="o"/>
      <w:lvlJc w:val="left"/>
      <w:pPr>
        <w:ind w:left="3600" w:hanging="360"/>
      </w:pPr>
      <w:rPr>
        <w:rFonts w:ascii="Courier New" w:hAnsi="Courier New" w:hint="default"/>
      </w:rPr>
    </w:lvl>
    <w:lvl w:ilvl="5" w:tplc="1ECCCAEA">
      <w:start w:val="1"/>
      <w:numFmt w:val="bullet"/>
      <w:lvlText w:val=""/>
      <w:lvlJc w:val="left"/>
      <w:pPr>
        <w:ind w:left="4320" w:hanging="360"/>
      </w:pPr>
      <w:rPr>
        <w:rFonts w:ascii="Wingdings" w:hAnsi="Wingdings" w:hint="default"/>
      </w:rPr>
    </w:lvl>
    <w:lvl w:ilvl="6" w:tplc="EF9CF750">
      <w:start w:val="1"/>
      <w:numFmt w:val="bullet"/>
      <w:lvlText w:val=""/>
      <w:lvlJc w:val="left"/>
      <w:pPr>
        <w:ind w:left="5040" w:hanging="360"/>
      </w:pPr>
      <w:rPr>
        <w:rFonts w:ascii="Symbol" w:hAnsi="Symbol" w:hint="default"/>
      </w:rPr>
    </w:lvl>
    <w:lvl w:ilvl="7" w:tplc="51AC87AC">
      <w:start w:val="1"/>
      <w:numFmt w:val="bullet"/>
      <w:lvlText w:val="o"/>
      <w:lvlJc w:val="left"/>
      <w:pPr>
        <w:ind w:left="5760" w:hanging="360"/>
      </w:pPr>
      <w:rPr>
        <w:rFonts w:ascii="Courier New" w:hAnsi="Courier New" w:hint="default"/>
      </w:rPr>
    </w:lvl>
    <w:lvl w:ilvl="8" w:tplc="4F3C1C12">
      <w:start w:val="1"/>
      <w:numFmt w:val="bullet"/>
      <w:lvlText w:val=""/>
      <w:lvlJc w:val="left"/>
      <w:pPr>
        <w:ind w:left="6480" w:hanging="360"/>
      </w:pPr>
      <w:rPr>
        <w:rFonts w:ascii="Wingdings" w:hAnsi="Wingdings" w:hint="default"/>
      </w:rPr>
    </w:lvl>
  </w:abstractNum>
  <w:abstractNum w:abstractNumId="2" w15:restartNumberingAfterBreak="0">
    <w:nsid w:val="0E198C06"/>
    <w:multiLevelType w:val="hybridMultilevel"/>
    <w:tmpl w:val="E8F83A48"/>
    <w:lvl w:ilvl="0" w:tplc="422613BA">
      <w:start w:val="1"/>
      <w:numFmt w:val="bullet"/>
      <w:lvlText w:val=""/>
      <w:lvlJc w:val="left"/>
      <w:pPr>
        <w:ind w:left="720" w:hanging="360"/>
      </w:pPr>
      <w:rPr>
        <w:rFonts w:ascii="Symbol" w:hAnsi="Symbol" w:hint="default"/>
      </w:rPr>
    </w:lvl>
    <w:lvl w:ilvl="1" w:tplc="077A222C">
      <w:start w:val="1"/>
      <w:numFmt w:val="bullet"/>
      <w:lvlText w:val="o"/>
      <w:lvlJc w:val="left"/>
      <w:pPr>
        <w:ind w:left="1440" w:hanging="360"/>
      </w:pPr>
      <w:rPr>
        <w:rFonts w:ascii="Courier New" w:hAnsi="Courier New" w:hint="default"/>
      </w:rPr>
    </w:lvl>
    <w:lvl w:ilvl="2" w:tplc="61F8D564">
      <w:start w:val="1"/>
      <w:numFmt w:val="bullet"/>
      <w:lvlText w:val=""/>
      <w:lvlJc w:val="left"/>
      <w:pPr>
        <w:ind w:left="2160" w:hanging="360"/>
      </w:pPr>
      <w:rPr>
        <w:rFonts w:ascii="Wingdings" w:hAnsi="Wingdings" w:hint="default"/>
      </w:rPr>
    </w:lvl>
    <w:lvl w:ilvl="3" w:tplc="DC4253F6">
      <w:start w:val="1"/>
      <w:numFmt w:val="bullet"/>
      <w:lvlText w:val=""/>
      <w:lvlJc w:val="left"/>
      <w:pPr>
        <w:ind w:left="2880" w:hanging="360"/>
      </w:pPr>
      <w:rPr>
        <w:rFonts w:ascii="Symbol" w:hAnsi="Symbol" w:hint="default"/>
      </w:rPr>
    </w:lvl>
    <w:lvl w:ilvl="4" w:tplc="57D019DA">
      <w:start w:val="1"/>
      <w:numFmt w:val="bullet"/>
      <w:lvlText w:val="o"/>
      <w:lvlJc w:val="left"/>
      <w:pPr>
        <w:ind w:left="3600" w:hanging="360"/>
      </w:pPr>
      <w:rPr>
        <w:rFonts w:ascii="Courier New" w:hAnsi="Courier New" w:hint="default"/>
      </w:rPr>
    </w:lvl>
    <w:lvl w:ilvl="5" w:tplc="FF54F344">
      <w:start w:val="1"/>
      <w:numFmt w:val="bullet"/>
      <w:lvlText w:val=""/>
      <w:lvlJc w:val="left"/>
      <w:pPr>
        <w:ind w:left="4320" w:hanging="360"/>
      </w:pPr>
      <w:rPr>
        <w:rFonts w:ascii="Wingdings" w:hAnsi="Wingdings" w:hint="default"/>
      </w:rPr>
    </w:lvl>
    <w:lvl w:ilvl="6" w:tplc="0616C3A4">
      <w:start w:val="1"/>
      <w:numFmt w:val="bullet"/>
      <w:lvlText w:val=""/>
      <w:lvlJc w:val="left"/>
      <w:pPr>
        <w:ind w:left="5040" w:hanging="360"/>
      </w:pPr>
      <w:rPr>
        <w:rFonts w:ascii="Symbol" w:hAnsi="Symbol" w:hint="default"/>
      </w:rPr>
    </w:lvl>
    <w:lvl w:ilvl="7" w:tplc="E7BCC626">
      <w:start w:val="1"/>
      <w:numFmt w:val="bullet"/>
      <w:lvlText w:val="o"/>
      <w:lvlJc w:val="left"/>
      <w:pPr>
        <w:ind w:left="5760" w:hanging="360"/>
      </w:pPr>
      <w:rPr>
        <w:rFonts w:ascii="Courier New" w:hAnsi="Courier New" w:hint="default"/>
      </w:rPr>
    </w:lvl>
    <w:lvl w:ilvl="8" w:tplc="57167158">
      <w:start w:val="1"/>
      <w:numFmt w:val="bullet"/>
      <w:lvlText w:val=""/>
      <w:lvlJc w:val="left"/>
      <w:pPr>
        <w:ind w:left="6480" w:hanging="360"/>
      </w:pPr>
      <w:rPr>
        <w:rFonts w:ascii="Wingdings" w:hAnsi="Wingdings" w:hint="default"/>
      </w:rPr>
    </w:lvl>
  </w:abstractNum>
  <w:abstractNum w:abstractNumId="3" w15:restartNumberingAfterBreak="0">
    <w:nsid w:val="67CAB246"/>
    <w:multiLevelType w:val="hybridMultilevel"/>
    <w:tmpl w:val="A740CC78"/>
    <w:lvl w:ilvl="0" w:tplc="C0CCC9F4">
      <w:start w:val="1"/>
      <w:numFmt w:val="bullet"/>
      <w:lvlText w:val=""/>
      <w:lvlJc w:val="left"/>
      <w:pPr>
        <w:ind w:left="720" w:hanging="360"/>
      </w:pPr>
      <w:rPr>
        <w:rFonts w:ascii="Symbol" w:hAnsi="Symbol" w:hint="default"/>
      </w:rPr>
    </w:lvl>
    <w:lvl w:ilvl="1" w:tplc="08BA19B4">
      <w:start w:val="1"/>
      <w:numFmt w:val="bullet"/>
      <w:lvlText w:val="o"/>
      <w:lvlJc w:val="left"/>
      <w:pPr>
        <w:ind w:left="1440" w:hanging="360"/>
      </w:pPr>
      <w:rPr>
        <w:rFonts w:ascii="Courier New" w:hAnsi="Courier New" w:hint="default"/>
      </w:rPr>
    </w:lvl>
    <w:lvl w:ilvl="2" w:tplc="6052BF0E">
      <w:start w:val="1"/>
      <w:numFmt w:val="bullet"/>
      <w:lvlText w:val=""/>
      <w:lvlJc w:val="left"/>
      <w:pPr>
        <w:ind w:left="2160" w:hanging="360"/>
      </w:pPr>
      <w:rPr>
        <w:rFonts w:ascii="Wingdings" w:hAnsi="Wingdings" w:hint="default"/>
      </w:rPr>
    </w:lvl>
    <w:lvl w:ilvl="3" w:tplc="36A60D54">
      <w:start w:val="1"/>
      <w:numFmt w:val="bullet"/>
      <w:lvlText w:val=""/>
      <w:lvlJc w:val="left"/>
      <w:pPr>
        <w:ind w:left="2880" w:hanging="360"/>
      </w:pPr>
      <w:rPr>
        <w:rFonts w:ascii="Symbol" w:hAnsi="Symbol" w:hint="default"/>
      </w:rPr>
    </w:lvl>
    <w:lvl w:ilvl="4" w:tplc="A1607C5E">
      <w:start w:val="1"/>
      <w:numFmt w:val="bullet"/>
      <w:lvlText w:val="o"/>
      <w:lvlJc w:val="left"/>
      <w:pPr>
        <w:ind w:left="3600" w:hanging="360"/>
      </w:pPr>
      <w:rPr>
        <w:rFonts w:ascii="Courier New" w:hAnsi="Courier New" w:hint="default"/>
      </w:rPr>
    </w:lvl>
    <w:lvl w:ilvl="5" w:tplc="86224DDA">
      <w:start w:val="1"/>
      <w:numFmt w:val="bullet"/>
      <w:lvlText w:val=""/>
      <w:lvlJc w:val="left"/>
      <w:pPr>
        <w:ind w:left="4320" w:hanging="360"/>
      </w:pPr>
      <w:rPr>
        <w:rFonts w:ascii="Wingdings" w:hAnsi="Wingdings" w:hint="default"/>
      </w:rPr>
    </w:lvl>
    <w:lvl w:ilvl="6" w:tplc="0184918C">
      <w:start w:val="1"/>
      <w:numFmt w:val="bullet"/>
      <w:lvlText w:val=""/>
      <w:lvlJc w:val="left"/>
      <w:pPr>
        <w:ind w:left="5040" w:hanging="360"/>
      </w:pPr>
      <w:rPr>
        <w:rFonts w:ascii="Symbol" w:hAnsi="Symbol" w:hint="default"/>
      </w:rPr>
    </w:lvl>
    <w:lvl w:ilvl="7" w:tplc="35740F1E">
      <w:start w:val="1"/>
      <w:numFmt w:val="bullet"/>
      <w:lvlText w:val="o"/>
      <w:lvlJc w:val="left"/>
      <w:pPr>
        <w:ind w:left="5760" w:hanging="360"/>
      </w:pPr>
      <w:rPr>
        <w:rFonts w:ascii="Courier New" w:hAnsi="Courier New" w:hint="default"/>
      </w:rPr>
    </w:lvl>
    <w:lvl w:ilvl="8" w:tplc="7690EC0E">
      <w:start w:val="1"/>
      <w:numFmt w:val="bullet"/>
      <w:lvlText w:val=""/>
      <w:lvlJc w:val="left"/>
      <w:pPr>
        <w:ind w:left="6480" w:hanging="360"/>
      </w:pPr>
      <w:rPr>
        <w:rFonts w:ascii="Wingdings" w:hAnsi="Wingdings" w:hint="default"/>
      </w:rPr>
    </w:lvl>
  </w:abstractNum>
  <w:abstractNum w:abstractNumId="4" w15:restartNumberingAfterBreak="0">
    <w:nsid w:val="72BB29A3"/>
    <w:multiLevelType w:val="hybridMultilevel"/>
    <w:tmpl w:val="1794E1BE"/>
    <w:lvl w:ilvl="0" w:tplc="DF94F0C2">
      <w:start w:val="1"/>
      <w:numFmt w:val="bullet"/>
      <w:lvlText w:val=""/>
      <w:lvlJc w:val="left"/>
      <w:pPr>
        <w:ind w:left="720" w:hanging="360"/>
      </w:pPr>
      <w:rPr>
        <w:rFonts w:ascii="Symbol" w:hAnsi="Symbol" w:hint="default"/>
      </w:rPr>
    </w:lvl>
    <w:lvl w:ilvl="1" w:tplc="EBD4C998">
      <w:start w:val="1"/>
      <w:numFmt w:val="bullet"/>
      <w:lvlText w:val="o"/>
      <w:lvlJc w:val="left"/>
      <w:pPr>
        <w:ind w:left="1440" w:hanging="360"/>
      </w:pPr>
      <w:rPr>
        <w:rFonts w:ascii="Courier New" w:hAnsi="Courier New" w:hint="default"/>
      </w:rPr>
    </w:lvl>
    <w:lvl w:ilvl="2" w:tplc="4CEC794E">
      <w:start w:val="1"/>
      <w:numFmt w:val="bullet"/>
      <w:lvlText w:val=""/>
      <w:lvlJc w:val="left"/>
      <w:pPr>
        <w:ind w:left="2160" w:hanging="360"/>
      </w:pPr>
      <w:rPr>
        <w:rFonts w:ascii="Wingdings" w:hAnsi="Wingdings" w:hint="default"/>
      </w:rPr>
    </w:lvl>
    <w:lvl w:ilvl="3" w:tplc="3606EF38">
      <w:start w:val="1"/>
      <w:numFmt w:val="bullet"/>
      <w:lvlText w:val=""/>
      <w:lvlJc w:val="left"/>
      <w:pPr>
        <w:ind w:left="2880" w:hanging="360"/>
      </w:pPr>
      <w:rPr>
        <w:rFonts w:ascii="Symbol" w:hAnsi="Symbol" w:hint="default"/>
      </w:rPr>
    </w:lvl>
    <w:lvl w:ilvl="4" w:tplc="BAA28E14">
      <w:start w:val="1"/>
      <w:numFmt w:val="bullet"/>
      <w:lvlText w:val="o"/>
      <w:lvlJc w:val="left"/>
      <w:pPr>
        <w:ind w:left="3600" w:hanging="360"/>
      </w:pPr>
      <w:rPr>
        <w:rFonts w:ascii="Courier New" w:hAnsi="Courier New" w:hint="default"/>
      </w:rPr>
    </w:lvl>
    <w:lvl w:ilvl="5" w:tplc="25188896">
      <w:start w:val="1"/>
      <w:numFmt w:val="bullet"/>
      <w:lvlText w:val=""/>
      <w:lvlJc w:val="left"/>
      <w:pPr>
        <w:ind w:left="4320" w:hanging="360"/>
      </w:pPr>
      <w:rPr>
        <w:rFonts w:ascii="Wingdings" w:hAnsi="Wingdings" w:hint="default"/>
      </w:rPr>
    </w:lvl>
    <w:lvl w:ilvl="6" w:tplc="7BEA3F9E">
      <w:start w:val="1"/>
      <w:numFmt w:val="bullet"/>
      <w:lvlText w:val=""/>
      <w:lvlJc w:val="left"/>
      <w:pPr>
        <w:ind w:left="5040" w:hanging="360"/>
      </w:pPr>
      <w:rPr>
        <w:rFonts w:ascii="Symbol" w:hAnsi="Symbol" w:hint="default"/>
      </w:rPr>
    </w:lvl>
    <w:lvl w:ilvl="7" w:tplc="ED4C071C">
      <w:start w:val="1"/>
      <w:numFmt w:val="bullet"/>
      <w:lvlText w:val="o"/>
      <w:lvlJc w:val="left"/>
      <w:pPr>
        <w:ind w:left="5760" w:hanging="360"/>
      </w:pPr>
      <w:rPr>
        <w:rFonts w:ascii="Courier New" w:hAnsi="Courier New" w:hint="default"/>
      </w:rPr>
    </w:lvl>
    <w:lvl w:ilvl="8" w:tplc="0A06CB9E">
      <w:start w:val="1"/>
      <w:numFmt w:val="bullet"/>
      <w:lvlText w:val=""/>
      <w:lvlJc w:val="left"/>
      <w:pPr>
        <w:ind w:left="6480" w:hanging="360"/>
      </w:pPr>
      <w:rPr>
        <w:rFonts w:ascii="Wingdings" w:hAnsi="Wingdings" w:hint="default"/>
      </w:rPr>
    </w:lvl>
  </w:abstractNum>
  <w:abstractNum w:abstractNumId="5" w15:restartNumberingAfterBreak="0">
    <w:nsid w:val="7C94A887"/>
    <w:multiLevelType w:val="hybridMultilevel"/>
    <w:tmpl w:val="7F30F6B4"/>
    <w:lvl w:ilvl="0" w:tplc="0DE085D2">
      <w:start w:val="1"/>
      <w:numFmt w:val="bullet"/>
      <w:lvlText w:val=""/>
      <w:lvlJc w:val="left"/>
      <w:pPr>
        <w:ind w:left="720" w:hanging="360"/>
      </w:pPr>
      <w:rPr>
        <w:rFonts w:ascii="Symbol" w:hAnsi="Symbol" w:hint="default"/>
      </w:rPr>
    </w:lvl>
    <w:lvl w:ilvl="1" w:tplc="2C64564C">
      <w:start w:val="1"/>
      <w:numFmt w:val="bullet"/>
      <w:lvlText w:val="o"/>
      <w:lvlJc w:val="left"/>
      <w:pPr>
        <w:ind w:left="1440" w:hanging="360"/>
      </w:pPr>
      <w:rPr>
        <w:rFonts w:ascii="Courier New" w:hAnsi="Courier New" w:hint="default"/>
      </w:rPr>
    </w:lvl>
    <w:lvl w:ilvl="2" w:tplc="2CB6874C">
      <w:start w:val="1"/>
      <w:numFmt w:val="bullet"/>
      <w:lvlText w:val=""/>
      <w:lvlJc w:val="left"/>
      <w:pPr>
        <w:ind w:left="2160" w:hanging="360"/>
      </w:pPr>
      <w:rPr>
        <w:rFonts w:ascii="Wingdings" w:hAnsi="Wingdings" w:hint="default"/>
      </w:rPr>
    </w:lvl>
    <w:lvl w:ilvl="3" w:tplc="09F2CBA2">
      <w:start w:val="1"/>
      <w:numFmt w:val="bullet"/>
      <w:lvlText w:val=""/>
      <w:lvlJc w:val="left"/>
      <w:pPr>
        <w:ind w:left="2880" w:hanging="360"/>
      </w:pPr>
      <w:rPr>
        <w:rFonts w:ascii="Symbol" w:hAnsi="Symbol" w:hint="default"/>
      </w:rPr>
    </w:lvl>
    <w:lvl w:ilvl="4" w:tplc="AF888CBA">
      <w:start w:val="1"/>
      <w:numFmt w:val="bullet"/>
      <w:lvlText w:val="o"/>
      <w:lvlJc w:val="left"/>
      <w:pPr>
        <w:ind w:left="3600" w:hanging="360"/>
      </w:pPr>
      <w:rPr>
        <w:rFonts w:ascii="Courier New" w:hAnsi="Courier New" w:hint="default"/>
      </w:rPr>
    </w:lvl>
    <w:lvl w:ilvl="5" w:tplc="5D5AA06A">
      <w:start w:val="1"/>
      <w:numFmt w:val="bullet"/>
      <w:lvlText w:val=""/>
      <w:lvlJc w:val="left"/>
      <w:pPr>
        <w:ind w:left="4320" w:hanging="360"/>
      </w:pPr>
      <w:rPr>
        <w:rFonts w:ascii="Wingdings" w:hAnsi="Wingdings" w:hint="default"/>
      </w:rPr>
    </w:lvl>
    <w:lvl w:ilvl="6" w:tplc="AD42660C">
      <w:start w:val="1"/>
      <w:numFmt w:val="bullet"/>
      <w:lvlText w:val=""/>
      <w:lvlJc w:val="left"/>
      <w:pPr>
        <w:ind w:left="5040" w:hanging="360"/>
      </w:pPr>
      <w:rPr>
        <w:rFonts w:ascii="Symbol" w:hAnsi="Symbol" w:hint="default"/>
      </w:rPr>
    </w:lvl>
    <w:lvl w:ilvl="7" w:tplc="62329D0E">
      <w:start w:val="1"/>
      <w:numFmt w:val="bullet"/>
      <w:lvlText w:val="o"/>
      <w:lvlJc w:val="left"/>
      <w:pPr>
        <w:ind w:left="5760" w:hanging="360"/>
      </w:pPr>
      <w:rPr>
        <w:rFonts w:ascii="Courier New" w:hAnsi="Courier New" w:hint="default"/>
      </w:rPr>
    </w:lvl>
    <w:lvl w:ilvl="8" w:tplc="ACC201C4">
      <w:start w:val="1"/>
      <w:numFmt w:val="bullet"/>
      <w:lvlText w:val=""/>
      <w:lvlJc w:val="left"/>
      <w:pPr>
        <w:ind w:left="6480" w:hanging="360"/>
      </w:pPr>
      <w:rPr>
        <w:rFonts w:ascii="Wingdings" w:hAnsi="Wingdings" w:hint="default"/>
      </w:rPr>
    </w:lvl>
  </w:abstractNum>
  <w:num w:numId="1" w16cid:durableId="1719665351">
    <w:abstractNumId w:val="3"/>
  </w:num>
  <w:num w:numId="2" w16cid:durableId="390621496">
    <w:abstractNumId w:val="2"/>
  </w:num>
  <w:num w:numId="3" w16cid:durableId="396708223">
    <w:abstractNumId w:val="4"/>
  </w:num>
  <w:num w:numId="4" w16cid:durableId="270742618">
    <w:abstractNumId w:val="1"/>
  </w:num>
  <w:num w:numId="5" w16cid:durableId="345905233">
    <w:abstractNumId w:val="5"/>
  </w:num>
  <w:num w:numId="6" w16cid:durableId="1445345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C06"/>
    <w:rsid w:val="00001BD5"/>
    <w:rsid w:val="0000583E"/>
    <w:rsid w:val="0000702F"/>
    <w:rsid w:val="00015A5C"/>
    <w:rsid w:val="00046FF1"/>
    <w:rsid w:val="00085018"/>
    <w:rsid w:val="00092BF7"/>
    <w:rsid w:val="000B759C"/>
    <w:rsid w:val="000D49CD"/>
    <w:rsid w:val="000E4C4C"/>
    <w:rsid w:val="000F713E"/>
    <w:rsid w:val="00185F74"/>
    <w:rsid w:val="002067BC"/>
    <w:rsid w:val="00227A21"/>
    <w:rsid w:val="002454B0"/>
    <w:rsid w:val="00262142"/>
    <w:rsid w:val="00286D32"/>
    <w:rsid w:val="00295D3C"/>
    <w:rsid w:val="002A65B7"/>
    <w:rsid w:val="002B6C06"/>
    <w:rsid w:val="00304063"/>
    <w:rsid w:val="0032091E"/>
    <w:rsid w:val="00340A8D"/>
    <w:rsid w:val="00346A6F"/>
    <w:rsid w:val="00347961"/>
    <w:rsid w:val="00373323"/>
    <w:rsid w:val="003846F8"/>
    <w:rsid w:val="003B5EB0"/>
    <w:rsid w:val="003D4400"/>
    <w:rsid w:val="003E4110"/>
    <w:rsid w:val="00433AAC"/>
    <w:rsid w:val="0043581F"/>
    <w:rsid w:val="005075C2"/>
    <w:rsid w:val="005B7DAF"/>
    <w:rsid w:val="005C302F"/>
    <w:rsid w:val="005E78A8"/>
    <w:rsid w:val="006428CE"/>
    <w:rsid w:val="00642C8C"/>
    <w:rsid w:val="0065222F"/>
    <w:rsid w:val="00663B0F"/>
    <w:rsid w:val="00690B50"/>
    <w:rsid w:val="006A51B6"/>
    <w:rsid w:val="006C0408"/>
    <w:rsid w:val="006D489F"/>
    <w:rsid w:val="006F1186"/>
    <w:rsid w:val="006F432B"/>
    <w:rsid w:val="00703849"/>
    <w:rsid w:val="0070591E"/>
    <w:rsid w:val="00710F54"/>
    <w:rsid w:val="00714ECD"/>
    <w:rsid w:val="00746C62"/>
    <w:rsid w:val="0075549A"/>
    <w:rsid w:val="0076666E"/>
    <w:rsid w:val="0077000F"/>
    <w:rsid w:val="007767C0"/>
    <w:rsid w:val="00776FF7"/>
    <w:rsid w:val="0080293E"/>
    <w:rsid w:val="00860694"/>
    <w:rsid w:val="008707E0"/>
    <w:rsid w:val="00893B3C"/>
    <w:rsid w:val="00895267"/>
    <w:rsid w:val="008B5BB0"/>
    <w:rsid w:val="008C2CD8"/>
    <w:rsid w:val="009055CC"/>
    <w:rsid w:val="00912016"/>
    <w:rsid w:val="00954ED7"/>
    <w:rsid w:val="009677E4"/>
    <w:rsid w:val="009D7613"/>
    <w:rsid w:val="009E1F85"/>
    <w:rsid w:val="009E2BFD"/>
    <w:rsid w:val="00A47C28"/>
    <w:rsid w:val="00A50D42"/>
    <w:rsid w:val="00A71259"/>
    <w:rsid w:val="00A7139A"/>
    <w:rsid w:val="00A87E71"/>
    <w:rsid w:val="00AE2542"/>
    <w:rsid w:val="00AF7DD6"/>
    <w:rsid w:val="00B21B51"/>
    <w:rsid w:val="00B53000"/>
    <w:rsid w:val="00B562F0"/>
    <w:rsid w:val="00B71C6D"/>
    <w:rsid w:val="00B76F8A"/>
    <w:rsid w:val="00BA1353"/>
    <w:rsid w:val="00BC54C5"/>
    <w:rsid w:val="00C13A4D"/>
    <w:rsid w:val="00C14936"/>
    <w:rsid w:val="00C46169"/>
    <w:rsid w:val="00CA0C15"/>
    <w:rsid w:val="00CB46EF"/>
    <w:rsid w:val="00D10321"/>
    <w:rsid w:val="00D518D5"/>
    <w:rsid w:val="00D93607"/>
    <w:rsid w:val="00D95833"/>
    <w:rsid w:val="00DF035C"/>
    <w:rsid w:val="00E030F6"/>
    <w:rsid w:val="00E0718F"/>
    <w:rsid w:val="00E115A3"/>
    <w:rsid w:val="00E157E0"/>
    <w:rsid w:val="00E223A7"/>
    <w:rsid w:val="00E25EB2"/>
    <w:rsid w:val="00E51E1C"/>
    <w:rsid w:val="00E52207"/>
    <w:rsid w:val="00E62AB8"/>
    <w:rsid w:val="00F0416D"/>
    <w:rsid w:val="00F11877"/>
    <w:rsid w:val="00F26CA4"/>
    <w:rsid w:val="00F41A5F"/>
    <w:rsid w:val="00F46B57"/>
    <w:rsid w:val="00F65B08"/>
    <w:rsid w:val="00F72A86"/>
    <w:rsid w:val="00F850FD"/>
    <w:rsid w:val="00FE40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829F"/>
  <w15:docId w15:val="{17038877-FECC-8D4C-93AD-2F9EFDE28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Paragrafoelenco">
    <w:name w:val="List Paragraph"/>
    <w:basedOn w:val="Normale"/>
    <w:uiPriority w:val="34"/>
    <w:qFormat/>
    <w:rsid w:val="00E0718F"/>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YSlQKysm80hHBV3NrbiGduf80w==">AMUW2mVdDg472TvMy2mSD0RertNzrQT5yZ/UsVvr2okr4oPZjO/EzPSp1848R2FZlHHziaZ07oJy3eh2P7hEA6dtsjIF09BP5dqIWN54+Gj7NDadDRPL04E=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4571</Words>
  <Characters>26060</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FRANCESCA PIA GERVASI</dc:creator>
  <cp:lastModifiedBy>Chiara Fortino</cp:lastModifiedBy>
  <cp:revision>2</cp:revision>
  <cp:lastPrinted>2023-02-18T15:50:00Z</cp:lastPrinted>
  <dcterms:created xsi:type="dcterms:W3CDTF">2023-10-24T07:42:00Z</dcterms:created>
  <dcterms:modified xsi:type="dcterms:W3CDTF">2023-10-24T07:42:00Z</dcterms:modified>
</cp:coreProperties>
</file>