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5C94" w14:textId="63B1C3B9" w:rsidR="002B6C06" w:rsidRDefault="00340A8D">
      <w:pPr>
        <w:rPr>
          <w:rFonts w:ascii="Helvetica Neue" w:eastAsia="Helvetica Neue" w:hAnsi="Helvetica Neue" w:cs="Helvetica Neue"/>
          <w:color w:val="000000"/>
          <w:sz w:val="22"/>
          <w:szCs w:val="22"/>
        </w:rPr>
      </w:pPr>
      <w:r>
        <w:rPr>
          <w:noProof/>
        </w:rPr>
        <mc:AlternateContent>
          <mc:Choice Requires="wps">
            <w:drawing>
              <wp:anchor distT="0" distB="0" distL="114300" distR="114300" simplePos="0" relativeHeight="251660288" behindDoc="0" locked="0" layoutInCell="1" allowOverlap="1" wp14:anchorId="0865F298" wp14:editId="749F8A53">
                <wp:simplePos x="0" y="0"/>
                <wp:positionH relativeFrom="column">
                  <wp:posOffset>29718</wp:posOffset>
                </wp:positionH>
                <wp:positionV relativeFrom="paragraph">
                  <wp:posOffset>-53340</wp:posOffset>
                </wp:positionV>
                <wp:extent cx="6080760" cy="0"/>
                <wp:effectExtent l="0" t="0" r="15240" b="12700"/>
                <wp:wrapNone/>
                <wp:docPr id="2" name="Connettore 1 2"/>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42ECB" id="Connettore 1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4.2pt" to="481.15pt,-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" strokecolor="black [3200]" strokeweight=".5pt">
                <v:stroke joinstyle="miter"/>
              </v:line>
            </w:pict>
          </mc:Fallback>
        </mc:AlternateContent>
      </w:r>
      <w:r w:rsidR="00776FF7">
        <w:rPr>
          <w:noProof/>
        </w:rPr>
        <mc:AlternateContent>
          <mc:Choice Requires="wps">
            <w:drawing>
              <wp:anchor distT="0" distB="0" distL="114300" distR="114300" simplePos="0" relativeHeight="251658240" behindDoc="0" locked="0" layoutInCell="1" hidden="0" allowOverlap="1" wp14:anchorId="380296A6" wp14:editId="565A421C">
                <wp:simplePos x="0" y="0"/>
                <wp:positionH relativeFrom="column">
                  <wp:posOffset>-50799</wp:posOffset>
                </wp:positionH>
                <wp:positionV relativeFrom="paragraph">
                  <wp:posOffset>38100</wp:posOffset>
                </wp:positionV>
                <wp:extent cx="0" cy="12700"/>
                <wp:effectExtent l="0" t="0" r="0" b="0"/>
                <wp:wrapNone/>
                <wp:docPr id="17" name="Connettore 2 17"/>
                <wp:cNvGraphicFramePr/>
                <a:graphic xmlns:a="http://schemas.openxmlformats.org/drawingml/2006/main">
                  <a:graphicData uri="http://schemas.microsoft.com/office/word/2010/wordprocessingShape">
                    <wps:wsp>
                      <wps:cNvCnPr/>
                      <wps:spPr>
                        <a:xfrm>
                          <a:off x="2171000" y="3780000"/>
                          <a:ext cx="635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2CFAC782" id="_x0000_t32" coordsize="21600,21600" o:spt="32" o:oned="t" path="m,l21600,21600e" filled="f">
                <v:path arrowok="t" fillok="f" o:connecttype="none"/>
                <o:lock v:ext="edit" shapetype="t"/>
              </v:shapetype>
              <v:shape id="Connettore 2 17" o:spid="_x0000_s1026" type="#_x0000_t32" style="position:absolute;margin-left:-4pt;margin-top:3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" strokecolor="black [3200]">
                <v:stroke startarrowwidth="narrow" startarrowlength="short" endarrowwidth="narrow" endarrowlength="short" joinstyle="miter"/>
              </v:shape>
            </w:pict>
          </mc:Fallback>
        </mc:AlternateContent>
      </w:r>
    </w:p>
    <w:p w14:paraId="7AB5FFA3" w14:textId="56E0F8CF" w:rsidR="002B6C06" w:rsidRDefault="00D7476D">
      <w:pPr>
        <w:tabs>
          <w:tab w:val="right" w:pos="9020"/>
        </w:tabs>
        <w:jc w:val="center"/>
        <w:rPr>
          <w:rFonts w:ascii="Times" w:eastAsia="Times" w:hAnsi="Times" w:cs="Times"/>
          <w:color w:val="000000"/>
          <w:sz w:val="20"/>
          <w:szCs w:val="20"/>
        </w:rPr>
      </w:pPr>
      <w:r>
        <w:rPr>
          <w:rFonts w:ascii="Times" w:eastAsia="Times" w:hAnsi="Times" w:cs="Times"/>
          <w:color w:val="000000"/>
          <w:sz w:val="20"/>
          <w:szCs w:val="20"/>
        </w:rPr>
        <w:t>PGSS</w:t>
      </w:r>
    </w:p>
    <w:p w14:paraId="5E515114" w14:textId="77777777" w:rsidR="00D7476D" w:rsidRDefault="00D7476D">
      <w:pPr>
        <w:tabs>
          <w:tab w:val="right" w:pos="9020"/>
        </w:tabs>
        <w:jc w:val="center"/>
        <w:rPr>
          <w:rFonts w:ascii="Times" w:eastAsia="Times" w:hAnsi="Times" w:cs="Times"/>
          <w:b/>
          <w:color w:val="000000"/>
          <w:sz w:val="22"/>
          <w:szCs w:val="22"/>
        </w:rPr>
      </w:pPr>
    </w:p>
    <w:p w14:paraId="7945D611" w14:textId="15E6EC86" w:rsidR="002B6C06" w:rsidRDefault="00D7476D" w:rsidP="00D7476D">
      <w:pPr>
        <w:tabs>
          <w:tab w:val="right" w:pos="9020"/>
        </w:tabs>
        <w:jc w:val="center"/>
        <w:rPr>
          <w:rFonts w:ascii="Times" w:eastAsia="Times" w:hAnsi="Times" w:cs="Times"/>
          <w:b/>
          <w:color w:val="000000"/>
        </w:rPr>
      </w:pPr>
      <w:r>
        <w:rPr>
          <w:rFonts w:ascii="Times" w:eastAsia="Times" w:hAnsi="Times" w:cs="Times"/>
          <w:b/>
          <w:color w:val="000000"/>
        </w:rPr>
        <w:t>SISTEMA SANITARIO PUBBLICO E</w:t>
      </w:r>
      <w:r w:rsidR="00294C25">
        <w:rPr>
          <w:rFonts w:ascii="Times" w:eastAsia="Times" w:hAnsi="Times" w:cs="Times"/>
          <w:b/>
          <w:color w:val="000000"/>
        </w:rPr>
        <w:t xml:space="preserve"> PDTA</w:t>
      </w:r>
      <w:r>
        <w:rPr>
          <w:rFonts w:ascii="Times" w:eastAsia="Times" w:hAnsi="Times" w:cs="Times"/>
          <w:b/>
          <w:color w:val="000000"/>
        </w:rPr>
        <w:t xml:space="preserve"> </w:t>
      </w:r>
    </w:p>
    <w:p w14:paraId="28E603D9" w14:textId="77777777" w:rsidR="00D7476D" w:rsidRPr="00D7476D" w:rsidRDefault="00D7476D" w:rsidP="00D7476D">
      <w:pPr>
        <w:tabs>
          <w:tab w:val="right" w:pos="9020"/>
        </w:tabs>
        <w:jc w:val="center"/>
        <w:rPr>
          <w:rFonts w:ascii="Times" w:eastAsia="Times" w:hAnsi="Times" w:cs="Times"/>
          <w:b/>
          <w:color w:val="000000"/>
        </w:rPr>
      </w:pPr>
    </w:p>
    <w:p w14:paraId="0732547F" w14:textId="0C14C8E3" w:rsidR="002B6C06" w:rsidRDefault="00776FF7">
      <w:pPr>
        <w:tabs>
          <w:tab w:val="right" w:pos="9020"/>
        </w:tabs>
        <w:jc w:val="center"/>
        <w:rPr>
          <w:rFonts w:ascii="Times" w:eastAsia="Times" w:hAnsi="Times" w:cs="Times"/>
          <w:color w:val="000000"/>
          <w:sz w:val="16"/>
          <w:szCs w:val="16"/>
        </w:rPr>
      </w:pPr>
      <w:r>
        <w:rPr>
          <w:rFonts w:ascii="Times" w:eastAsia="Times" w:hAnsi="Times" w:cs="Times"/>
          <w:color w:val="000000"/>
          <w:sz w:val="16"/>
          <w:szCs w:val="16"/>
        </w:rPr>
        <w:t xml:space="preserve">Prof. </w:t>
      </w:r>
      <w:r w:rsidR="00D7476D">
        <w:rPr>
          <w:rFonts w:ascii="Times" w:eastAsia="Times" w:hAnsi="Times" w:cs="Times"/>
          <w:color w:val="000000"/>
          <w:sz w:val="16"/>
          <w:szCs w:val="16"/>
        </w:rPr>
        <w:t>Domenico Conforti</w:t>
      </w:r>
      <w:r>
        <w:rPr>
          <w:rFonts w:ascii="Times" w:eastAsia="Times" w:hAnsi="Times" w:cs="Times"/>
          <w:color w:val="000000"/>
          <w:sz w:val="16"/>
          <w:szCs w:val="16"/>
        </w:rPr>
        <w:t xml:space="preserve">– </w:t>
      </w:r>
      <w:r w:rsidR="00D7476D">
        <w:rPr>
          <w:rFonts w:ascii="Times" w:eastAsia="Times" w:hAnsi="Times" w:cs="Times"/>
          <w:color w:val="000000"/>
          <w:sz w:val="16"/>
          <w:szCs w:val="16"/>
        </w:rPr>
        <w:t>28</w:t>
      </w:r>
      <w:r>
        <w:rPr>
          <w:rFonts w:ascii="Times" w:eastAsia="Times" w:hAnsi="Times" w:cs="Times"/>
          <w:color w:val="000000"/>
          <w:sz w:val="16"/>
          <w:szCs w:val="16"/>
        </w:rPr>
        <w:t>/</w:t>
      </w:r>
      <w:r w:rsidR="00A1057E">
        <w:rPr>
          <w:rFonts w:ascii="Times" w:eastAsia="Times" w:hAnsi="Times" w:cs="Times"/>
          <w:color w:val="000000"/>
          <w:sz w:val="16"/>
          <w:szCs w:val="16"/>
        </w:rPr>
        <w:t>0</w:t>
      </w:r>
      <w:r w:rsidR="00D7476D">
        <w:rPr>
          <w:rFonts w:ascii="Times" w:eastAsia="Times" w:hAnsi="Times" w:cs="Times"/>
          <w:color w:val="000000"/>
          <w:sz w:val="16"/>
          <w:szCs w:val="16"/>
        </w:rPr>
        <w:t>9</w:t>
      </w:r>
      <w:r>
        <w:rPr>
          <w:rFonts w:ascii="Times" w:eastAsia="Times" w:hAnsi="Times" w:cs="Times"/>
          <w:color w:val="000000"/>
          <w:sz w:val="16"/>
          <w:szCs w:val="16"/>
        </w:rPr>
        <w:t>/202</w:t>
      </w:r>
      <w:r w:rsidR="00340A8D">
        <w:rPr>
          <w:rFonts w:ascii="Times" w:eastAsia="Times" w:hAnsi="Times" w:cs="Times"/>
          <w:color w:val="000000"/>
          <w:sz w:val="16"/>
          <w:szCs w:val="16"/>
        </w:rPr>
        <w:t>3</w:t>
      </w:r>
      <w:r>
        <w:rPr>
          <w:rFonts w:ascii="Times" w:eastAsia="Times" w:hAnsi="Times" w:cs="Times"/>
          <w:color w:val="000000"/>
          <w:sz w:val="16"/>
          <w:szCs w:val="16"/>
        </w:rPr>
        <w:t xml:space="preserve">- Autori: </w:t>
      </w:r>
      <w:r w:rsidR="00D7476D">
        <w:rPr>
          <w:rFonts w:ascii="Times" w:eastAsia="Times" w:hAnsi="Times" w:cs="Times"/>
          <w:color w:val="000000"/>
          <w:sz w:val="16"/>
          <w:szCs w:val="16"/>
        </w:rPr>
        <w:t>Gervasi, Raponi</w:t>
      </w:r>
      <w:r w:rsidR="00340A8D">
        <w:rPr>
          <w:rFonts w:ascii="Times" w:eastAsia="Times" w:hAnsi="Times" w:cs="Times"/>
          <w:color w:val="000000"/>
          <w:sz w:val="16"/>
          <w:szCs w:val="16"/>
        </w:rPr>
        <w:t xml:space="preserve"> </w:t>
      </w:r>
      <w:r>
        <w:rPr>
          <w:rFonts w:ascii="Times" w:eastAsia="Times" w:hAnsi="Times" w:cs="Times"/>
          <w:color w:val="000000"/>
          <w:sz w:val="16"/>
          <w:szCs w:val="16"/>
        </w:rPr>
        <w:t xml:space="preserve">- Revisionatori: </w:t>
      </w:r>
      <w:r w:rsidR="00D7476D">
        <w:rPr>
          <w:rFonts w:ascii="Times" w:eastAsia="Times" w:hAnsi="Times" w:cs="Times"/>
          <w:color w:val="000000"/>
          <w:sz w:val="16"/>
          <w:szCs w:val="16"/>
        </w:rPr>
        <w:t>Raponi, Gervasi</w:t>
      </w:r>
    </w:p>
    <w:p w14:paraId="259FED84" w14:textId="006B0E24" w:rsidR="00340A8D" w:rsidRDefault="00340A8D">
      <w:pPr>
        <w:tabs>
          <w:tab w:val="right" w:pos="9020"/>
        </w:tabs>
        <w:jc w:val="center"/>
        <w:rPr>
          <w:rFonts w:ascii="Times" w:eastAsia="Times" w:hAnsi="Times" w:cs="Times"/>
          <w:color w:val="000000"/>
          <w:sz w:val="16"/>
          <w:szCs w:val="16"/>
        </w:rPr>
      </w:pPr>
    </w:p>
    <w:p w14:paraId="30E04B9A" w14:textId="35AE74C3" w:rsidR="002B6C06" w:rsidRDefault="00340A8D">
      <w:r w:rsidRPr="00340A8D">
        <w:rPr>
          <w:noProof/>
          <w:color w:val="000000" w:themeColor="text1"/>
        </w:rPr>
        <mc:AlternateContent>
          <mc:Choice Requires="wps">
            <w:drawing>
              <wp:anchor distT="0" distB="0" distL="114300" distR="114300" simplePos="0" relativeHeight="251662336" behindDoc="0" locked="0" layoutInCell="1" allowOverlap="1" wp14:anchorId="53B12300" wp14:editId="6F3588A3">
                <wp:simplePos x="0" y="0"/>
                <wp:positionH relativeFrom="column">
                  <wp:posOffset>35306</wp:posOffset>
                </wp:positionH>
                <wp:positionV relativeFrom="paragraph">
                  <wp:posOffset>111506</wp:posOffset>
                </wp:positionV>
                <wp:extent cx="6080760" cy="0"/>
                <wp:effectExtent l="0" t="0" r="15240" b="12700"/>
                <wp:wrapNone/>
                <wp:docPr id="3" name="Connettore 1 3"/>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D91B8" id="Connettore 1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8.8pt" to="481.6pt,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" strokecolor="black [3200]" strokeweight=".5pt">
                <v:stroke joinstyle="miter"/>
              </v:line>
            </w:pict>
          </mc:Fallback>
        </mc:AlternateContent>
      </w:r>
      <w:r w:rsidR="00776FF7">
        <w:rPr>
          <w:noProof/>
        </w:rPr>
        <mc:AlternateContent>
          <mc:Choice Requires="wps">
            <w:drawing>
              <wp:anchor distT="0" distB="0" distL="114300" distR="114300" simplePos="0" relativeHeight="251659264" behindDoc="0" locked="0" layoutInCell="1" hidden="0" allowOverlap="1" wp14:anchorId="5FA703E9" wp14:editId="74A6F944">
                <wp:simplePos x="0" y="0"/>
                <wp:positionH relativeFrom="column">
                  <wp:posOffset>-50799</wp:posOffset>
                </wp:positionH>
                <wp:positionV relativeFrom="paragraph">
                  <wp:posOffset>152400</wp:posOffset>
                </wp:positionV>
                <wp:extent cx="0" cy="12700"/>
                <wp:effectExtent l="0" t="0" r="0" b="0"/>
                <wp:wrapNone/>
                <wp:docPr id="16" name="Connettore 2 16"/>
                <wp:cNvGraphicFramePr/>
                <a:graphic xmlns:a="http://schemas.openxmlformats.org/drawingml/2006/main">
                  <a:graphicData uri="http://schemas.microsoft.com/office/word/2010/wordprocessingShape">
                    <wps:wsp>
                      <wps:cNvCnPr/>
                      <wps:spPr>
                        <a:xfrm>
                          <a:off x="2170756" y="3780000"/>
                          <a:ext cx="635048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50DB5200" id="Connettore 2 16" o:spid="_x0000_s1026" type="#_x0000_t32" style="position:absolute;margin-left:-4pt;margin-top:12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" strokecolor="black [3200]">
                <v:stroke startarrowwidth="narrow" startarrowlength="short" endarrowwidth="narrow" endarrowlength="short" joinstyle="miter"/>
              </v:shape>
            </w:pict>
          </mc:Fallback>
        </mc:AlternateContent>
      </w:r>
    </w:p>
    <w:p w14:paraId="41794B3E" w14:textId="77777777" w:rsidR="00D7476D" w:rsidRDefault="00D7476D" w:rsidP="00D7476D">
      <w:pPr>
        <w:rPr>
          <w:rFonts w:ascii="Times New Roman" w:hAnsi="Times New Roman" w:cs="Times New Roman"/>
          <w:b/>
          <w:color w:val="000000" w:themeColor="text1"/>
          <w:sz w:val="22"/>
          <w:szCs w:val="22"/>
          <w:u w:val="single"/>
        </w:rPr>
      </w:pPr>
    </w:p>
    <w:p w14:paraId="3E98FFED" w14:textId="4B421700" w:rsidR="00D7476D" w:rsidRDefault="00D7476D" w:rsidP="00D7476D">
      <w:pPr>
        <w:rPr>
          <w:rFonts w:ascii="Times New Roman" w:hAnsi="Times New Roman" w:cs="Times New Roman"/>
          <w:b/>
          <w:color w:val="000000" w:themeColor="text1"/>
          <w:sz w:val="22"/>
          <w:szCs w:val="22"/>
          <w:u w:val="single"/>
        </w:rPr>
      </w:pPr>
      <w:r w:rsidRPr="00BC2B10">
        <w:rPr>
          <w:rFonts w:ascii="Times New Roman" w:hAnsi="Times New Roman" w:cs="Times New Roman"/>
          <w:b/>
          <w:color w:val="000000" w:themeColor="text1"/>
          <w:sz w:val="22"/>
          <w:szCs w:val="22"/>
          <w:u w:val="single"/>
        </w:rPr>
        <w:t>SERVIZIO SANITARIO PUBBLICO</w:t>
      </w:r>
    </w:p>
    <w:p w14:paraId="2FA0EA1D" w14:textId="77777777" w:rsidR="00D7476D" w:rsidRPr="00BC2B10" w:rsidRDefault="00D7476D" w:rsidP="00D7476D">
      <w:pPr>
        <w:rPr>
          <w:rFonts w:ascii="Times New Roman" w:hAnsi="Times New Roman" w:cs="Times New Roman"/>
          <w:b/>
          <w:color w:val="000000" w:themeColor="text1"/>
          <w:sz w:val="22"/>
          <w:szCs w:val="22"/>
          <w:u w:val="single"/>
        </w:rPr>
      </w:pPr>
    </w:p>
    <w:p w14:paraId="0E9EEAFC" w14:textId="77777777" w:rsidR="00D7476D" w:rsidRDefault="00D7476D" w:rsidP="00D7476D">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Il nostro sistema è garantito da un diritto fondamentale della costituzione (art.32). La formalizzazione di questo principio (tramite la sua attuazione) è avvenuta nel 1978.</w:t>
      </w:r>
    </w:p>
    <w:p w14:paraId="01A98EC2" w14:textId="77777777" w:rsidR="00D7476D" w:rsidRDefault="00D7476D" w:rsidP="00D7476D">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La salute viene riconosciuta come diritto individuale e bene collettivo (es: il vaccino contro il Covid tutela noi stessi e gli altri).</w:t>
      </w:r>
    </w:p>
    <w:p w14:paraId="60D64758" w14:textId="77777777" w:rsidR="00D7476D" w:rsidRDefault="00D7476D" w:rsidP="00D7476D">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Il sistema sanitario nazionale è un servizio pubblico che produce e distribuisce assistenza secondo il criterio del bisogno. I due approcci (umanitario e realistico) vengono integrati e il servizio sanitario risponde ad ogni richiesta del paziente.</w:t>
      </w:r>
    </w:p>
    <w:p w14:paraId="177BF4E2" w14:textId="77777777" w:rsidR="00D7476D" w:rsidRDefault="00D7476D" w:rsidP="00D7476D">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I cardini su cui si basa il sistema sanitario nazionale sono:</w:t>
      </w:r>
    </w:p>
    <w:p w14:paraId="096E2EFD" w14:textId="77777777" w:rsidR="00D7476D" w:rsidRPr="00677603" w:rsidRDefault="00D7476D" w:rsidP="00D7476D">
      <w:pPr>
        <w:pStyle w:val="Paragrafoelenco"/>
        <w:numPr>
          <w:ilvl w:val="0"/>
          <w:numId w:val="6"/>
        </w:numPr>
        <w:spacing w:after="120" w:line="259" w:lineRule="auto"/>
        <w:rPr>
          <w:rFonts w:ascii="Times New Roman" w:hAnsi="Times New Roman" w:cs="Times New Roman"/>
          <w:bCs/>
          <w:color w:val="000000" w:themeColor="text1"/>
          <w:sz w:val="22"/>
          <w:szCs w:val="22"/>
        </w:rPr>
      </w:pPr>
      <w:r w:rsidRPr="00677603">
        <w:rPr>
          <w:rFonts w:ascii="Times New Roman" w:hAnsi="Times New Roman" w:cs="Times New Roman"/>
          <w:bCs/>
          <w:color w:val="000000" w:themeColor="text1"/>
          <w:sz w:val="22"/>
          <w:szCs w:val="22"/>
        </w:rPr>
        <w:t>Universalismo nella copertura dei rischi di malattia</w:t>
      </w:r>
      <w:r>
        <w:rPr>
          <w:rFonts w:ascii="Times New Roman" w:hAnsi="Times New Roman" w:cs="Times New Roman"/>
          <w:bCs/>
          <w:color w:val="000000" w:themeColor="text1"/>
          <w:sz w:val="22"/>
          <w:szCs w:val="22"/>
        </w:rPr>
        <w:t>.</w:t>
      </w:r>
    </w:p>
    <w:p w14:paraId="630D4BD1" w14:textId="2B65C982" w:rsidR="00D7476D" w:rsidRPr="00677603" w:rsidRDefault="00D7476D" w:rsidP="00D7476D">
      <w:pPr>
        <w:pStyle w:val="Paragrafoelenco"/>
        <w:numPr>
          <w:ilvl w:val="0"/>
          <w:numId w:val="6"/>
        </w:numPr>
        <w:spacing w:after="120" w:line="259" w:lineRule="auto"/>
        <w:rPr>
          <w:rFonts w:ascii="Times New Roman" w:hAnsi="Times New Roman" w:cs="Times New Roman"/>
          <w:bCs/>
          <w:color w:val="000000" w:themeColor="text1"/>
          <w:sz w:val="22"/>
          <w:szCs w:val="22"/>
        </w:rPr>
      </w:pPr>
      <w:r w:rsidRPr="00677603">
        <w:rPr>
          <w:rFonts w:ascii="Times New Roman" w:hAnsi="Times New Roman" w:cs="Times New Roman"/>
          <w:bCs/>
          <w:color w:val="000000" w:themeColor="text1"/>
          <w:sz w:val="22"/>
          <w:szCs w:val="22"/>
        </w:rPr>
        <w:t>Gratuità dei servizi al momento dell’uso</w:t>
      </w:r>
      <w:r>
        <w:rPr>
          <w:rFonts w:ascii="Times New Roman" w:hAnsi="Times New Roman" w:cs="Times New Roman"/>
          <w:bCs/>
          <w:color w:val="000000" w:themeColor="text1"/>
          <w:sz w:val="22"/>
          <w:szCs w:val="22"/>
        </w:rPr>
        <w:t xml:space="preserve"> (tuttavia, per problemi di budget, </w:t>
      </w:r>
      <w:r w:rsidR="00BA0619">
        <w:rPr>
          <w:rFonts w:ascii="Times New Roman" w:hAnsi="Times New Roman" w:cs="Times New Roman"/>
          <w:bCs/>
          <w:color w:val="000000" w:themeColor="text1"/>
          <w:sz w:val="22"/>
          <w:szCs w:val="22"/>
        </w:rPr>
        <w:t>ticket ed esenzioni vengono inseriti in base al reddito</w:t>
      </w:r>
      <w:r>
        <w:rPr>
          <w:rFonts w:ascii="Times New Roman" w:hAnsi="Times New Roman" w:cs="Times New Roman"/>
          <w:bCs/>
          <w:color w:val="000000" w:themeColor="text1"/>
          <w:sz w:val="22"/>
          <w:szCs w:val="22"/>
        </w:rPr>
        <w:t>).</w:t>
      </w:r>
    </w:p>
    <w:p w14:paraId="10227BB4" w14:textId="77777777" w:rsidR="00D7476D" w:rsidRDefault="00D7476D" w:rsidP="00D7476D">
      <w:pPr>
        <w:pStyle w:val="Paragrafoelenco"/>
        <w:numPr>
          <w:ilvl w:val="0"/>
          <w:numId w:val="6"/>
        </w:numPr>
        <w:spacing w:after="120" w:line="259" w:lineRule="auto"/>
        <w:rPr>
          <w:rFonts w:ascii="Times New Roman" w:hAnsi="Times New Roman" w:cs="Times New Roman"/>
          <w:bCs/>
          <w:color w:val="000000" w:themeColor="text1"/>
          <w:sz w:val="22"/>
          <w:szCs w:val="22"/>
        </w:rPr>
      </w:pPr>
      <w:r w:rsidRPr="00677603">
        <w:rPr>
          <w:rFonts w:ascii="Times New Roman" w:hAnsi="Times New Roman" w:cs="Times New Roman"/>
          <w:bCs/>
          <w:color w:val="000000" w:themeColor="text1"/>
          <w:sz w:val="22"/>
          <w:szCs w:val="22"/>
        </w:rPr>
        <w:t>Allocazione delle risorse basata su scelte politiche</w:t>
      </w:r>
      <w:r>
        <w:rPr>
          <w:rFonts w:ascii="Times New Roman" w:hAnsi="Times New Roman" w:cs="Times New Roman"/>
          <w:bCs/>
          <w:color w:val="000000" w:themeColor="text1"/>
          <w:sz w:val="22"/>
          <w:szCs w:val="22"/>
        </w:rPr>
        <w:t xml:space="preserve">: </w:t>
      </w:r>
      <w:r w:rsidRPr="00677603">
        <w:rPr>
          <w:rFonts w:ascii="Times New Roman" w:hAnsi="Times New Roman" w:cs="Times New Roman"/>
          <w:bCs/>
          <w:color w:val="000000" w:themeColor="text1"/>
          <w:sz w:val="22"/>
          <w:szCs w:val="22"/>
        </w:rPr>
        <w:t xml:space="preserve">il piano sanitario nazionale e regionale </w:t>
      </w:r>
      <w:r>
        <w:rPr>
          <w:rFonts w:ascii="Times New Roman" w:hAnsi="Times New Roman" w:cs="Times New Roman"/>
          <w:bCs/>
          <w:color w:val="000000" w:themeColor="text1"/>
          <w:sz w:val="22"/>
          <w:szCs w:val="22"/>
        </w:rPr>
        <w:t>costituiscono</w:t>
      </w:r>
      <w:r w:rsidRPr="00677603">
        <w:rPr>
          <w:rFonts w:ascii="Times New Roman" w:hAnsi="Times New Roman" w:cs="Times New Roman"/>
          <w:bCs/>
          <w:color w:val="000000" w:themeColor="text1"/>
          <w:sz w:val="22"/>
          <w:szCs w:val="22"/>
        </w:rPr>
        <w:t xml:space="preserve"> il piano strategico complessivo </w:t>
      </w:r>
      <w:r>
        <w:rPr>
          <w:rFonts w:ascii="Times New Roman" w:hAnsi="Times New Roman" w:cs="Times New Roman"/>
          <w:bCs/>
          <w:color w:val="000000" w:themeColor="text1"/>
          <w:sz w:val="22"/>
          <w:szCs w:val="22"/>
        </w:rPr>
        <w:t>che, sulla base di scelte politiche,</w:t>
      </w:r>
      <w:r w:rsidRPr="00677603">
        <w:rPr>
          <w:rFonts w:ascii="Times New Roman" w:hAnsi="Times New Roman" w:cs="Times New Roman"/>
          <w:bCs/>
          <w:color w:val="000000" w:themeColor="text1"/>
          <w:sz w:val="22"/>
          <w:szCs w:val="22"/>
        </w:rPr>
        <w:t xml:space="preserve"> definisc</w:t>
      </w:r>
      <w:r>
        <w:rPr>
          <w:rFonts w:ascii="Times New Roman" w:hAnsi="Times New Roman" w:cs="Times New Roman"/>
          <w:bCs/>
          <w:color w:val="000000" w:themeColor="text1"/>
          <w:sz w:val="22"/>
          <w:szCs w:val="22"/>
        </w:rPr>
        <w:t>e</w:t>
      </w:r>
      <w:r w:rsidRPr="00677603">
        <w:rPr>
          <w:rFonts w:ascii="Times New Roman" w:hAnsi="Times New Roman" w:cs="Times New Roman"/>
          <w:bCs/>
          <w:color w:val="000000" w:themeColor="text1"/>
          <w:sz w:val="22"/>
          <w:szCs w:val="22"/>
        </w:rPr>
        <w:t xml:space="preserve"> le esigenze</w:t>
      </w:r>
      <w:r>
        <w:rPr>
          <w:rFonts w:ascii="Times New Roman" w:hAnsi="Times New Roman" w:cs="Times New Roman"/>
          <w:bCs/>
          <w:color w:val="000000" w:themeColor="text1"/>
          <w:sz w:val="22"/>
          <w:szCs w:val="22"/>
        </w:rPr>
        <w:t xml:space="preserve"> del SSN</w:t>
      </w:r>
      <w:r w:rsidRPr="00677603">
        <w:rPr>
          <w:rFonts w:ascii="Times New Roman" w:hAnsi="Times New Roman" w:cs="Times New Roman"/>
          <w:bCs/>
          <w:color w:val="000000" w:themeColor="text1"/>
          <w:sz w:val="22"/>
          <w:szCs w:val="22"/>
        </w:rPr>
        <w:t xml:space="preserve"> e </w:t>
      </w:r>
      <w:r>
        <w:rPr>
          <w:rFonts w:ascii="Times New Roman" w:hAnsi="Times New Roman" w:cs="Times New Roman"/>
          <w:bCs/>
          <w:color w:val="000000" w:themeColor="text1"/>
          <w:sz w:val="22"/>
          <w:szCs w:val="22"/>
        </w:rPr>
        <w:t>alloca le risorse in modo adeguato.</w:t>
      </w:r>
    </w:p>
    <w:p w14:paraId="15F055A6" w14:textId="77777777" w:rsidR="00D7476D" w:rsidRPr="00677603" w:rsidRDefault="00D7476D" w:rsidP="00D7476D">
      <w:pPr>
        <w:pStyle w:val="Paragrafoelenco"/>
        <w:numPr>
          <w:ilvl w:val="0"/>
          <w:numId w:val="6"/>
        </w:numPr>
        <w:spacing w:after="120" w:line="259"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Pianificazione dei volumi di offerta.</w:t>
      </w:r>
    </w:p>
    <w:p w14:paraId="4012900E" w14:textId="77777777" w:rsidR="00D7476D" w:rsidRPr="00677603" w:rsidRDefault="00D7476D" w:rsidP="00D7476D">
      <w:pPr>
        <w:pStyle w:val="Paragrafoelenco"/>
        <w:numPr>
          <w:ilvl w:val="0"/>
          <w:numId w:val="6"/>
        </w:numPr>
        <w:spacing w:after="120" w:line="259" w:lineRule="auto"/>
        <w:rPr>
          <w:rFonts w:ascii="Times New Roman" w:hAnsi="Times New Roman" w:cs="Times New Roman"/>
          <w:bCs/>
          <w:color w:val="000000" w:themeColor="text1"/>
          <w:sz w:val="22"/>
          <w:szCs w:val="22"/>
        </w:rPr>
      </w:pPr>
      <w:r w:rsidRPr="00677603">
        <w:rPr>
          <w:rFonts w:ascii="Times New Roman" w:hAnsi="Times New Roman" w:cs="Times New Roman"/>
          <w:bCs/>
          <w:color w:val="000000" w:themeColor="text1"/>
          <w:sz w:val="22"/>
          <w:szCs w:val="22"/>
        </w:rPr>
        <w:t>Distribuzione dei benefici secondo criteri di bisogno e redistribuzione a favore dei più poveri (</w:t>
      </w:r>
      <w:r>
        <w:rPr>
          <w:rFonts w:ascii="Times New Roman" w:hAnsi="Times New Roman" w:cs="Times New Roman"/>
          <w:bCs/>
          <w:color w:val="000000" w:themeColor="text1"/>
          <w:sz w:val="22"/>
          <w:szCs w:val="22"/>
        </w:rPr>
        <w:t>=</w:t>
      </w:r>
      <w:r w:rsidRPr="00677603">
        <w:rPr>
          <w:rFonts w:ascii="Times New Roman" w:hAnsi="Times New Roman" w:cs="Times New Roman"/>
          <w:bCs/>
          <w:color w:val="000000" w:themeColor="text1"/>
          <w:sz w:val="22"/>
          <w:szCs w:val="22"/>
        </w:rPr>
        <w:t>esenzioni)</w:t>
      </w:r>
      <w:r>
        <w:rPr>
          <w:rFonts w:ascii="Times New Roman" w:hAnsi="Times New Roman" w:cs="Times New Roman"/>
          <w:bCs/>
          <w:color w:val="000000" w:themeColor="text1"/>
          <w:sz w:val="22"/>
          <w:szCs w:val="22"/>
        </w:rPr>
        <w:t>.</w:t>
      </w:r>
    </w:p>
    <w:p w14:paraId="232D3F41" w14:textId="77777777" w:rsidR="00D7476D" w:rsidRDefault="00D7476D" w:rsidP="00D7476D">
      <w:pPr>
        <w:pStyle w:val="Paragrafoelenco"/>
        <w:numPr>
          <w:ilvl w:val="0"/>
          <w:numId w:val="6"/>
        </w:numPr>
        <w:spacing w:after="120" w:line="259" w:lineRule="auto"/>
        <w:rPr>
          <w:rFonts w:ascii="Times New Roman" w:hAnsi="Times New Roman" w:cs="Times New Roman"/>
          <w:bCs/>
          <w:color w:val="000000" w:themeColor="text1"/>
          <w:sz w:val="22"/>
          <w:szCs w:val="22"/>
        </w:rPr>
      </w:pPr>
      <w:r w:rsidRPr="00677603">
        <w:rPr>
          <w:rFonts w:ascii="Times New Roman" w:hAnsi="Times New Roman" w:cs="Times New Roman"/>
          <w:bCs/>
          <w:color w:val="000000" w:themeColor="text1"/>
          <w:sz w:val="22"/>
          <w:szCs w:val="22"/>
        </w:rPr>
        <w:t>Produzione diretta dei servizi da parte dello Stato</w:t>
      </w:r>
      <w:r>
        <w:rPr>
          <w:rFonts w:ascii="Times New Roman" w:hAnsi="Times New Roman" w:cs="Times New Roman"/>
          <w:bCs/>
          <w:color w:val="000000" w:themeColor="text1"/>
          <w:sz w:val="22"/>
          <w:szCs w:val="22"/>
        </w:rPr>
        <w:t xml:space="preserve"> (</w:t>
      </w:r>
      <w:r w:rsidRPr="00677603">
        <w:rPr>
          <w:rFonts w:ascii="Times New Roman" w:hAnsi="Times New Roman" w:cs="Times New Roman"/>
          <w:bCs/>
          <w:color w:val="000000" w:themeColor="text1"/>
          <w:sz w:val="22"/>
          <w:szCs w:val="22"/>
        </w:rPr>
        <w:t>quando lo stato non riesce</w:t>
      </w:r>
      <w:r>
        <w:rPr>
          <w:rFonts w:ascii="Times New Roman" w:hAnsi="Times New Roman" w:cs="Times New Roman"/>
          <w:bCs/>
          <w:color w:val="000000" w:themeColor="text1"/>
          <w:sz w:val="22"/>
          <w:szCs w:val="22"/>
        </w:rPr>
        <w:t xml:space="preserve"> a garantire a tutti i pazienti il servizio</w:t>
      </w:r>
      <w:r w:rsidRPr="00677603">
        <w:rPr>
          <w:rFonts w:ascii="Times New Roman" w:hAnsi="Times New Roman" w:cs="Times New Roman"/>
          <w:bCs/>
          <w:color w:val="000000" w:themeColor="text1"/>
          <w:sz w:val="22"/>
          <w:szCs w:val="22"/>
        </w:rPr>
        <w:t xml:space="preserve">, accredita </w:t>
      </w:r>
      <w:r>
        <w:rPr>
          <w:rFonts w:ascii="Times New Roman" w:hAnsi="Times New Roman" w:cs="Times New Roman"/>
          <w:bCs/>
          <w:color w:val="000000" w:themeColor="text1"/>
          <w:sz w:val="22"/>
          <w:szCs w:val="22"/>
        </w:rPr>
        <w:t>un polo</w:t>
      </w:r>
      <w:r w:rsidRPr="00677603">
        <w:rPr>
          <w:rFonts w:ascii="Times New Roman" w:hAnsi="Times New Roman" w:cs="Times New Roman"/>
          <w:bCs/>
          <w:color w:val="000000" w:themeColor="text1"/>
          <w:sz w:val="22"/>
          <w:szCs w:val="22"/>
        </w:rPr>
        <w:t xml:space="preserve"> privato </w:t>
      </w:r>
      <w:r>
        <w:rPr>
          <w:rFonts w:ascii="Times New Roman" w:hAnsi="Times New Roman" w:cs="Times New Roman"/>
          <w:bCs/>
          <w:color w:val="000000" w:themeColor="text1"/>
          <w:sz w:val="22"/>
          <w:szCs w:val="22"/>
        </w:rPr>
        <w:t>che fornisce assistenza gratuita).</w:t>
      </w:r>
    </w:p>
    <w:p w14:paraId="19E0761C" w14:textId="77777777" w:rsidR="00D7476D" w:rsidRDefault="00D7476D" w:rsidP="00D7476D">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La sanità è un settore, quindi, in cui si produce un bene pubblico:</w:t>
      </w:r>
    </w:p>
    <w:p w14:paraId="531FCD50" w14:textId="77777777" w:rsidR="00D7476D" w:rsidRDefault="00D7476D" w:rsidP="00D7476D">
      <w:pPr>
        <w:pStyle w:val="Paragrafoelenco"/>
        <w:numPr>
          <w:ilvl w:val="0"/>
          <w:numId w:val="7"/>
        </w:numPr>
        <w:spacing w:after="120" w:line="259"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Esternalità: si rendono benefici anche a chi non è direttamente interessato. Es: se io mi vaccino, il beneficio ricade anche sulle persone intorno a me.</w:t>
      </w:r>
    </w:p>
    <w:p w14:paraId="0614584C" w14:textId="77777777" w:rsidR="00D7476D" w:rsidRDefault="00D7476D" w:rsidP="00D7476D">
      <w:pPr>
        <w:pStyle w:val="Paragrafoelenco"/>
        <w:numPr>
          <w:ilvl w:val="0"/>
          <w:numId w:val="7"/>
        </w:numPr>
        <w:spacing w:after="120" w:line="259"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Non ammette rivalità: il suo utilizzo da parte di un individuo non ne diminuisce la disponibilità per gli altri.</w:t>
      </w:r>
    </w:p>
    <w:p w14:paraId="558C141B" w14:textId="77777777" w:rsidR="00D7476D" w:rsidRDefault="00D7476D" w:rsidP="00D7476D">
      <w:pPr>
        <w:pStyle w:val="Paragrafoelenco"/>
        <w:numPr>
          <w:ilvl w:val="0"/>
          <w:numId w:val="7"/>
        </w:numPr>
        <w:spacing w:after="120" w:line="259"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È disponibile per tutti.</w:t>
      </w:r>
    </w:p>
    <w:p w14:paraId="79EC27FF" w14:textId="77777777" w:rsidR="00D7476D" w:rsidRDefault="00D7476D" w:rsidP="00D7476D">
      <w:pPr>
        <w:pStyle w:val="Paragrafoelenco"/>
        <w:numPr>
          <w:ilvl w:val="0"/>
          <w:numId w:val="7"/>
        </w:numPr>
        <w:spacing w:after="120" w:line="259"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Non è esclusivo: nessun cittadino può essere escluso.</w:t>
      </w:r>
    </w:p>
    <w:p w14:paraId="73C759D2" w14:textId="77777777" w:rsidR="00D7476D" w:rsidRDefault="00D7476D" w:rsidP="00D7476D">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Gli indicatori che cercano di misurare la qualità complessiva del sistema sanitario pubblico sono evidenziati da queste metriche:</w:t>
      </w:r>
    </w:p>
    <w:p w14:paraId="41CDB49E" w14:textId="77777777" w:rsidR="00D7476D" w:rsidRDefault="00D7476D" w:rsidP="00D7476D">
      <w:pPr>
        <w:pStyle w:val="Paragrafoelenco"/>
        <w:numPr>
          <w:ilvl w:val="0"/>
          <w:numId w:val="8"/>
        </w:numPr>
        <w:spacing w:after="120" w:line="259" w:lineRule="auto"/>
        <w:rPr>
          <w:rFonts w:ascii="Times New Roman" w:hAnsi="Times New Roman" w:cs="Times New Roman"/>
          <w:bCs/>
          <w:color w:val="000000" w:themeColor="text1"/>
          <w:sz w:val="22"/>
          <w:szCs w:val="22"/>
        </w:rPr>
      </w:pPr>
      <w:r w:rsidRPr="00BC2B10">
        <w:rPr>
          <w:rFonts w:ascii="Times New Roman" w:hAnsi="Times New Roman" w:cs="Times New Roman"/>
          <w:b/>
          <w:color w:val="000000" w:themeColor="text1"/>
          <w:sz w:val="22"/>
          <w:szCs w:val="22"/>
        </w:rPr>
        <w:t>Efficacia</w:t>
      </w:r>
      <w:r>
        <w:rPr>
          <w:rFonts w:ascii="Times New Roman" w:hAnsi="Times New Roman" w:cs="Times New Roman"/>
          <w:bCs/>
          <w:color w:val="000000" w:themeColor="text1"/>
          <w:sz w:val="22"/>
          <w:szCs w:val="22"/>
        </w:rPr>
        <w:t xml:space="preserve"> dei trattamenti sanitari: consiste nei risultati ottenuti in relazione alle risorse complessivamente impiegate e ai risultati attesi</w:t>
      </w:r>
    </w:p>
    <w:p w14:paraId="0B96D776" w14:textId="77777777" w:rsidR="00D7476D" w:rsidRDefault="00D7476D" w:rsidP="00D7476D">
      <w:pPr>
        <w:pStyle w:val="Paragrafoelenco"/>
        <w:numPr>
          <w:ilvl w:val="0"/>
          <w:numId w:val="8"/>
        </w:numPr>
        <w:spacing w:after="120" w:line="259" w:lineRule="auto"/>
        <w:rPr>
          <w:rFonts w:ascii="Times New Roman" w:hAnsi="Times New Roman" w:cs="Times New Roman"/>
          <w:bCs/>
          <w:color w:val="000000" w:themeColor="text1"/>
          <w:sz w:val="22"/>
          <w:szCs w:val="22"/>
        </w:rPr>
      </w:pPr>
      <w:r w:rsidRPr="00BC2B10">
        <w:rPr>
          <w:rFonts w:ascii="Times New Roman" w:hAnsi="Times New Roman" w:cs="Times New Roman"/>
          <w:b/>
          <w:color w:val="000000" w:themeColor="text1"/>
          <w:sz w:val="22"/>
          <w:szCs w:val="22"/>
        </w:rPr>
        <w:t>Equità</w:t>
      </w:r>
      <w:r>
        <w:rPr>
          <w:rFonts w:ascii="Times New Roman" w:hAnsi="Times New Roman" w:cs="Times New Roman"/>
          <w:bCs/>
          <w:color w:val="000000" w:themeColor="text1"/>
          <w:sz w:val="22"/>
          <w:szCs w:val="22"/>
        </w:rPr>
        <w:t>: tutti devono avere la possibilità di accedere al servizio. L’intervento del pubblico deve stabilire cosa “produrre” (quali interventi sanitari attuare) a favore di chi e a spese di chi (in modo tale che ci sia trasparenza nell’erogazione dei servizi sanitari).</w:t>
      </w:r>
    </w:p>
    <w:p w14:paraId="34D476FA" w14:textId="77777777" w:rsidR="00D7476D" w:rsidRDefault="00D7476D" w:rsidP="00D7476D">
      <w:pPr>
        <w:pStyle w:val="Paragrafoelenco"/>
        <w:numPr>
          <w:ilvl w:val="0"/>
          <w:numId w:val="8"/>
        </w:numPr>
        <w:spacing w:after="120" w:line="259" w:lineRule="auto"/>
        <w:rPr>
          <w:rFonts w:ascii="Times New Roman" w:hAnsi="Times New Roman" w:cs="Times New Roman"/>
          <w:bCs/>
          <w:color w:val="000000" w:themeColor="text1"/>
          <w:sz w:val="22"/>
          <w:szCs w:val="22"/>
        </w:rPr>
      </w:pPr>
      <w:r w:rsidRPr="00BC2B10">
        <w:rPr>
          <w:rFonts w:ascii="Times New Roman" w:hAnsi="Times New Roman" w:cs="Times New Roman"/>
          <w:b/>
          <w:color w:val="000000" w:themeColor="text1"/>
          <w:sz w:val="22"/>
          <w:szCs w:val="22"/>
        </w:rPr>
        <w:t>Efficienza</w:t>
      </w:r>
      <w:r>
        <w:rPr>
          <w:rFonts w:ascii="Times New Roman" w:hAnsi="Times New Roman" w:cs="Times New Roman"/>
          <w:b/>
          <w:color w:val="000000" w:themeColor="text1"/>
          <w:sz w:val="22"/>
          <w:szCs w:val="22"/>
        </w:rPr>
        <w:t xml:space="preserve"> </w:t>
      </w:r>
      <w:r>
        <w:rPr>
          <w:rFonts w:ascii="Times New Roman" w:hAnsi="Times New Roman" w:cs="Times New Roman"/>
          <w:bCs/>
          <w:color w:val="000000" w:themeColor="text1"/>
          <w:sz w:val="22"/>
          <w:szCs w:val="22"/>
        </w:rPr>
        <w:t>dei servizi sanitari</w:t>
      </w:r>
      <w:r w:rsidRPr="00BC2B10">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 xml:space="preserve"> organizzazione ed erogazione dei servizi appropriati con allocazione ottimale delle risorse (aumentare le risorse non è sempre la soluzione).</w:t>
      </w:r>
    </w:p>
    <w:p w14:paraId="55E515A2" w14:textId="77777777" w:rsidR="00D7476D" w:rsidRDefault="00D7476D" w:rsidP="00D7476D">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Il sistema sanitario italiano è organizzato su base “regionale” che fornisce copertura sanitaria gratuita nel punto di servizio. Infatti, affinché il sistema sia efficace, il paziente deve avere il servizio ad una distanza prossima. Si afferma che l’eccessiva centralizzazione di un servizio (=servizi troppo distanti dalle periferie) porta alla sua inefficienza complessiva.</w:t>
      </w:r>
    </w:p>
    <w:p w14:paraId="507BC643" w14:textId="77777777" w:rsidR="00D7476D" w:rsidRDefault="00D7476D" w:rsidP="00D7476D">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Il livello “Nazionale” è responsabile nel definire i principi fondamentali e gli obiettivi generali del SSN. </w:t>
      </w:r>
    </w:p>
    <w:p w14:paraId="3771CD16" w14:textId="77777777" w:rsidR="00D7476D" w:rsidRDefault="00D7476D" w:rsidP="00D7476D">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Il livello “Regionale” è responsabile nell’applicazione dei principi e degli obiettivi (LEA, Livelli Essenziali di Assistenza). È, quindi, responsabile nell’assicurare i servizi sanitari tramite una rete di organizzazioni sanitarie a livello territoriale (ASL) e ospedali pubblici (AO) e privati accreditati.</w:t>
      </w:r>
    </w:p>
    <w:p w14:paraId="3D41428D" w14:textId="77777777" w:rsidR="00294C25" w:rsidRDefault="00294C25" w:rsidP="00D7476D">
      <w:pPr>
        <w:rPr>
          <w:rFonts w:ascii="Times New Roman" w:hAnsi="Times New Roman" w:cs="Times New Roman"/>
          <w:bCs/>
          <w:color w:val="000000" w:themeColor="text1"/>
          <w:sz w:val="22"/>
          <w:szCs w:val="22"/>
        </w:rPr>
      </w:pPr>
    </w:p>
    <w:p w14:paraId="47F08DBF" w14:textId="77777777" w:rsidR="00294C25" w:rsidRDefault="00294C25" w:rsidP="00294C25">
      <w:pPr>
        <w:rPr>
          <w:rFonts w:ascii="Times New Roman" w:hAnsi="Times New Roman" w:cs="Times New Roman"/>
          <w:b/>
          <w:color w:val="000000" w:themeColor="text1"/>
          <w:sz w:val="22"/>
          <w:szCs w:val="22"/>
          <w:u w:val="single"/>
        </w:rPr>
      </w:pPr>
      <w:r w:rsidRPr="00BC2B10">
        <w:rPr>
          <w:rFonts w:ascii="Times New Roman" w:hAnsi="Times New Roman" w:cs="Times New Roman"/>
          <w:b/>
          <w:color w:val="000000" w:themeColor="text1"/>
          <w:sz w:val="22"/>
          <w:szCs w:val="22"/>
          <w:u w:val="single"/>
        </w:rPr>
        <w:t>CRITICITÀ DEL SISTEMA SANITARIO</w:t>
      </w:r>
    </w:p>
    <w:p w14:paraId="12023A47" w14:textId="77777777" w:rsidR="00294C25" w:rsidRPr="00BC2B10" w:rsidRDefault="00294C25" w:rsidP="00294C25">
      <w:pPr>
        <w:rPr>
          <w:rFonts w:ascii="Times New Roman" w:hAnsi="Times New Roman" w:cs="Times New Roman"/>
          <w:b/>
          <w:color w:val="000000" w:themeColor="text1"/>
          <w:sz w:val="22"/>
          <w:szCs w:val="22"/>
          <w:u w:val="single"/>
        </w:rPr>
      </w:pPr>
    </w:p>
    <w:p w14:paraId="727AB2BF" w14:textId="77777777" w:rsidR="00294C25" w:rsidRDefault="00294C25" w:rsidP="00294C25">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In seguito ad una attenta analisi, possiamo identificare due macro-criticità del SSN italiano:</w:t>
      </w:r>
    </w:p>
    <w:p w14:paraId="68284BD6" w14:textId="72BB9558" w:rsidR="00294C25" w:rsidRPr="006025E3" w:rsidRDefault="00294C25" w:rsidP="00294C25">
      <w:pPr>
        <w:pStyle w:val="Paragrafoelenco"/>
        <w:numPr>
          <w:ilvl w:val="0"/>
          <w:numId w:val="10"/>
        </w:numPr>
        <w:spacing w:after="120" w:line="259" w:lineRule="auto"/>
        <w:rPr>
          <w:rFonts w:ascii="Times New Roman" w:hAnsi="Times New Roman" w:cs="Times New Roman"/>
          <w:bCs/>
          <w:color w:val="000000" w:themeColor="text1"/>
          <w:sz w:val="22"/>
          <w:szCs w:val="22"/>
        </w:rPr>
      </w:pPr>
      <w:r w:rsidRPr="006025E3">
        <w:rPr>
          <w:rFonts w:ascii="Times New Roman" w:hAnsi="Times New Roman" w:cs="Times New Roman"/>
          <w:b/>
          <w:color w:val="000000" w:themeColor="text1"/>
          <w:sz w:val="22"/>
          <w:szCs w:val="22"/>
        </w:rPr>
        <w:t>Segmentazione:</w:t>
      </w:r>
      <w:r w:rsidRPr="006025E3">
        <w:rPr>
          <w:rFonts w:ascii="Times New Roman" w:hAnsi="Times New Roman" w:cs="Times New Roman"/>
          <w:bCs/>
          <w:color w:val="000000" w:themeColor="text1"/>
          <w:sz w:val="22"/>
          <w:szCs w:val="22"/>
        </w:rPr>
        <w:t xml:space="preserve"> criticità del sistema istituzionale e dell’architettura organizzativa della sanità dettata dal fatto che ci sono 21 “</w:t>
      </w:r>
      <w:r>
        <w:rPr>
          <w:rFonts w:ascii="Times New Roman" w:hAnsi="Times New Roman" w:cs="Times New Roman"/>
          <w:bCs/>
          <w:color w:val="000000" w:themeColor="text1"/>
          <w:sz w:val="22"/>
          <w:szCs w:val="22"/>
        </w:rPr>
        <w:t>governi</w:t>
      </w:r>
      <w:r w:rsidRPr="006025E3">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 xml:space="preserve">regionali </w:t>
      </w:r>
      <w:r w:rsidRPr="006025E3">
        <w:rPr>
          <w:rFonts w:ascii="Times New Roman" w:hAnsi="Times New Roman" w:cs="Times New Roman"/>
          <w:bCs/>
          <w:color w:val="000000" w:themeColor="text1"/>
          <w:sz w:val="22"/>
          <w:szCs w:val="22"/>
        </w:rPr>
        <w:t>di sanità che</w:t>
      </w:r>
      <w:r>
        <w:rPr>
          <w:rFonts w:ascii="Times New Roman" w:hAnsi="Times New Roman" w:cs="Times New Roman"/>
          <w:bCs/>
          <w:color w:val="000000" w:themeColor="text1"/>
          <w:sz w:val="22"/>
          <w:szCs w:val="22"/>
        </w:rPr>
        <w:t>,</w:t>
      </w:r>
      <w:r w:rsidRPr="006025E3">
        <w:rPr>
          <w:rFonts w:ascii="Times New Roman" w:hAnsi="Times New Roman" w:cs="Times New Roman"/>
          <w:bCs/>
          <w:color w:val="000000" w:themeColor="text1"/>
          <w:sz w:val="22"/>
          <w:szCs w:val="22"/>
        </w:rPr>
        <w:t xml:space="preserve"> se non seguono i principi nazionali, possono creare disparità</w:t>
      </w:r>
      <w:r>
        <w:rPr>
          <w:rFonts w:ascii="Times New Roman" w:hAnsi="Times New Roman" w:cs="Times New Roman"/>
          <w:bCs/>
          <w:color w:val="000000" w:themeColor="text1"/>
          <w:sz w:val="22"/>
          <w:szCs w:val="22"/>
        </w:rPr>
        <w:t xml:space="preserve"> sanitaria</w:t>
      </w:r>
      <w:r w:rsidRPr="006025E3">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La segmentazione si riferisce, quindi, all</w:t>
      </w:r>
      <w:r w:rsidRPr="006025E3">
        <w:rPr>
          <w:rFonts w:ascii="Times New Roman" w:hAnsi="Times New Roman" w:cs="Times New Roman"/>
          <w:bCs/>
          <w:color w:val="000000" w:themeColor="text1"/>
          <w:sz w:val="22"/>
          <w:szCs w:val="22"/>
        </w:rPr>
        <w:t xml:space="preserve">’architettura </w:t>
      </w:r>
      <w:r>
        <w:rPr>
          <w:rFonts w:ascii="Times New Roman" w:hAnsi="Times New Roman" w:cs="Times New Roman"/>
          <w:bCs/>
          <w:color w:val="000000" w:themeColor="text1"/>
          <w:sz w:val="22"/>
          <w:szCs w:val="22"/>
        </w:rPr>
        <w:t xml:space="preserve">complessiva </w:t>
      </w:r>
      <w:r w:rsidRPr="006025E3">
        <w:rPr>
          <w:rFonts w:ascii="Times New Roman" w:hAnsi="Times New Roman" w:cs="Times New Roman"/>
          <w:bCs/>
          <w:color w:val="000000" w:themeColor="text1"/>
          <w:sz w:val="22"/>
          <w:szCs w:val="22"/>
        </w:rPr>
        <w:t xml:space="preserve">del modello di governo del sistema </w:t>
      </w:r>
      <w:r>
        <w:rPr>
          <w:rFonts w:ascii="Times New Roman" w:hAnsi="Times New Roman" w:cs="Times New Roman"/>
          <w:bCs/>
          <w:color w:val="000000" w:themeColor="text1"/>
          <w:sz w:val="22"/>
          <w:szCs w:val="22"/>
        </w:rPr>
        <w:t>sanitario.</w:t>
      </w:r>
    </w:p>
    <w:p w14:paraId="6CF233B8" w14:textId="77777777" w:rsidR="00294C25" w:rsidRDefault="00294C25" w:rsidP="00294C25">
      <w:pPr>
        <w:pStyle w:val="Paragrafoelenco"/>
        <w:numPr>
          <w:ilvl w:val="0"/>
          <w:numId w:val="10"/>
        </w:numPr>
        <w:spacing w:after="120" w:line="259" w:lineRule="auto"/>
        <w:rPr>
          <w:rFonts w:ascii="Times New Roman" w:hAnsi="Times New Roman" w:cs="Times New Roman"/>
          <w:bCs/>
          <w:color w:val="000000" w:themeColor="text1"/>
          <w:sz w:val="22"/>
          <w:szCs w:val="22"/>
        </w:rPr>
      </w:pPr>
      <w:r w:rsidRPr="006025E3">
        <w:rPr>
          <w:rFonts w:ascii="Times New Roman" w:hAnsi="Times New Roman" w:cs="Times New Roman"/>
          <w:b/>
          <w:color w:val="000000" w:themeColor="text1"/>
          <w:sz w:val="22"/>
          <w:szCs w:val="22"/>
        </w:rPr>
        <w:t>Frammentazione:</w:t>
      </w:r>
      <w:r w:rsidRPr="006025E3">
        <w:rPr>
          <w:rFonts w:ascii="Times New Roman" w:hAnsi="Times New Roman" w:cs="Times New Roman"/>
          <w:bCs/>
          <w:color w:val="000000" w:themeColor="text1"/>
          <w:sz w:val="22"/>
          <w:szCs w:val="22"/>
        </w:rPr>
        <w:t xml:space="preserve"> criticità legata alle modalità di erogazione e integrazione dei servizi sanitari</w:t>
      </w:r>
      <w:r>
        <w:rPr>
          <w:rFonts w:ascii="Times New Roman" w:hAnsi="Times New Roman" w:cs="Times New Roman"/>
          <w:bCs/>
          <w:color w:val="000000" w:themeColor="text1"/>
          <w:sz w:val="22"/>
          <w:szCs w:val="22"/>
        </w:rPr>
        <w:t xml:space="preserve"> al fine di soddisfare la “domanda”</w:t>
      </w:r>
      <w:r w:rsidRPr="006025E3">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Si riferisce al fatto che</w:t>
      </w:r>
      <w:r w:rsidRPr="006025E3">
        <w:rPr>
          <w:rFonts w:ascii="Times New Roman" w:hAnsi="Times New Roman" w:cs="Times New Roman"/>
          <w:bCs/>
          <w:color w:val="000000" w:themeColor="text1"/>
          <w:sz w:val="22"/>
          <w:szCs w:val="22"/>
        </w:rPr>
        <w:t xml:space="preserve"> l’erogazione dei servizi non è </w:t>
      </w:r>
      <w:proofErr w:type="spellStart"/>
      <w:r w:rsidRPr="006025E3">
        <w:rPr>
          <w:rFonts w:ascii="Times New Roman" w:hAnsi="Times New Roman" w:cs="Times New Roman"/>
          <w:bCs/>
          <w:color w:val="000000" w:themeColor="text1"/>
          <w:sz w:val="22"/>
          <w:szCs w:val="22"/>
        </w:rPr>
        <w:t>baricentrata</w:t>
      </w:r>
      <w:proofErr w:type="spellEnd"/>
      <w:r w:rsidRPr="006025E3">
        <w:rPr>
          <w:rFonts w:ascii="Times New Roman" w:hAnsi="Times New Roman" w:cs="Times New Roman"/>
          <w:bCs/>
          <w:color w:val="000000" w:themeColor="text1"/>
          <w:sz w:val="22"/>
          <w:szCs w:val="22"/>
        </w:rPr>
        <w:t xml:space="preserve"> sul paziente, ma frammentata nei vari centri</w:t>
      </w:r>
      <w:r>
        <w:rPr>
          <w:rFonts w:ascii="Times New Roman" w:hAnsi="Times New Roman" w:cs="Times New Roman"/>
          <w:bCs/>
          <w:color w:val="000000" w:themeColor="text1"/>
          <w:sz w:val="22"/>
          <w:szCs w:val="22"/>
        </w:rPr>
        <w:t xml:space="preserve"> sanitari</w:t>
      </w:r>
      <w:r w:rsidRPr="006025E3">
        <w:rPr>
          <w:rFonts w:ascii="Times New Roman" w:hAnsi="Times New Roman" w:cs="Times New Roman"/>
          <w:bCs/>
          <w:color w:val="000000" w:themeColor="text1"/>
          <w:sz w:val="22"/>
          <w:szCs w:val="22"/>
        </w:rPr>
        <w:t xml:space="preserve"> (non c’è una medicina di iniziativa</w:t>
      </w:r>
      <w:r>
        <w:rPr>
          <w:rFonts w:ascii="Times New Roman" w:hAnsi="Times New Roman" w:cs="Times New Roman"/>
          <w:bCs/>
          <w:color w:val="000000" w:themeColor="text1"/>
          <w:sz w:val="22"/>
          <w:szCs w:val="22"/>
        </w:rPr>
        <w:t xml:space="preserve"> paziente-centrica</w:t>
      </w:r>
      <w:r w:rsidRPr="006025E3">
        <w:rPr>
          <w:rFonts w:ascii="Times New Roman" w:hAnsi="Times New Roman" w:cs="Times New Roman"/>
          <w:bCs/>
          <w:color w:val="000000" w:themeColor="text1"/>
          <w:sz w:val="22"/>
          <w:szCs w:val="22"/>
        </w:rPr>
        <w:t>).</w:t>
      </w:r>
    </w:p>
    <w:p w14:paraId="68E1699F" w14:textId="77777777" w:rsidR="00294C25" w:rsidRDefault="00294C25" w:rsidP="00294C25">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Le azioni di miglioramento per superare queste criticità mirano ad una forte integrazione tra: </w:t>
      </w:r>
    </w:p>
    <w:p w14:paraId="2A9DF1B3" w14:textId="77777777" w:rsidR="00294C25" w:rsidRDefault="00294C25" w:rsidP="00294C25">
      <w:pPr>
        <w:pStyle w:val="Paragrafoelenco"/>
        <w:numPr>
          <w:ilvl w:val="0"/>
          <w:numId w:val="11"/>
        </w:numPr>
        <w:spacing w:after="120" w:line="259"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w:t>
      </w:r>
      <w:r w:rsidRPr="006025E3">
        <w:rPr>
          <w:rFonts w:ascii="Times New Roman" w:hAnsi="Times New Roman" w:cs="Times New Roman"/>
          <w:bCs/>
          <w:color w:val="000000" w:themeColor="text1"/>
          <w:sz w:val="22"/>
          <w:szCs w:val="22"/>
        </w:rPr>
        <w:t>ppropriati modelli di cura</w:t>
      </w:r>
      <w:r>
        <w:rPr>
          <w:rFonts w:ascii="Times New Roman" w:hAnsi="Times New Roman" w:cs="Times New Roman"/>
          <w:bCs/>
          <w:color w:val="000000" w:themeColor="text1"/>
          <w:sz w:val="22"/>
          <w:szCs w:val="22"/>
        </w:rPr>
        <w:t xml:space="preserve">: </w:t>
      </w:r>
      <w:r w:rsidRPr="006025E3">
        <w:rPr>
          <w:rFonts w:ascii="Times New Roman" w:hAnsi="Times New Roman" w:cs="Times New Roman"/>
          <w:bCs/>
          <w:color w:val="000000" w:themeColor="text1"/>
          <w:sz w:val="22"/>
          <w:szCs w:val="22"/>
        </w:rPr>
        <w:t>scaturiscono da</w:t>
      </w:r>
      <w:r>
        <w:rPr>
          <w:rFonts w:ascii="Times New Roman" w:hAnsi="Times New Roman" w:cs="Times New Roman"/>
          <w:bCs/>
          <w:color w:val="000000" w:themeColor="text1"/>
          <w:sz w:val="22"/>
          <w:szCs w:val="22"/>
        </w:rPr>
        <w:t>lla medicina “basata sull’evidenza” riconosciuta a livello internazionale;</w:t>
      </w:r>
    </w:p>
    <w:p w14:paraId="084E19F3" w14:textId="77777777" w:rsidR="00294C25" w:rsidRDefault="00294C25" w:rsidP="00294C25">
      <w:pPr>
        <w:pStyle w:val="Paragrafoelenco"/>
        <w:numPr>
          <w:ilvl w:val="0"/>
          <w:numId w:val="11"/>
        </w:numPr>
        <w:spacing w:after="120" w:line="259"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I</w:t>
      </w:r>
      <w:r w:rsidRPr="006025E3">
        <w:rPr>
          <w:rFonts w:ascii="Times New Roman" w:hAnsi="Times New Roman" w:cs="Times New Roman"/>
          <w:bCs/>
          <w:color w:val="000000" w:themeColor="text1"/>
          <w:sz w:val="22"/>
          <w:szCs w:val="22"/>
        </w:rPr>
        <w:t>nnovativi modelli organizzativi</w:t>
      </w:r>
      <w:r>
        <w:rPr>
          <w:rFonts w:ascii="Times New Roman" w:hAnsi="Times New Roman" w:cs="Times New Roman"/>
          <w:bCs/>
          <w:color w:val="000000" w:themeColor="text1"/>
          <w:sz w:val="22"/>
          <w:szCs w:val="22"/>
        </w:rPr>
        <w:t>;</w:t>
      </w:r>
    </w:p>
    <w:p w14:paraId="3746426A" w14:textId="77777777" w:rsidR="00294C25" w:rsidRDefault="00294C25" w:rsidP="00294C25">
      <w:pPr>
        <w:pStyle w:val="Paragrafoelenco"/>
        <w:numPr>
          <w:ilvl w:val="0"/>
          <w:numId w:val="11"/>
        </w:numPr>
        <w:spacing w:after="120" w:line="259"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E</w:t>
      </w:r>
      <w:r w:rsidRPr="006025E3">
        <w:rPr>
          <w:rFonts w:ascii="Times New Roman" w:hAnsi="Times New Roman" w:cs="Times New Roman"/>
          <w:bCs/>
          <w:color w:val="000000" w:themeColor="text1"/>
          <w:sz w:val="22"/>
          <w:szCs w:val="22"/>
        </w:rPr>
        <w:t>fficiente gestione delle risorse</w:t>
      </w:r>
      <w:r>
        <w:rPr>
          <w:rFonts w:ascii="Times New Roman" w:hAnsi="Times New Roman" w:cs="Times New Roman"/>
          <w:bCs/>
          <w:color w:val="000000" w:themeColor="text1"/>
          <w:sz w:val="22"/>
          <w:szCs w:val="22"/>
        </w:rPr>
        <w:t>;</w:t>
      </w:r>
      <w:r w:rsidRPr="006025E3">
        <w:rPr>
          <w:rFonts w:ascii="Times New Roman" w:hAnsi="Times New Roman" w:cs="Times New Roman"/>
          <w:bCs/>
          <w:color w:val="000000" w:themeColor="text1"/>
          <w:sz w:val="22"/>
          <w:szCs w:val="22"/>
        </w:rPr>
        <w:t xml:space="preserve"> </w:t>
      </w:r>
    </w:p>
    <w:p w14:paraId="1D6EACC2" w14:textId="77777777" w:rsidR="00294C25" w:rsidRPr="006025E3" w:rsidRDefault="00294C25" w:rsidP="00294C25">
      <w:pPr>
        <w:pStyle w:val="Paragrafoelenco"/>
        <w:numPr>
          <w:ilvl w:val="0"/>
          <w:numId w:val="11"/>
        </w:numPr>
        <w:spacing w:after="120" w:line="259"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w:t>
      </w:r>
      <w:r w:rsidRPr="006025E3">
        <w:rPr>
          <w:rFonts w:ascii="Times New Roman" w:hAnsi="Times New Roman" w:cs="Times New Roman"/>
          <w:bCs/>
          <w:color w:val="000000" w:themeColor="text1"/>
          <w:sz w:val="22"/>
          <w:szCs w:val="22"/>
        </w:rPr>
        <w:t>vanzati servizi digitali.</w:t>
      </w:r>
    </w:p>
    <w:p w14:paraId="39E6568F" w14:textId="77777777" w:rsidR="00294C25" w:rsidRDefault="00294C25" w:rsidP="00294C25">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Ci sono domini clinici in cui la conoscenza deduttiva è ben consolidata (es: cardiologia), altri no (es: reumatologia). Nel secondo caso entra in gioco la conoscenza induttiva (parto dall’esperienza per produrre nuova conoscenza). La conoscenza induttiva viene associata alle tecniche di machine learning.</w:t>
      </w:r>
    </w:p>
    <w:p w14:paraId="1A88B204" w14:textId="77777777" w:rsidR="00294C25" w:rsidRDefault="00294C25" w:rsidP="00294C25">
      <w:pPr>
        <w:rPr>
          <w:rFonts w:ascii="Times New Roman" w:hAnsi="Times New Roman" w:cs="Times New Roman"/>
          <w:bCs/>
          <w:color w:val="000000" w:themeColor="text1"/>
          <w:sz w:val="22"/>
          <w:szCs w:val="22"/>
        </w:rPr>
      </w:pPr>
    </w:p>
    <w:p w14:paraId="54937BBF" w14:textId="59C33DB2" w:rsidR="00294C25" w:rsidRDefault="00294C25" w:rsidP="00294C25">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Per poter attuare i modelli di cura, abbiamo bisogno di modelli organizzativi efficienti. Allo stesso modo, per modelli organizzativi efficienti, serve una adeguata gestione delle risorse. Alla base vi è l’utilizzo di servizi digitali che supportano la gestione complessiva.</w:t>
      </w:r>
    </w:p>
    <w:p w14:paraId="3E6F3426" w14:textId="77777777" w:rsidR="00294C25" w:rsidRDefault="00294C25" w:rsidP="00294C25">
      <w:pPr>
        <w:rPr>
          <w:rFonts w:ascii="Times New Roman" w:hAnsi="Times New Roman" w:cs="Times New Roman"/>
          <w:bCs/>
          <w:color w:val="000000" w:themeColor="text1"/>
          <w:sz w:val="22"/>
          <w:szCs w:val="22"/>
        </w:rPr>
      </w:pPr>
    </w:p>
    <w:p w14:paraId="38FF3963" w14:textId="77777777" w:rsidR="00294C25" w:rsidRDefault="00294C25" w:rsidP="00294C25">
      <w:pPr>
        <w:rPr>
          <w:rFonts w:ascii="Times New Roman" w:hAnsi="Times New Roman" w:cs="Times New Roman"/>
          <w:b/>
          <w:i/>
          <w:iCs/>
          <w:color w:val="000000" w:themeColor="text1"/>
          <w:sz w:val="22"/>
          <w:szCs w:val="22"/>
        </w:rPr>
      </w:pPr>
      <w:r w:rsidRPr="006025E3">
        <w:rPr>
          <w:rFonts w:ascii="Times New Roman" w:hAnsi="Times New Roman" w:cs="Times New Roman"/>
          <w:b/>
          <w:i/>
          <w:iCs/>
          <w:color w:val="000000" w:themeColor="text1"/>
          <w:sz w:val="22"/>
          <w:szCs w:val="22"/>
        </w:rPr>
        <w:t>DEFINIZIONI FORMALI</w:t>
      </w:r>
    </w:p>
    <w:p w14:paraId="77A05368" w14:textId="77777777" w:rsidR="00294C25" w:rsidRDefault="00294C25" w:rsidP="00294C25">
      <w:pPr>
        <w:rPr>
          <w:rFonts w:ascii="Times New Roman" w:hAnsi="Times New Roman" w:cs="Times New Roman"/>
          <w:b/>
          <w:i/>
          <w:iCs/>
          <w:color w:val="000000" w:themeColor="text1"/>
          <w:sz w:val="22"/>
          <w:szCs w:val="22"/>
        </w:rPr>
      </w:pPr>
    </w:p>
    <w:p w14:paraId="32494D21" w14:textId="77777777" w:rsidR="00294C25" w:rsidRPr="006025E3" w:rsidRDefault="00294C25" w:rsidP="00294C25">
      <w:pPr>
        <w:rPr>
          <w:rFonts w:ascii="Times New Roman" w:hAnsi="Times New Roman" w:cs="Times New Roman"/>
          <w:bCs/>
          <w:color w:val="000000" w:themeColor="text1"/>
          <w:sz w:val="22"/>
          <w:szCs w:val="22"/>
        </w:rPr>
      </w:pPr>
      <w:r w:rsidRPr="006025E3">
        <w:rPr>
          <w:rFonts w:ascii="Times" w:hAnsi="Times" w:cs="Times New Roman"/>
          <w:b/>
          <w:color w:val="000000" w:themeColor="text1"/>
          <w:sz w:val="22"/>
          <w:szCs w:val="22"/>
        </w:rPr>
        <w:t xml:space="preserve">Modello di Cura: </w:t>
      </w:r>
      <w:r w:rsidRPr="006025E3">
        <w:rPr>
          <w:rFonts w:ascii="Times" w:hAnsi="Times"/>
          <w:color w:val="000000" w:themeColor="text1"/>
          <w:sz w:val="22"/>
          <w:szCs w:val="22"/>
        </w:rPr>
        <w:t xml:space="preserve">artefatto logico-razionale che definisce i flussi di </w:t>
      </w:r>
      <w:proofErr w:type="spellStart"/>
      <w:r w:rsidRPr="006025E3">
        <w:rPr>
          <w:rFonts w:ascii="Times" w:hAnsi="Times"/>
          <w:color w:val="000000" w:themeColor="text1"/>
          <w:sz w:val="22"/>
          <w:szCs w:val="22"/>
        </w:rPr>
        <w:t>attivita</w:t>
      </w:r>
      <w:proofErr w:type="spellEnd"/>
      <w:r w:rsidRPr="006025E3">
        <w:rPr>
          <w:rFonts w:ascii="Times" w:hAnsi="Times"/>
          <w:color w:val="000000" w:themeColor="text1"/>
          <w:sz w:val="22"/>
          <w:szCs w:val="22"/>
        </w:rPr>
        <w:t>̀ da attuare e i servizi sanitari che devono essere erogati per rispondere efficacemente ed efficientemente alla domanda di tutela della salute. I PDTA (vedi in seguito) sono l’integrazione tra modello di cura e modello organizzativo.</w:t>
      </w:r>
      <w:r w:rsidRPr="006025E3">
        <w:rPr>
          <w:rFonts w:ascii="Times New Roman" w:hAnsi="Times New Roman" w:cs="Times New Roman"/>
          <w:bCs/>
          <w:color w:val="000000" w:themeColor="text1"/>
          <w:sz w:val="22"/>
          <w:szCs w:val="22"/>
        </w:rPr>
        <w:t xml:space="preserve"> Per ogni quadro clinico, c’è uno specifico modello di cura.</w:t>
      </w:r>
    </w:p>
    <w:p w14:paraId="4120AD60" w14:textId="77777777" w:rsidR="00294C25" w:rsidRPr="006025E3" w:rsidRDefault="00294C25" w:rsidP="00294C25">
      <w:pPr>
        <w:pStyle w:val="NormaleWeb"/>
        <w:shd w:val="clear" w:color="auto" w:fill="FFFFFF"/>
        <w:rPr>
          <w:rFonts w:ascii="Times" w:hAnsi="Times"/>
          <w:b/>
          <w:bCs/>
          <w:color w:val="000000" w:themeColor="text1"/>
          <w:sz w:val="22"/>
          <w:szCs w:val="22"/>
        </w:rPr>
      </w:pPr>
      <w:r w:rsidRPr="006025E3">
        <w:rPr>
          <w:rFonts w:ascii="Times" w:hAnsi="Times" w:cs="Calibri"/>
          <w:b/>
          <w:bCs/>
          <w:color w:val="000000" w:themeColor="text1"/>
          <w:sz w:val="22"/>
          <w:szCs w:val="22"/>
        </w:rPr>
        <w:t>Modello Organizzativo</w:t>
      </w:r>
      <w:r>
        <w:rPr>
          <w:rFonts w:ascii="Times" w:hAnsi="Times" w:cs="Calibri"/>
          <w:b/>
          <w:bCs/>
          <w:color w:val="000000" w:themeColor="text1"/>
          <w:sz w:val="22"/>
          <w:szCs w:val="22"/>
        </w:rPr>
        <w:t xml:space="preserve">: </w:t>
      </w:r>
      <w:r w:rsidRPr="006025E3">
        <w:rPr>
          <w:rFonts w:ascii="Times" w:hAnsi="Times"/>
          <w:color w:val="000000" w:themeColor="text1"/>
          <w:sz w:val="22"/>
          <w:szCs w:val="22"/>
        </w:rPr>
        <w:t>la</w:t>
      </w:r>
      <w:r>
        <w:rPr>
          <w:rFonts w:ascii="Times" w:hAnsi="Times"/>
          <w:b/>
          <w:bCs/>
          <w:color w:val="000000" w:themeColor="text1"/>
          <w:sz w:val="22"/>
          <w:szCs w:val="22"/>
        </w:rPr>
        <w:t xml:space="preserve"> </w:t>
      </w:r>
      <w:r w:rsidRPr="006025E3">
        <w:rPr>
          <w:rFonts w:ascii="Times" w:hAnsi="Times" w:cs="Calibri"/>
          <w:sz w:val="22"/>
          <w:szCs w:val="22"/>
        </w:rPr>
        <w:t xml:space="preserve">struttura organizzativa e le risorse necessarie per produrre ed erogare i servizi sanitari previsti dai relativi modelli di cura. </w:t>
      </w:r>
    </w:p>
    <w:p w14:paraId="1DA8132B" w14:textId="77777777" w:rsidR="00294C25" w:rsidRPr="006025E3" w:rsidRDefault="00294C25" w:rsidP="00294C25">
      <w:pPr>
        <w:pStyle w:val="NormaleWeb"/>
        <w:shd w:val="clear" w:color="auto" w:fill="FFFFFF"/>
        <w:rPr>
          <w:rFonts w:ascii="Times" w:hAnsi="Times"/>
          <w:sz w:val="22"/>
          <w:szCs w:val="22"/>
        </w:rPr>
      </w:pPr>
      <w:r w:rsidRPr="006025E3">
        <w:rPr>
          <w:rFonts w:ascii="Times" w:hAnsi="Times" w:cs="Calibri"/>
          <w:b/>
          <w:bCs/>
          <w:color w:val="000000" w:themeColor="text1"/>
          <w:sz w:val="22"/>
          <w:szCs w:val="22"/>
        </w:rPr>
        <w:t>Gestione delle Risorse:</w:t>
      </w:r>
      <w:r w:rsidRPr="006025E3">
        <w:rPr>
          <w:rFonts w:ascii="Times" w:hAnsi="Times" w:cs="Calibri"/>
          <w:color w:val="000000" w:themeColor="text1"/>
          <w:sz w:val="22"/>
          <w:szCs w:val="22"/>
        </w:rPr>
        <w:t xml:space="preserve"> le</w:t>
      </w:r>
      <w:r w:rsidRPr="006025E3">
        <w:rPr>
          <w:rFonts w:ascii="Times" w:hAnsi="Times" w:cs="Calibri"/>
          <w:sz w:val="22"/>
          <w:szCs w:val="22"/>
        </w:rPr>
        <w:t xml:space="preserve"> tecniche e gli strumenti per pianificare, gestire e controllare l’uso delle risorse sanitarie. </w:t>
      </w:r>
    </w:p>
    <w:p w14:paraId="53F4238C" w14:textId="77777777" w:rsidR="00294C25" w:rsidRPr="006025E3" w:rsidRDefault="00294C25" w:rsidP="00294C25">
      <w:pPr>
        <w:pStyle w:val="NormaleWeb"/>
        <w:shd w:val="clear" w:color="auto" w:fill="FFFFFF"/>
        <w:rPr>
          <w:rFonts w:ascii="Times" w:hAnsi="Times"/>
          <w:color w:val="000000" w:themeColor="text1"/>
          <w:sz w:val="22"/>
          <w:szCs w:val="22"/>
        </w:rPr>
      </w:pPr>
      <w:r w:rsidRPr="006025E3">
        <w:rPr>
          <w:rFonts w:ascii="Times" w:hAnsi="Times" w:cs="Calibri"/>
          <w:b/>
          <w:bCs/>
          <w:color w:val="000000" w:themeColor="text1"/>
          <w:sz w:val="22"/>
          <w:szCs w:val="22"/>
        </w:rPr>
        <w:t>Servizi Digitali</w:t>
      </w:r>
      <w:r>
        <w:rPr>
          <w:rFonts w:ascii="Times" w:hAnsi="Times" w:cs="Calibri"/>
          <w:color w:val="000000" w:themeColor="text1"/>
          <w:sz w:val="22"/>
          <w:szCs w:val="22"/>
        </w:rPr>
        <w:t>: p</w:t>
      </w:r>
      <w:r w:rsidRPr="006025E3">
        <w:rPr>
          <w:rFonts w:ascii="Times" w:hAnsi="Times" w:cs="Calibri"/>
          <w:sz w:val="22"/>
          <w:szCs w:val="22"/>
        </w:rPr>
        <w:t xml:space="preserve">iattaforma tecnologica con </w:t>
      </w:r>
      <w:proofErr w:type="spellStart"/>
      <w:r w:rsidRPr="006025E3">
        <w:rPr>
          <w:rFonts w:ascii="Times" w:hAnsi="Times" w:cs="Calibri"/>
          <w:sz w:val="22"/>
          <w:szCs w:val="22"/>
        </w:rPr>
        <w:t>funzionalita</w:t>
      </w:r>
      <w:proofErr w:type="spellEnd"/>
      <w:r w:rsidRPr="006025E3">
        <w:rPr>
          <w:rFonts w:ascii="Times" w:hAnsi="Times" w:cs="Calibri"/>
          <w:sz w:val="22"/>
          <w:szCs w:val="22"/>
        </w:rPr>
        <w:t xml:space="preserve">̀ di supporto informativo e decisionale basate sulla rappresentazione ed elaborazione di dati, informazione e conoscenza del dominio di riferimento. </w:t>
      </w:r>
      <w:r>
        <w:rPr>
          <w:rFonts w:ascii="Times" w:hAnsi="Times" w:cs="Calibri"/>
          <w:sz w:val="22"/>
          <w:szCs w:val="22"/>
        </w:rPr>
        <w:t>Sono un fattore abilitante per la forte integrazione tra i modelli di cura, i modelli organizzativi e la gestione delle risorse.</w:t>
      </w:r>
    </w:p>
    <w:p w14:paraId="1708BF48" w14:textId="43B23D81" w:rsidR="00294C25" w:rsidRDefault="00294C25" w:rsidP="00294C25">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Questa azione di miglioramento, basata sull’integrazione dei 4 </w:t>
      </w:r>
      <w:proofErr w:type="spellStart"/>
      <w:r>
        <w:rPr>
          <w:rFonts w:ascii="Times New Roman" w:hAnsi="Times New Roman" w:cs="Times New Roman"/>
          <w:bCs/>
          <w:color w:val="000000" w:themeColor="text1"/>
          <w:sz w:val="22"/>
          <w:szCs w:val="22"/>
        </w:rPr>
        <w:t>layers</w:t>
      </w:r>
      <w:proofErr w:type="spellEnd"/>
      <w:r>
        <w:rPr>
          <w:rFonts w:ascii="Times New Roman" w:hAnsi="Times New Roman" w:cs="Times New Roman"/>
          <w:bCs/>
          <w:color w:val="000000" w:themeColor="text1"/>
          <w:sz w:val="22"/>
          <w:szCs w:val="22"/>
        </w:rPr>
        <w:t xml:space="preserve"> sovrastanti, deve essere attuata con un approccio paziente-centrico. Gli elementi distintivi di questo modello sono: centralità del paziente, integrazione dei servizi, </w:t>
      </w:r>
      <w:r w:rsidR="00BA0619">
        <w:rPr>
          <w:rFonts w:ascii="Times New Roman" w:hAnsi="Times New Roman" w:cs="Times New Roman"/>
          <w:bCs/>
          <w:color w:val="000000" w:themeColor="text1"/>
          <w:sz w:val="22"/>
          <w:szCs w:val="22"/>
        </w:rPr>
        <w:t>copertura di</w:t>
      </w:r>
      <w:r>
        <w:rPr>
          <w:rFonts w:ascii="Times New Roman" w:hAnsi="Times New Roman" w:cs="Times New Roman"/>
          <w:bCs/>
          <w:color w:val="000000" w:themeColor="text1"/>
          <w:sz w:val="22"/>
          <w:szCs w:val="22"/>
        </w:rPr>
        <w:t xml:space="preserve"> tutte le esigenze (= comprensivi)</w:t>
      </w:r>
      <w:r w:rsidR="00BA0619">
        <w:rPr>
          <w:rFonts w:ascii="Times New Roman" w:hAnsi="Times New Roman" w:cs="Times New Roman"/>
          <w:bCs/>
          <w:color w:val="000000" w:themeColor="text1"/>
          <w:sz w:val="22"/>
          <w:szCs w:val="22"/>
        </w:rPr>
        <w:t xml:space="preserve"> e continuità</w:t>
      </w:r>
      <w:r>
        <w:rPr>
          <w:rFonts w:ascii="Times New Roman" w:hAnsi="Times New Roman" w:cs="Times New Roman"/>
          <w:bCs/>
          <w:color w:val="000000" w:themeColor="text1"/>
          <w:sz w:val="22"/>
          <w:szCs w:val="22"/>
        </w:rPr>
        <w:t xml:space="preserve"> nel tempo </w:t>
      </w:r>
      <w:r w:rsidR="00BA0619">
        <w:rPr>
          <w:rFonts w:ascii="Times New Roman" w:hAnsi="Times New Roman" w:cs="Times New Roman"/>
          <w:bCs/>
          <w:color w:val="000000" w:themeColor="text1"/>
          <w:sz w:val="22"/>
          <w:szCs w:val="22"/>
        </w:rPr>
        <w:t xml:space="preserve">seguendo </w:t>
      </w:r>
      <w:r>
        <w:rPr>
          <w:rFonts w:ascii="Times New Roman" w:hAnsi="Times New Roman" w:cs="Times New Roman"/>
          <w:bCs/>
          <w:color w:val="000000" w:themeColor="text1"/>
          <w:sz w:val="22"/>
          <w:szCs w:val="22"/>
        </w:rPr>
        <w:t xml:space="preserve">il decorso della vita del paziente. </w:t>
      </w:r>
    </w:p>
    <w:p w14:paraId="459EF9BC" w14:textId="77777777" w:rsidR="00294C25" w:rsidRDefault="00294C25" w:rsidP="00294C25">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Per ottenerlo è necessaria una rete integrata di strutture organizzate basate sulla produzione ed erogazione dei servizi su un definito target di popolazione e che rende conto della modalità dei servizi e dell’uso delle risorse.</w:t>
      </w:r>
    </w:p>
    <w:p w14:paraId="28835472" w14:textId="77777777" w:rsidR="00294C25" w:rsidRDefault="00294C25" w:rsidP="00294C25">
      <w:pPr>
        <w:rPr>
          <w:rFonts w:ascii="Times New Roman" w:hAnsi="Times New Roman" w:cs="Times New Roman"/>
          <w:bCs/>
          <w:color w:val="000000" w:themeColor="text1"/>
          <w:sz w:val="22"/>
          <w:szCs w:val="22"/>
        </w:rPr>
      </w:pPr>
    </w:p>
    <w:p w14:paraId="7EDF6D32" w14:textId="77777777" w:rsidR="00294C25" w:rsidRDefault="00294C25" w:rsidP="00294C25">
      <w:pPr>
        <w:rPr>
          <w:rFonts w:ascii="Times New Roman" w:hAnsi="Times New Roman" w:cs="Times New Roman"/>
          <w:bCs/>
          <w:i/>
          <w:iCs/>
          <w:color w:val="000000" w:themeColor="text1"/>
          <w:sz w:val="22"/>
          <w:szCs w:val="22"/>
        </w:rPr>
      </w:pPr>
      <w:r w:rsidRPr="006025E3">
        <w:rPr>
          <w:rFonts w:ascii="Times New Roman" w:hAnsi="Times New Roman" w:cs="Times New Roman"/>
          <w:bCs/>
          <w:i/>
          <w:iCs/>
          <w:color w:val="000000" w:themeColor="text1"/>
          <w:sz w:val="22"/>
          <w:szCs w:val="22"/>
        </w:rPr>
        <w:t xml:space="preserve">Digressione: parla del modello delle cefalee in Calabria. Se vi è una migrazione per la ricerca di servizi fuori regione, la Calabria deve pagare quella regione. Tuttavia, l’80% dei pazienti con cefalee potrebbe essere trattato dal medico di base. In caso di casi più gravi, si utilizzano i poli specialistici e, in casi ancora più gravi, i poli </w:t>
      </w:r>
      <w:proofErr w:type="spellStart"/>
      <w:r w:rsidRPr="006025E3">
        <w:rPr>
          <w:rFonts w:ascii="Times New Roman" w:hAnsi="Times New Roman" w:cs="Times New Roman"/>
          <w:bCs/>
          <w:i/>
          <w:iCs/>
          <w:color w:val="000000" w:themeColor="text1"/>
          <w:sz w:val="22"/>
          <w:szCs w:val="22"/>
        </w:rPr>
        <w:t>ultraspecialistici</w:t>
      </w:r>
      <w:proofErr w:type="spellEnd"/>
      <w:r w:rsidRPr="006025E3">
        <w:rPr>
          <w:rFonts w:ascii="Times New Roman" w:hAnsi="Times New Roman" w:cs="Times New Roman"/>
          <w:bCs/>
          <w:i/>
          <w:iCs/>
          <w:color w:val="000000" w:themeColor="text1"/>
          <w:sz w:val="22"/>
          <w:szCs w:val="22"/>
        </w:rPr>
        <w:t>.</w:t>
      </w:r>
    </w:p>
    <w:p w14:paraId="5C6D1771" w14:textId="77777777" w:rsidR="00294C25" w:rsidRPr="006025E3" w:rsidRDefault="00294C25" w:rsidP="00294C25">
      <w:pPr>
        <w:rPr>
          <w:rFonts w:ascii="Times New Roman" w:hAnsi="Times New Roman" w:cs="Times New Roman"/>
          <w:bCs/>
          <w:i/>
          <w:iCs/>
          <w:color w:val="000000" w:themeColor="text1"/>
          <w:sz w:val="22"/>
          <w:szCs w:val="22"/>
        </w:rPr>
      </w:pPr>
    </w:p>
    <w:p w14:paraId="602922B0" w14:textId="77777777" w:rsidR="00294C25" w:rsidRDefault="00294C25" w:rsidP="00294C25">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A Canterbury hanno sperimentato questo modello a livello </w:t>
      </w:r>
      <w:proofErr w:type="gramStart"/>
      <w:r>
        <w:rPr>
          <w:rFonts w:ascii="Times New Roman" w:hAnsi="Times New Roman" w:cs="Times New Roman"/>
          <w:bCs/>
          <w:color w:val="000000" w:themeColor="text1"/>
          <w:sz w:val="22"/>
          <w:szCs w:val="22"/>
        </w:rPr>
        <w:t>socio-sanitario</w:t>
      </w:r>
      <w:proofErr w:type="gramEnd"/>
      <w:r>
        <w:rPr>
          <w:rFonts w:ascii="Times New Roman" w:hAnsi="Times New Roman" w:cs="Times New Roman"/>
          <w:bCs/>
          <w:color w:val="000000" w:themeColor="text1"/>
          <w:sz w:val="22"/>
          <w:szCs w:val="22"/>
        </w:rPr>
        <w:t xml:space="preserve">. </w:t>
      </w:r>
    </w:p>
    <w:p w14:paraId="105F606F" w14:textId="77777777" w:rsidR="00294C25" w:rsidRPr="00294C25" w:rsidRDefault="00294C25" w:rsidP="00294C25">
      <w:pPr>
        <w:spacing w:after="120" w:line="259" w:lineRule="auto"/>
        <w:rPr>
          <w:rFonts w:ascii="Times New Roman" w:hAnsi="Times New Roman" w:cs="Times New Roman"/>
          <w:bCs/>
          <w:color w:val="000000" w:themeColor="text1"/>
          <w:sz w:val="22"/>
          <w:szCs w:val="22"/>
        </w:rPr>
      </w:pPr>
    </w:p>
    <w:p w14:paraId="05F6749C" w14:textId="11E470CE" w:rsidR="00294C25" w:rsidRDefault="00294C25" w:rsidP="00D7476D">
      <w:pPr>
        <w:rPr>
          <w:rFonts w:ascii="Times New Roman" w:hAnsi="Times New Roman" w:cs="Times New Roman"/>
          <w:bCs/>
          <w:color w:val="000000" w:themeColor="text1"/>
          <w:sz w:val="22"/>
          <w:szCs w:val="22"/>
        </w:rPr>
      </w:pPr>
      <w:r>
        <w:rPr>
          <w:rFonts w:ascii="Times New Roman" w:hAnsi="Times New Roman" w:cs="Times New Roman"/>
          <w:bCs/>
          <w:noProof/>
          <w:color w:val="000000" w:themeColor="text1"/>
          <w:sz w:val="22"/>
          <w:szCs w:val="22"/>
        </w:rPr>
        <w:drawing>
          <wp:inline distT="0" distB="0" distL="0" distR="0" wp14:anchorId="03C851C0" wp14:editId="570C82CE">
            <wp:extent cx="3429000" cy="2489225"/>
            <wp:effectExtent l="0" t="0" r="0" b="0"/>
            <wp:docPr id="96276103" name="Immagine 1" descr="Immagine che contiene testo, schermata,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6103" name="Immagine 1" descr="Immagine che contiene testo, schermata, mapp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3532" cy="2499774"/>
                    </a:xfrm>
                    <a:prstGeom prst="rect">
                      <a:avLst/>
                    </a:prstGeom>
                  </pic:spPr>
                </pic:pic>
              </a:graphicData>
            </a:graphic>
          </wp:inline>
        </w:drawing>
      </w:r>
    </w:p>
    <w:p w14:paraId="336AFA07" w14:textId="77777777" w:rsidR="00294C25" w:rsidRDefault="00294C25" w:rsidP="00D7476D">
      <w:pPr>
        <w:rPr>
          <w:rFonts w:ascii="Times New Roman" w:hAnsi="Times New Roman" w:cs="Times New Roman"/>
          <w:bCs/>
          <w:color w:val="000000" w:themeColor="text1"/>
          <w:sz w:val="22"/>
          <w:szCs w:val="22"/>
        </w:rPr>
      </w:pPr>
    </w:p>
    <w:p w14:paraId="1CD47C17" w14:textId="77777777" w:rsidR="00294C25" w:rsidRDefault="00294C25" w:rsidP="00294C25">
      <w:pPr>
        <w:rPr>
          <w:rFonts w:ascii="Times New Roman" w:hAnsi="Times New Roman" w:cs="Times New Roman"/>
          <w:b/>
          <w:color w:val="000000" w:themeColor="text1"/>
          <w:sz w:val="22"/>
          <w:szCs w:val="22"/>
          <w:u w:val="single"/>
        </w:rPr>
      </w:pPr>
      <w:r w:rsidRPr="00B75615">
        <w:rPr>
          <w:rFonts w:ascii="Times New Roman" w:hAnsi="Times New Roman" w:cs="Times New Roman"/>
          <w:b/>
          <w:color w:val="000000" w:themeColor="text1"/>
          <w:sz w:val="22"/>
          <w:szCs w:val="22"/>
          <w:u w:val="single"/>
        </w:rPr>
        <w:t>PDTA (Percorso Diagnostico Terapeutico Assistenziale)</w:t>
      </w:r>
    </w:p>
    <w:p w14:paraId="7D4B874C" w14:textId="77777777" w:rsidR="00294C25" w:rsidRPr="00B75615" w:rsidRDefault="00294C25" w:rsidP="00294C25">
      <w:pPr>
        <w:rPr>
          <w:rFonts w:ascii="Times New Roman" w:hAnsi="Times New Roman" w:cs="Times New Roman"/>
          <w:b/>
          <w:color w:val="000000" w:themeColor="text1"/>
          <w:sz w:val="22"/>
          <w:szCs w:val="22"/>
          <w:u w:val="single"/>
        </w:rPr>
      </w:pPr>
    </w:p>
    <w:p w14:paraId="1EA94790" w14:textId="77777777" w:rsidR="00294C25" w:rsidRDefault="00294C25" w:rsidP="00294C25">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I PDTA integrano il livello relativo al modello di cura con il livello relativo al modello organizzativo e la gestione delle risorse. I PDTA sono diventati essenziali per la gestione dei servizi sanitari che coinvolgono la parte relativa al management sanitario e il personale. </w:t>
      </w:r>
    </w:p>
    <w:p w14:paraId="5F2B248B" w14:textId="77777777" w:rsidR="00294C25" w:rsidRDefault="00294C25" w:rsidP="00294C25">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Per definire i PDTA è necessaria una rappresentazione sistematica del dominio clinico, ovvero, una descrizione in modo sistematico della conoscenza deduttiva e induttiva del dominio clinico. Per farlo, si parte dalle linee guida e, inoltre, si definisce il dominio in termini di causa-effetto.</w:t>
      </w:r>
    </w:p>
    <w:p w14:paraId="1525E268" w14:textId="77777777" w:rsidR="00294C25" w:rsidRDefault="00294C25" w:rsidP="00294C25">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Bisogna poi analizzare e definire, sulla base della conoscenza deduttiva, i relativi workflow clinici e il disegno del PDTA (=si vanno a definire i flussi di attività per poter applicare le linee guida). Definiamo, così, i possibili scenari applicativi.</w:t>
      </w:r>
    </w:p>
    <w:p w14:paraId="696B778F" w14:textId="77777777" w:rsidR="00294C25" w:rsidRDefault="00294C25" w:rsidP="00294C25">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Se volessimo inserire i servizi digitali, dovremmo capire quali supporti tecnologici ci servono per applicare il PDTA.</w:t>
      </w:r>
    </w:p>
    <w:p w14:paraId="5FDC2DC3" w14:textId="77777777" w:rsidR="00294C25" w:rsidRDefault="00294C25" w:rsidP="00D7476D">
      <w:pPr>
        <w:rPr>
          <w:rFonts w:ascii="Times New Roman" w:hAnsi="Times New Roman" w:cs="Times New Roman"/>
          <w:bCs/>
          <w:color w:val="000000" w:themeColor="text1"/>
          <w:sz w:val="22"/>
          <w:szCs w:val="22"/>
        </w:rPr>
      </w:pPr>
    </w:p>
    <w:p w14:paraId="4CCCEFB9" w14:textId="77777777" w:rsidR="00294C25" w:rsidRDefault="00294C25" w:rsidP="00294C25">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L’esplicazione della struttura dei PDTA può essere fatta sulla base di questi aspetti: </w:t>
      </w:r>
    </w:p>
    <w:p w14:paraId="6D157AA6" w14:textId="77777777" w:rsidR="00294C25" w:rsidRDefault="00294C25" w:rsidP="00294C25">
      <w:pPr>
        <w:pStyle w:val="Paragrafoelenco"/>
        <w:numPr>
          <w:ilvl w:val="0"/>
          <w:numId w:val="9"/>
        </w:numPr>
        <w:spacing w:after="120" w:line="259"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A</w:t>
      </w:r>
      <w:r w:rsidRPr="006025E3">
        <w:rPr>
          <w:rFonts w:ascii="Times New Roman" w:hAnsi="Times New Roman" w:cs="Times New Roman"/>
          <w:bCs/>
          <w:color w:val="000000" w:themeColor="text1"/>
          <w:sz w:val="22"/>
          <w:szCs w:val="22"/>
        </w:rPr>
        <w:t xml:space="preserve">rchitettura </w:t>
      </w:r>
      <w:r>
        <w:rPr>
          <w:rFonts w:ascii="Times New Roman" w:hAnsi="Times New Roman" w:cs="Times New Roman"/>
          <w:bCs/>
          <w:color w:val="000000" w:themeColor="text1"/>
          <w:sz w:val="22"/>
          <w:szCs w:val="22"/>
        </w:rPr>
        <w:t xml:space="preserve">dei </w:t>
      </w:r>
      <w:r w:rsidRPr="006025E3">
        <w:rPr>
          <w:rFonts w:ascii="Times New Roman" w:hAnsi="Times New Roman" w:cs="Times New Roman"/>
          <w:bCs/>
          <w:color w:val="000000" w:themeColor="text1"/>
          <w:sz w:val="22"/>
          <w:szCs w:val="22"/>
        </w:rPr>
        <w:t>PDTA orientata sugli scenari clinici (</w:t>
      </w:r>
      <w:r>
        <w:rPr>
          <w:rFonts w:ascii="Times New Roman" w:hAnsi="Times New Roman" w:cs="Times New Roman"/>
          <w:bCs/>
          <w:color w:val="000000" w:themeColor="text1"/>
          <w:sz w:val="22"/>
          <w:szCs w:val="22"/>
        </w:rPr>
        <w:t>=creare</w:t>
      </w:r>
      <w:r w:rsidRPr="006025E3">
        <w:rPr>
          <w:rFonts w:ascii="Times New Roman" w:hAnsi="Times New Roman" w:cs="Times New Roman"/>
          <w:bCs/>
          <w:color w:val="000000" w:themeColor="text1"/>
          <w:sz w:val="22"/>
          <w:szCs w:val="22"/>
        </w:rPr>
        <w:t xml:space="preserve"> una mappa per cercare di capire </w:t>
      </w:r>
      <w:r>
        <w:rPr>
          <w:rFonts w:ascii="Times New Roman" w:hAnsi="Times New Roman" w:cs="Times New Roman"/>
          <w:bCs/>
          <w:color w:val="000000" w:themeColor="text1"/>
          <w:sz w:val="22"/>
          <w:szCs w:val="22"/>
        </w:rPr>
        <w:t>quali potrebbero essere gli scenari futuri</w:t>
      </w:r>
      <w:r w:rsidRPr="006025E3">
        <w:rPr>
          <w:rFonts w:ascii="Times New Roman" w:hAnsi="Times New Roman" w:cs="Times New Roman"/>
          <w:bCs/>
          <w:color w:val="000000" w:themeColor="text1"/>
          <w:sz w:val="22"/>
          <w:szCs w:val="22"/>
        </w:rPr>
        <w:t xml:space="preserve">). Lo scenario clinico è un flusso basato sull’evidenza. </w:t>
      </w:r>
    </w:p>
    <w:p w14:paraId="6C0F2877" w14:textId="77777777" w:rsidR="00294C25" w:rsidRDefault="00294C25" w:rsidP="00294C25">
      <w:pPr>
        <w:pStyle w:val="Paragrafoelenco"/>
        <w:numPr>
          <w:ilvl w:val="0"/>
          <w:numId w:val="9"/>
        </w:numPr>
        <w:spacing w:after="120" w:line="259"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Le linee guida dovrebbero darci una mano a stabilire il</w:t>
      </w:r>
      <w:r w:rsidRPr="006025E3">
        <w:rPr>
          <w:rFonts w:ascii="Times New Roman" w:hAnsi="Times New Roman" w:cs="Times New Roman"/>
          <w:bCs/>
          <w:color w:val="000000" w:themeColor="text1"/>
          <w:sz w:val="22"/>
          <w:szCs w:val="22"/>
        </w:rPr>
        <w:t xml:space="preserve"> profilo clinico </w:t>
      </w:r>
      <w:r>
        <w:rPr>
          <w:rFonts w:ascii="Times New Roman" w:hAnsi="Times New Roman" w:cs="Times New Roman"/>
          <w:bCs/>
          <w:color w:val="000000" w:themeColor="text1"/>
          <w:sz w:val="22"/>
          <w:szCs w:val="22"/>
        </w:rPr>
        <w:t xml:space="preserve">personalizzato </w:t>
      </w:r>
      <w:r w:rsidRPr="006025E3">
        <w:rPr>
          <w:rFonts w:ascii="Times New Roman" w:hAnsi="Times New Roman" w:cs="Times New Roman"/>
          <w:bCs/>
          <w:color w:val="000000" w:themeColor="text1"/>
          <w:sz w:val="22"/>
          <w:szCs w:val="22"/>
        </w:rPr>
        <w:t xml:space="preserve">del paziente e </w:t>
      </w:r>
      <w:r>
        <w:rPr>
          <w:rFonts w:ascii="Times New Roman" w:hAnsi="Times New Roman" w:cs="Times New Roman"/>
          <w:bCs/>
          <w:color w:val="000000" w:themeColor="text1"/>
          <w:sz w:val="22"/>
          <w:szCs w:val="22"/>
        </w:rPr>
        <w:t xml:space="preserve">ad </w:t>
      </w:r>
      <w:r w:rsidRPr="006025E3">
        <w:rPr>
          <w:rFonts w:ascii="Times New Roman" w:hAnsi="Times New Roman" w:cs="Times New Roman"/>
          <w:bCs/>
          <w:color w:val="000000" w:themeColor="text1"/>
          <w:sz w:val="22"/>
          <w:szCs w:val="22"/>
        </w:rPr>
        <w:t>assegna</w:t>
      </w:r>
      <w:r>
        <w:rPr>
          <w:rFonts w:ascii="Times New Roman" w:hAnsi="Times New Roman" w:cs="Times New Roman"/>
          <w:bCs/>
          <w:color w:val="000000" w:themeColor="text1"/>
          <w:sz w:val="22"/>
          <w:szCs w:val="22"/>
        </w:rPr>
        <w:t>re</w:t>
      </w:r>
      <w:r w:rsidRPr="006025E3">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il suo</w:t>
      </w:r>
      <w:r w:rsidRPr="006025E3">
        <w:rPr>
          <w:rFonts w:ascii="Times New Roman" w:hAnsi="Times New Roman" w:cs="Times New Roman"/>
          <w:bCs/>
          <w:color w:val="000000" w:themeColor="text1"/>
          <w:sz w:val="22"/>
          <w:szCs w:val="22"/>
        </w:rPr>
        <w:t xml:space="preserve"> profilo allo scenario clinico più appropriato. Ogni profilo segue un suo percorso. La rappresentazione visiva di un approccio per scenari si può assimilare ad un grafico ad albero</w:t>
      </w:r>
      <w:r>
        <w:rPr>
          <w:rFonts w:ascii="Times New Roman" w:hAnsi="Times New Roman" w:cs="Times New Roman"/>
          <w:bCs/>
          <w:color w:val="000000" w:themeColor="text1"/>
          <w:sz w:val="22"/>
          <w:szCs w:val="22"/>
        </w:rPr>
        <w:t xml:space="preserve"> in cui specifichiamo i vari casi che possono scaturire da una situazione “madre”.</w:t>
      </w:r>
    </w:p>
    <w:p w14:paraId="1C90484E" w14:textId="77777777" w:rsidR="00294C25" w:rsidRDefault="00294C25" w:rsidP="00294C25">
      <w:pPr>
        <w:pStyle w:val="Paragrafoelenco"/>
        <w:numPr>
          <w:ilvl w:val="0"/>
          <w:numId w:val="9"/>
        </w:numPr>
        <w:spacing w:after="120" w:line="259" w:lineRule="auto"/>
        <w:rPr>
          <w:rFonts w:ascii="Times New Roman" w:hAnsi="Times New Roman" w:cs="Times New Roman"/>
          <w:bCs/>
          <w:color w:val="000000" w:themeColor="text1"/>
          <w:sz w:val="22"/>
          <w:szCs w:val="22"/>
        </w:rPr>
      </w:pPr>
      <w:r w:rsidRPr="006025E3">
        <w:rPr>
          <w:rFonts w:ascii="Times New Roman" w:hAnsi="Times New Roman" w:cs="Times New Roman"/>
          <w:bCs/>
          <w:color w:val="000000" w:themeColor="text1"/>
          <w:sz w:val="22"/>
          <w:szCs w:val="22"/>
        </w:rPr>
        <w:t>Bisogna</w:t>
      </w:r>
      <w:r>
        <w:rPr>
          <w:rFonts w:ascii="Times New Roman" w:hAnsi="Times New Roman" w:cs="Times New Roman"/>
          <w:bCs/>
          <w:color w:val="000000" w:themeColor="text1"/>
          <w:sz w:val="22"/>
          <w:szCs w:val="22"/>
        </w:rPr>
        <w:t>, poi,</w:t>
      </w:r>
      <w:r w:rsidRPr="006025E3">
        <w:rPr>
          <w:rFonts w:ascii="Times New Roman" w:hAnsi="Times New Roman" w:cs="Times New Roman"/>
          <w:bCs/>
          <w:color w:val="000000" w:themeColor="text1"/>
          <w:sz w:val="22"/>
          <w:szCs w:val="22"/>
        </w:rPr>
        <w:t xml:space="preserve"> descrivere le possibili transizioni</w:t>
      </w:r>
      <w:r>
        <w:rPr>
          <w:rFonts w:ascii="Times New Roman" w:hAnsi="Times New Roman" w:cs="Times New Roman"/>
          <w:bCs/>
          <w:color w:val="000000" w:themeColor="text1"/>
          <w:sz w:val="22"/>
          <w:szCs w:val="22"/>
        </w:rPr>
        <w:t xml:space="preserve"> dei pazienti</w:t>
      </w:r>
      <w:r w:rsidRPr="006025E3">
        <w:rPr>
          <w:rFonts w:ascii="Times New Roman" w:hAnsi="Times New Roman" w:cs="Times New Roman"/>
          <w:bCs/>
          <w:color w:val="000000" w:themeColor="text1"/>
          <w:sz w:val="22"/>
          <w:szCs w:val="22"/>
        </w:rPr>
        <w:t xml:space="preserve"> tra gli scenari clinici e le </w:t>
      </w:r>
      <w:r>
        <w:rPr>
          <w:rFonts w:ascii="Times New Roman" w:hAnsi="Times New Roman" w:cs="Times New Roman"/>
          <w:bCs/>
          <w:color w:val="000000" w:themeColor="text1"/>
          <w:sz w:val="22"/>
          <w:szCs w:val="22"/>
        </w:rPr>
        <w:t>relative c</w:t>
      </w:r>
      <w:r w:rsidRPr="006025E3">
        <w:rPr>
          <w:rFonts w:ascii="Times New Roman" w:hAnsi="Times New Roman" w:cs="Times New Roman"/>
          <w:bCs/>
          <w:color w:val="000000" w:themeColor="text1"/>
          <w:sz w:val="22"/>
          <w:szCs w:val="22"/>
        </w:rPr>
        <w:t>ause (</w:t>
      </w:r>
      <w:r>
        <w:rPr>
          <w:rFonts w:ascii="Times New Roman" w:hAnsi="Times New Roman" w:cs="Times New Roman"/>
          <w:bCs/>
          <w:color w:val="000000" w:themeColor="text1"/>
          <w:sz w:val="22"/>
          <w:szCs w:val="22"/>
        </w:rPr>
        <w:t xml:space="preserve">= </w:t>
      </w:r>
      <w:r w:rsidRPr="006025E3">
        <w:rPr>
          <w:rFonts w:ascii="Times New Roman" w:hAnsi="Times New Roman" w:cs="Times New Roman"/>
          <w:bCs/>
          <w:color w:val="000000" w:themeColor="text1"/>
          <w:sz w:val="22"/>
          <w:szCs w:val="22"/>
        </w:rPr>
        <w:t>transizione tra i vari livelli di gravità delle patologie</w:t>
      </w:r>
      <w:r>
        <w:rPr>
          <w:rFonts w:ascii="Times New Roman" w:hAnsi="Times New Roman" w:cs="Times New Roman"/>
          <w:bCs/>
          <w:color w:val="000000" w:themeColor="text1"/>
          <w:sz w:val="22"/>
          <w:szCs w:val="22"/>
        </w:rPr>
        <w:t xml:space="preserve"> guidata da eventi specifici</w:t>
      </w:r>
      <w:r w:rsidRPr="006025E3">
        <w:rPr>
          <w:rFonts w:ascii="Times New Roman" w:hAnsi="Times New Roman" w:cs="Times New Roman"/>
          <w:bCs/>
          <w:color w:val="000000" w:themeColor="text1"/>
          <w:sz w:val="22"/>
          <w:szCs w:val="22"/>
        </w:rPr>
        <w:t>).</w:t>
      </w:r>
    </w:p>
    <w:p w14:paraId="6632A18A" w14:textId="77777777" w:rsidR="00294C25" w:rsidRDefault="00294C25" w:rsidP="00294C25">
      <w:pPr>
        <w:pStyle w:val="Paragrafoelenco"/>
        <w:numPr>
          <w:ilvl w:val="0"/>
          <w:numId w:val="9"/>
        </w:numPr>
        <w:spacing w:after="120" w:line="259" w:lineRule="auto"/>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Si deve stabilire</w:t>
      </w:r>
      <w:r w:rsidRPr="006025E3">
        <w:rPr>
          <w:rFonts w:ascii="Times New Roman" w:hAnsi="Times New Roman" w:cs="Times New Roman"/>
          <w:bCs/>
          <w:color w:val="000000" w:themeColor="text1"/>
          <w:sz w:val="22"/>
          <w:szCs w:val="22"/>
        </w:rPr>
        <w:t xml:space="preserve"> il layout delle infrastrutture di supporto che esplicheranno i vari servizi e l’allocazione delle risorse in relazione ad ogni scenario.</w:t>
      </w:r>
    </w:p>
    <w:p w14:paraId="25A871FE" w14:textId="77777777" w:rsidR="00D7476D" w:rsidRPr="00204B8A" w:rsidRDefault="00D7476D" w:rsidP="00A1057E">
      <w:pPr>
        <w:rPr>
          <w:rFonts w:ascii="Times New Roman" w:hAnsi="Times New Roman" w:cs="Times New Roman"/>
        </w:rPr>
      </w:pPr>
    </w:p>
    <w:sectPr w:rsidR="00D7476D" w:rsidRPr="00204B8A">
      <w:headerReference w:type="even" r:id="rId9"/>
      <w:headerReference w:type="default" r:id="rId10"/>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C4B44" w14:textId="77777777" w:rsidR="00A65764" w:rsidRDefault="00A65764">
      <w:r>
        <w:separator/>
      </w:r>
    </w:p>
  </w:endnote>
  <w:endnote w:type="continuationSeparator" w:id="0">
    <w:p w14:paraId="6824CAB9" w14:textId="77777777" w:rsidR="00A65764" w:rsidRDefault="00A65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99378" w14:textId="77777777" w:rsidR="00A65764" w:rsidRDefault="00A65764">
      <w:r>
        <w:separator/>
      </w:r>
    </w:p>
  </w:footnote>
  <w:footnote w:type="continuationSeparator" w:id="0">
    <w:p w14:paraId="75918FD4" w14:textId="77777777" w:rsidR="00A65764" w:rsidRDefault="00A65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AF2" w14:textId="77777777" w:rsidR="002B6C06" w:rsidRDefault="00776FF7">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sidR="00A65764">
      <w:rPr>
        <w:color w:val="000000"/>
      </w:rPr>
      <w:fldChar w:fldCharType="separate"/>
    </w:r>
    <w:r>
      <w:rPr>
        <w:color w:val="000000"/>
      </w:rPr>
      <w:fldChar w:fldCharType="end"/>
    </w:r>
  </w:p>
  <w:p w14:paraId="6181EEF8" w14:textId="77777777" w:rsidR="002B6C06" w:rsidRDefault="002B6C06">
    <w:pPr>
      <w:pBdr>
        <w:top w:val="nil"/>
        <w:left w:val="nil"/>
        <w:bottom w:val="nil"/>
        <w:right w:val="nil"/>
        <w:between w:val="nil"/>
      </w:pBdr>
      <w:tabs>
        <w:tab w:val="center" w:pos="4819"/>
        <w:tab w:val="right" w:pos="96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A30E6" w14:textId="25FFDBE3" w:rsidR="002B6C06" w:rsidRDefault="002B6C06">
    <w:pPr>
      <w:pBdr>
        <w:top w:val="nil"/>
        <w:left w:val="nil"/>
        <w:bottom w:val="nil"/>
        <w:right w:val="nil"/>
        <w:between w:val="nil"/>
      </w:pBdr>
      <w:tabs>
        <w:tab w:val="center" w:pos="4819"/>
        <w:tab w:val="right" w:pos="9638"/>
      </w:tabs>
      <w:rPr>
        <w:rFonts w:ascii="Times New Roman" w:eastAsia="Times New Roman" w:hAnsi="Times New Roman" w:cs="Times New Roman"/>
        <w:i/>
        <w:color w:val="000000"/>
        <w:sz w:val="20"/>
        <w:szCs w:val="20"/>
      </w:rPr>
    </w:pPr>
  </w:p>
  <w:tbl>
    <w:tblPr>
      <w:tblStyle w:val="1"/>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530"/>
    </w:tblGrid>
    <w:tr w:rsidR="002B6C06" w14:paraId="173AEBA4" w14:textId="77777777">
      <w:tc>
        <w:tcPr>
          <w:tcW w:w="5098" w:type="dxa"/>
          <w:tcBorders>
            <w:top w:val="nil"/>
            <w:left w:val="nil"/>
            <w:bottom w:val="nil"/>
            <w:right w:val="nil"/>
          </w:tcBorders>
        </w:tcPr>
        <w:p w14:paraId="42D2D4F3" w14:textId="37C7E160" w:rsidR="002B6C06" w:rsidRDefault="00D7476D" w:rsidP="00340A8D">
          <w:pPr>
            <w:tabs>
              <w:tab w:val="right" w:pos="9020"/>
            </w:tabs>
            <w:ind w:right="36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PGSS</w:t>
          </w:r>
        </w:p>
      </w:tc>
      <w:tc>
        <w:tcPr>
          <w:tcW w:w="4530" w:type="dxa"/>
          <w:tcBorders>
            <w:top w:val="nil"/>
            <w:left w:val="nil"/>
            <w:bottom w:val="nil"/>
            <w:right w:val="nil"/>
          </w:tcBorders>
        </w:tcPr>
        <w:p w14:paraId="2D404F9C" w14:textId="77777777" w:rsidR="002B6C06" w:rsidRDefault="002B6C06">
          <w:pPr>
            <w:pBdr>
              <w:top w:val="nil"/>
              <w:left w:val="nil"/>
              <w:bottom w:val="nil"/>
              <w:right w:val="nil"/>
              <w:between w:val="nil"/>
            </w:pBdr>
            <w:tabs>
              <w:tab w:val="center" w:pos="4819"/>
              <w:tab w:val="right" w:pos="9638"/>
            </w:tabs>
            <w:rPr>
              <w:color w:val="000000"/>
            </w:rPr>
          </w:pPr>
        </w:p>
      </w:tc>
    </w:tr>
  </w:tbl>
  <w:p w14:paraId="4A6EAF7F" w14:textId="77777777" w:rsidR="002B6C06" w:rsidRDefault="002B6C06">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6FF"/>
    <w:multiLevelType w:val="hybridMultilevel"/>
    <w:tmpl w:val="E48210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A40DE1"/>
    <w:multiLevelType w:val="hybridMultilevel"/>
    <w:tmpl w:val="4970A5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0E52D8E"/>
    <w:multiLevelType w:val="hybridMultilevel"/>
    <w:tmpl w:val="BECACB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4B63655"/>
    <w:multiLevelType w:val="hybridMultilevel"/>
    <w:tmpl w:val="11821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A0C623A"/>
    <w:multiLevelType w:val="hybridMultilevel"/>
    <w:tmpl w:val="63E23CA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4F6051A9"/>
    <w:multiLevelType w:val="hybridMultilevel"/>
    <w:tmpl w:val="3C563CC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2CC1FFE"/>
    <w:multiLevelType w:val="hybridMultilevel"/>
    <w:tmpl w:val="B0068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A1084F"/>
    <w:multiLevelType w:val="hybridMultilevel"/>
    <w:tmpl w:val="FF1C7E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AA1E75"/>
    <w:multiLevelType w:val="hybridMultilevel"/>
    <w:tmpl w:val="40EC04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30C6466"/>
    <w:multiLevelType w:val="hybridMultilevel"/>
    <w:tmpl w:val="8CE000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F9130C8"/>
    <w:multiLevelType w:val="hybridMultilevel"/>
    <w:tmpl w:val="9AF89F2A"/>
    <w:lvl w:ilvl="0" w:tplc="216C6E3E">
      <w:start w:val="1"/>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67591239">
    <w:abstractNumId w:val="6"/>
  </w:num>
  <w:num w:numId="2" w16cid:durableId="1332483378">
    <w:abstractNumId w:val="9"/>
  </w:num>
  <w:num w:numId="3" w16cid:durableId="1361280016">
    <w:abstractNumId w:val="5"/>
  </w:num>
  <w:num w:numId="4" w16cid:durableId="1311328693">
    <w:abstractNumId w:val="4"/>
  </w:num>
  <w:num w:numId="5" w16cid:durableId="276838443">
    <w:abstractNumId w:val="10"/>
  </w:num>
  <w:num w:numId="6" w16cid:durableId="960576477">
    <w:abstractNumId w:val="3"/>
  </w:num>
  <w:num w:numId="7" w16cid:durableId="1251499528">
    <w:abstractNumId w:val="1"/>
  </w:num>
  <w:num w:numId="8" w16cid:durableId="1702393272">
    <w:abstractNumId w:val="7"/>
  </w:num>
  <w:num w:numId="9" w16cid:durableId="1355959640">
    <w:abstractNumId w:val="8"/>
  </w:num>
  <w:num w:numId="10" w16cid:durableId="1767849344">
    <w:abstractNumId w:val="0"/>
  </w:num>
  <w:num w:numId="11" w16cid:durableId="708384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06"/>
    <w:rsid w:val="00204B8A"/>
    <w:rsid w:val="00204E95"/>
    <w:rsid w:val="00294C25"/>
    <w:rsid w:val="002B6C06"/>
    <w:rsid w:val="002C47BA"/>
    <w:rsid w:val="00340A8D"/>
    <w:rsid w:val="0038092F"/>
    <w:rsid w:val="00776FF7"/>
    <w:rsid w:val="00905207"/>
    <w:rsid w:val="009320E1"/>
    <w:rsid w:val="00981837"/>
    <w:rsid w:val="00A1057E"/>
    <w:rsid w:val="00A65764"/>
    <w:rsid w:val="00BA0619"/>
    <w:rsid w:val="00D7476D"/>
    <w:rsid w:val="00D74FA4"/>
    <w:rsid w:val="00D90C83"/>
    <w:rsid w:val="00DC7EC1"/>
    <w:rsid w:val="00E05209"/>
    <w:rsid w:val="00F75982"/>
    <w:rsid w:val="00FC3E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829F"/>
  <w15:docId w15:val="{CBAF0F33-4015-7143-BC65-340F619A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4971"/>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994971"/>
    <w:pPr>
      <w:tabs>
        <w:tab w:val="center" w:pos="4819"/>
        <w:tab w:val="right" w:pos="9638"/>
      </w:tabs>
    </w:pPr>
  </w:style>
  <w:style w:type="character" w:customStyle="1" w:styleId="IntestazioneCarattere">
    <w:name w:val="Intestazione Carattere"/>
    <w:basedOn w:val="Carpredefinitoparagrafo"/>
    <w:link w:val="Intestazione"/>
    <w:uiPriority w:val="99"/>
    <w:rsid w:val="00994971"/>
  </w:style>
  <w:style w:type="paragraph" w:styleId="Pidipagina">
    <w:name w:val="footer"/>
    <w:basedOn w:val="Normale"/>
    <w:link w:val="PidipaginaCarattere"/>
    <w:uiPriority w:val="99"/>
    <w:unhideWhenUsed/>
    <w:rsid w:val="00994971"/>
    <w:pPr>
      <w:tabs>
        <w:tab w:val="center" w:pos="4819"/>
        <w:tab w:val="right" w:pos="9638"/>
      </w:tabs>
    </w:pPr>
  </w:style>
  <w:style w:type="character" w:customStyle="1" w:styleId="PidipaginaCarattere">
    <w:name w:val="Piè di pagina Carattere"/>
    <w:basedOn w:val="Carpredefinitoparagrafo"/>
    <w:link w:val="Pidipagina"/>
    <w:uiPriority w:val="99"/>
    <w:rsid w:val="00994971"/>
  </w:style>
  <w:style w:type="table" w:styleId="Grigliatabella">
    <w:name w:val="Table Grid"/>
    <w:basedOn w:val="Tabellanormale"/>
    <w:uiPriority w:val="39"/>
    <w:rsid w:val="00994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uiPriority w:val="99"/>
    <w:semiHidden/>
    <w:unhideWhenUsed/>
    <w:rsid w:val="00994971"/>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08" w:type="dxa"/>
        <w:right w:w="108" w:type="dxa"/>
      </w:tblCellMar>
    </w:tblPr>
  </w:style>
  <w:style w:type="paragraph" w:styleId="Paragrafoelenco">
    <w:name w:val="List Paragraph"/>
    <w:basedOn w:val="Normale"/>
    <w:uiPriority w:val="34"/>
    <w:qFormat/>
    <w:rsid w:val="00A1057E"/>
    <w:pPr>
      <w:ind w:left="720"/>
      <w:contextualSpacing/>
    </w:pPr>
  </w:style>
  <w:style w:type="character" w:styleId="Collegamentoipertestuale">
    <w:name w:val="Hyperlink"/>
    <w:basedOn w:val="Carpredefinitoparagrafo"/>
    <w:uiPriority w:val="99"/>
    <w:unhideWhenUsed/>
    <w:rsid w:val="00A1057E"/>
    <w:rPr>
      <w:color w:val="0563C1" w:themeColor="hyperlink"/>
      <w:u w:val="single"/>
    </w:rPr>
  </w:style>
  <w:style w:type="character" w:styleId="Menzionenonrisolta">
    <w:name w:val="Unresolved Mention"/>
    <w:basedOn w:val="Carpredefinitoparagrafo"/>
    <w:uiPriority w:val="99"/>
    <w:semiHidden/>
    <w:unhideWhenUsed/>
    <w:rsid w:val="00A1057E"/>
    <w:rPr>
      <w:color w:val="605E5C"/>
      <w:shd w:val="clear" w:color="auto" w:fill="E1DFDD"/>
    </w:rPr>
  </w:style>
  <w:style w:type="paragraph" w:styleId="NormaleWeb">
    <w:name w:val="Normal (Web)"/>
    <w:basedOn w:val="Normale"/>
    <w:uiPriority w:val="99"/>
    <w:unhideWhenUsed/>
    <w:rsid w:val="00294C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SlQKysm80hHBV3NrbiGduf80w==">AMUW2mVdDg472TvMy2mSD0RertNzrQT5yZ/UsVvr2okr4oPZjO/EzPSp1848R2FZlHHziaZ07oJy3eh2P7hEA6dtsjIF09BP5dqIWN54+Gj7NDadDRPL04E=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1378</Words>
  <Characters>7861</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FRANCESCA PIA GERVASI</dc:creator>
  <cp:keywords/>
  <dc:description/>
  <cp:lastModifiedBy>MARIA FRANCESCA PIA GERVASI</cp:lastModifiedBy>
  <cp:revision>1</cp:revision>
  <cp:lastPrinted>2023-03-07T20:46:00Z</cp:lastPrinted>
  <dcterms:created xsi:type="dcterms:W3CDTF">2023-03-07T20:46:00Z</dcterms:created>
  <dcterms:modified xsi:type="dcterms:W3CDTF">2023-10-01T09:59:00Z</dcterms:modified>
</cp:coreProperties>
</file>