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F53C" w14:textId="17850394" w:rsidR="00CD388B" w:rsidRDefault="00C62487" w:rsidP="00C6248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3097E" wp14:editId="1103800B">
                <wp:simplePos x="0" y="0"/>
                <wp:positionH relativeFrom="margin">
                  <wp:align>left</wp:align>
                </wp:positionH>
                <wp:positionV relativeFrom="paragraph">
                  <wp:posOffset>962025</wp:posOffset>
                </wp:positionV>
                <wp:extent cx="5972175" cy="9525"/>
                <wp:effectExtent l="0" t="0" r="28575" b="28575"/>
                <wp:wrapNone/>
                <wp:docPr id="1739951543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A260E" id="Connettore diritto 1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5.75pt" to="470.2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DA43F" wp14:editId="09DC381E">
                <wp:simplePos x="0" y="0"/>
                <wp:positionH relativeFrom="column">
                  <wp:posOffset>13334</wp:posOffset>
                </wp:positionH>
                <wp:positionV relativeFrom="paragraph">
                  <wp:posOffset>-13970</wp:posOffset>
                </wp:positionV>
                <wp:extent cx="5972175" cy="9525"/>
                <wp:effectExtent l="0" t="0" r="28575" b="28575"/>
                <wp:wrapNone/>
                <wp:docPr id="1746079117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D3EBD" id="Connettore dirit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-1.1pt" to="471.3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iCs/>
          <w:sz w:val="24"/>
          <w:szCs w:val="24"/>
        </w:rPr>
        <w:t>Pianificazione e Gestione Servizi Sanitari</w:t>
      </w:r>
    </w:p>
    <w:p w14:paraId="0EAE1317" w14:textId="2A2900C4" w:rsidR="00C62487" w:rsidRDefault="00786752" w:rsidP="00C624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 del problema decisionale, sviluppo e struttura del modello decisionale, esercizio 2</w:t>
      </w:r>
    </w:p>
    <w:p w14:paraId="065D49C8" w14:textId="2A6243B9" w:rsidR="00C62487" w:rsidRDefault="00C31126" w:rsidP="00C624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Domenico Conforti – Lezione 5 – 04.10.23 – Autori e Revisionatori: Salvati e Luciani</w:t>
      </w:r>
    </w:p>
    <w:p w14:paraId="7EC344FF" w14:textId="67AF4736" w:rsidR="00A13FA6" w:rsidRDefault="0004687E" w:rsidP="00C14C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540D057" wp14:editId="31368FC3">
            <wp:simplePos x="0" y="0"/>
            <wp:positionH relativeFrom="margin">
              <wp:posOffset>178130</wp:posOffset>
            </wp:positionH>
            <wp:positionV relativeFrom="paragraph">
              <wp:posOffset>246628</wp:posOffset>
            </wp:positionV>
            <wp:extent cx="5605145" cy="3991610"/>
            <wp:effectExtent l="0" t="0" r="0" b="8890"/>
            <wp:wrapSquare wrapText="bothSides"/>
            <wp:docPr id="7629575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575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6833B" w14:textId="037F461B" w:rsidR="0045301C" w:rsidRDefault="0045301C" w:rsidP="000C6D1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Nelle applicazioni che vedremo, andremo a ricostruire degli specifici problemi decisionali e, sulla base di questi, andremo a costruire i relativi modelli decisionali. Questi poi verranno “dati in pasto” ai sistemi software che ci daranno le soluzioni. Infine, analizzeremo queste soluzioni per vedere se sono applicabili al contesto reale.</w:t>
      </w:r>
    </w:p>
    <w:p w14:paraId="5DC10891" w14:textId="77777777" w:rsidR="0045301C" w:rsidRDefault="0045301C" w:rsidP="000C6D11">
      <w:pPr>
        <w:rPr>
          <w:rFonts w:ascii="Times New Roman" w:hAnsi="Times New Roman" w:cs="Times New Roman"/>
          <w:noProof/>
          <w:sz w:val="24"/>
          <w:szCs w:val="24"/>
        </w:rPr>
      </w:pPr>
    </w:p>
    <w:p w14:paraId="331C433A" w14:textId="72A5678E" w:rsidR="0045301C" w:rsidRPr="0045301C" w:rsidRDefault="0045301C" w:rsidP="000C6D11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45301C">
        <w:rPr>
          <w:rFonts w:ascii="Times New Roman" w:hAnsi="Times New Roman" w:cs="Times New Roman"/>
          <w:noProof/>
          <w:sz w:val="24"/>
          <w:szCs w:val="24"/>
          <w:u w:val="single"/>
        </w:rPr>
        <w:t>ANALISI DEL PROBLEMA DECISIONALE</w:t>
      </w:r>
    </w:p>
    <w:p w14:paraId="06204BFF" w14:textId="7F0F0EF7" w:rsidR="0045301C" w:rsidRDefault="00C56525" w:rsidP="000C6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Costruiamo schematicamente una sorta di vademecum (manuale)</w:t>
      </w:r>
      <w:r w:rsidR="00C14C7A">
        <w:rPr>
          <w:rFonts w:ascii="Times New Roman" w:hAnsi="Times New Roman" w:cs="Times New Roman"/>
          <w:sz w:val="24"/>
          <w:szCs w:val="24"/>
        </w:rPr>
        <w:t xml:space="preserve"> da applicare in generale in qualsiasi tipologia di problema decisionale.</w:t>
      </w:r>
    </w:p>
    <w:p w14:paraId="3AEFF7D5" w14:textId="570AAAAE" w:rsidR="00C14C7A" w:rsidRDefault="00C14C7A" w:rsidP="000C6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L’analisi del problema decisionale è propedeutica alla definizione del modello decisionale.</w:t>
      </w:r>
    </w:p>
    <w:p w14:paraId="506CC76A" w14:textId="03B8428C" w:rsidR="00C14C7A" w:rsidRDefault="00C14C7A" w:rsidP="00C14C7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Riconoscere il </w:t>
      </w:r>
      <w:r w:rsidRPr="00C14C7A">
        <w:rPr>
          <w:rFonts w:ascii="Times New Roman" w:hAnsi="Times New Roman" w:cs="Times New Roman"/>
          <w:sz w:val="24"/>
          <w:szCs w:val="24"/>
          <w:u w:val="single"/>
        </w:rPr>
        <w:t>tipo</w:t>
      </w:r>
      <w:r>
        <w:rPr>
          <w:rFonts w:ascii="Times New Roman" w:hAnsi="Times New Roman" w:cs="Times New Roman"/>
          <w:sz w:val="24"/>
          <w:szCs w:val="24"/>
        </w:rPr>
        <w:t xml:space="preserve"> di problema decisionale</w:t>
      </w:r>
    </w:p>
    <w:p w14:paraId="2ACBC32E" w14:textId="30FE0CA7" w:rsidR="00C14C7A" w:rsidRDefault="00C14C7A" w:rsidP="00C14C7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Evidenziare i </w:t>
      </w:r>
      <w:r w:rsidRPr="00C14C7A">
        <w:rPr>
          <w:rFonts w:ascii="Times New Roman" w:hAnsi="Times New Roman" w:cs="Times New Roman"/>
          <w:sz w:val="24"/>
          <w:szCs w:val="24"/>
          <w:u w:val="single"/>
        </w:rPr>
        <w:t>parametri</w:t>
      </w:r>
      <w:r>
        <w:rPr>
          <w:rFonts w:ascii="Times New Roman" w:hAnsi="Times New Roman" w:cs="Times New Roman"/>
          <w:sz w:val="24"/>
          <w:szCs w:val="24"/>
        </w:rPr>
        <w:t xml:space="preserve"> del problema decisionale, i quali rappresentano i dati (nella lezione precedente erano i coefficienti del problema, con struttura dati vettoriale)</w:t>
      </w:r>
    </w:p>
    <w:p w14:paraId="0FCF8BEA" w14:textId="432B9B4D" w:rsidR="00C14C7A" w:rsidRDefault="00C14C7A" w:rsidP="00C14C7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Istanziare (=valorizzare) i </w:t>
      </w:r>
      <w:r w:rsidRPr="00C14C7A">
        <w:rPr>
          <w:rFonts w:ascii="Times New Roman" w:hAnsi="Times New Roman" w:cs="Times New Roman"/>
          <w:sz w:val="24"/>
          <w:szCs w:val="24"/>
          <w:u w:val="single"/>
        </w:rPr>
        <w:t>dati</w:t>
      </w:r>
      <w:r>
        <w:rPr>
          <w:rFonts w:ascii="Times New Roman" w:hAnsi="Times New Roman" w:cs="Times New Roman"/>
          <w:sz w:val="24"/>
          <w:szCs w:val="24"/>
        </w:rPr>
        <w:t xml:space="preserve"> e definire le relative </w:t>
      </w:r>
      <w:r w:rsidRPr="00C14C7A">
        <w:rPr>
          <w:rFonts w:ascii="Times New Roman" w:hAnsi="Times New Roman" w:cs="Times New Roman"/>
          <w:sz w:val="24"/>
          <w:szCs w:val="24"/>
          <w:u w:val="single"/>
        </w:rPr>
        <w:t>strutture dati</w:t>
      </w:r>
      <w:r>
        <w:rPr>
          <w:rFonts w:ascii="Times New Roman" w:hAnsi="Times New Roman" w:cs="Times New Roman"/>
          <w:sz w:val="24"/>
          <w:szCs w:val="24"/>
        </w:rPr>
        <w:t>, cioè nel contesto di riferimento bisogna fare delle misure o raccogliere dei dati</w:t>
      </w:r>
    </w:p>
    <w:p w14:paraId="2673DB14" w14:textId="6026CBAE" w:rsidR="00C14C7A" w:rsidRDefault="00C14C7A" w:rsidP="00C14C7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Identificare </w:t>
      </w:r>
      <w:r w:rsidRPr="00C14C7A">
        <w:rPr>
          <w:rFonts w:ascii="Times New Roman" w:hAnsi="Times New Roman" w:cs="Times New Roman"/>
          <w:b/>
          <w:bCs/>
          <w:sz w:val="24"/>
          <w:szCs w:val="24"/>
          <w:u w:val="single"/>
        </w:rPr>
        <w:t>cosa</w:t>
      </w:r>
      <w:r>
        <w:rPr>
          <w:rFonts w:ascii="Times New Roman" w:hAnsi="Times New Roman" w:cs="Times New Roman"/>
          <w:sz w:val="24"/>
          <w:szCs w:val="24"/>
        </w:rPr>
        <w:t xml:space="preserve"> occorre determinare, dove con cosa si intendono le decisioni</w:t>
      </w:r>
    </w:p>
    <w:p w14:paraId="5AEB2FE5" w14:textId="5A41C4B9" w:rsidR="00C14C7A" w:rsidRDefault="00C14C7A" w:rsidP="00C14C7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Identificare il </w:t>
      </w:r>
      <w:r w:rsidRPr="00C14C7A">
        <w:rPr>
          <w:rFonts w:ascii="Times New Roman" w:hAnsi="Times New Roman" w:cs="Times New Roman"/>
          <w:sz w:val="24"/>
          <w:szCs w:val="24"/>
          <w:u w:val="single"/>
        </w:rPr>
        <w:t>criterio</w:t>
      </w:r>
      <w:r>
        <w:rPr>
          <w:rFonts w:ascii="Times New Roman" w:hAnsi="Times New Roman" w:cs="Times New Roman"/>
          <w:sz w:val="24"/>
          <w:szCs w:val="24"/>
        </w:rPr>
        <w:t xml:space="preserve"> di scelta di cosa determinare, il quale sarà poi la funzione obiettivo</w:t>
      </w:r>
    </w:p>
    <w:p w14:paraId="2733FAAE" w14:textId="26ACB692" w:rsidR="00C14C7A" w:rsidRDefault="00C14C7A" w:rsidP="00C14C7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Identificare le condizioni che impongono </w:t>
      </w:r>
      <w:r w:rsidRPr="00C14C7A">
        <w:rPr>
          <w:rFonts w:ascii="Times New Roman" w:hAnsi="Times New Roman" w:cs="Times New Roman"/>
          <w:b/>
          <w:bCs/>
          <w:sz w:val="24"/>
          <w:szCs w:val="24"/>
          <w:u w:val="single"/>
        </w:rPr>
        <w:t>come</w:t>
      </w:r>
      <w:r>
        <w:rPr>
          <w:rFonts w:ascii="Times New Roman" w:hAnsi="Times New Roman" w:cs="Times New Roman"/>
          <w:sz w:val="24"/>
          <w:szCs w:val="24"/>
        </w:rPr>
        <w:t xml:space="preserve"> determinare cosa</w:t>
      </w:r>
    </w:p>
    <w:p w14:paraId="7D577924" w14:textId="33ACCBB0" w:rsidR="00780098" w:rsidRDefault="00780098" w:rsidP="007800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Possiamo utilizzare questa scaletta per definire una linea guida che consenta di poter analizzare il problema e arrivare alla formulazione del modello decisionale.</w:t>
      </w:r>
    </w:p>
    <w:p w14:paraId="5A01DA42" w14:textId="77777777" w:rsidR="00780098" w:rsidRDefault="00780098" w:rsidP="007800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02C0B0" w14:textId="31B67581" w:rsidR="00780098" w:rsidRPr="00780098" w:rsidRDefault="00780098" w:rsidP="00780098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780098">
        <w:rPr>
          <w:rFonts w:ascii="Times New Roman" w:hAnsi="Times New Roman" w:cs="Times New Roman"/>
          <w:sz w:val="24"/>
          <w:szCs w:val="24"/>
          <w:u w:val="single"/>
        </w:rPr>
        <w:t>SVILUPPO DEL MODELLO DECISIONALE</w:t>
      </w:r>
    </w:p>
    <w:p w14:paraId="4374E7E4" w14:textId="77A94552" w:rsidR="00780098" w:rsidRDefault="00780098" w:rsidP="007800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sviluppo del modello decisionale consiste nell’identificare e codificare le tre componenti principali </w:t>
      </w:r>
      <w:r w:rsidR="003D205F">
        <w:rPr>
          <w:rFonts w:ascii="Times New Roman" w:hAnsi="Times New Roman" w:cs="Times New Roman"/>
          <w:sz w:val="24"/>
          <w:szCs w:val="24"/>
        </w:rPr>
        <w:t>del modello decisionale: variabile decisionale, funzione obiettivo e vincoli.</w:t>
      </w:r>
    </w:p>
    <w:p w14:paraId="21093892" w14:textId="3FDB74A4" w:rsidR="0064244F" w:rsidRDefault="0064244F" w:rsidP="0064244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Modellare le decisioni</w:t>
      </w:r>
    </w:p>
    <w:p w14:paraId="3AD55C09" w14:textId="6FF925F2" w:rsidR="0064244F" w:rsidRDefault="0064244F" w:rsidP="0064244F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Avendo riconosciuto, nell’analisi del problema decisionale, quali sono le decisioni, bisogna capire come andarle opportunamente a codificare.</w:t>
      </w:r>
    </w:p>
    <w:p w14:paraId="3E88B97A" w14:textId="5EA6EE1E" w:rsidR="0064244F" w:rsidRDefault="0064244F" w:rsidP="0064244F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generale, le variabili decisionali possono essere rappresentate attraverso un vettore di </w:t>
      </w:r>
      <w:r w:rsidRPr="0064244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generiche variabili. La cardinalità di </w:t>
      </w:r>
      <w:r w:rsidRPr="0064244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dipende dallo specifico contesto e, quindi, dallo specifico problema decisionale. Le variabili decisionali possono essere rappresentate come variabili continue o discrete (sempre intere positive).</w:t>
      </w:r>
    </w:p>
    <w:p w14:paraId="251BF106" w14:textId="241EE09E" w:rsidR="0064244F" w:rsidRDefault="005A1AB7" w:rsidP="0064244F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BCC30" wp14:editId="26F52F85">
            <wp:extent cx="3419475" cy="1095375"/>
            <wp:effectExtent l="0" t="0" r="9525" b="9525"/>
            <wp:docPr id="9329964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96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95D5" w14:textId="77777777" w:rsidR="005A1AB7" w:rsidRDefault="005A1AB7" w:rsidP="0064244F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</w:p>
    <w:p w14:paraId="1ED25CF6" w14:textId="2F2B171B" w:rsidR="005A1AB7" w:rsidRDefault="005A1AB7" w:rsidP="005A1AB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Modellare l’obiettivo</w:t>
      </w:r>
    </w:p>
    <w:p w14:paraId="71CF6C3A" w14:textId="0234E5D8" w:rsidR="005A1AB7" w:rsidRDefault="00975DC0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Modellare l’obiettivo vuol dire determinare una qualche forma della funzione obiettivo.</w:t>
      </w:r>
    </w:p>
    <w:p w14:paraId="4CD1E50E" w14:textId="0791511A" w:rsidR="00975DC0" w:rsidRDefault="00975DC0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E101DF" wp14:editId="0F11C765">
            <wp:extent cx="2057400" cy="619125"/>
            <wp:effectExtent l="0" t="0" r="0" b="9525"/>
            <wp:docPr id="2593694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69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1EE4" w14:textId="220A48A7" w:rsidR="00975DC0" w:rsidRDefault="00975DC0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r w:rsidRPr="00BA1959">
        <w:rPr>
          <w:rFonts w:ascii="Times New Roman" w:hAnsi="Times New Roman" w:cs="Times New Roman"/>
          <w:b/>
          <w:bCs/>
          <w:sz w:val="24"/>
          <w:szCs w:val="24"/>
        </w:rPr>
        <w:t>legame funzionale</w:t>
      </w:r>
      <w:r>
        <w:rPr>
          <w:rFonts w:ascii="Times New Roman" w:hAnsi="Times New Roman" w:cs="Times New Roman"/>
          <w:sz w:val="24"/>
          <w:szCs w:val="24"/>
        </w:rPr>
        <w:t xml:space="preserve"> è una relazione che si stabilisce tra l’obiettivo che dobbiamo perseguire (costruito sulla base del criterio di scelta) e le variabili decisionali che dobbiamo determinare.</w:t>
      </w:r>
    </w:p>
    <w:p w14:paraId="1A9D771E" w14:textId="77777777" w:rsidR="00975DC0" w:rsidRDefault="00975DC0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</w:p>
    <w:p w14:paraId="6D384E10" w14:textId="220B4D03" w:rsidR="00975DC0" w:rsidRDefault="00975DC0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Nell’esercizio svolto nella lezione precedente, avevamo:</w:t>
      </w:r>
    </w:p>
    <w:p w14:paraId="7562B665" w14:textId="012FF8A3" w:rsidR="00D93AA3" w:rsidRDefault="00D93AA3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622DAE" wp14:editId="597F22FC">
            <wp:extent cx="2305050" cy="447675"/>
            <wp:effectExtent l="0" t="0" r="0" b="9525"/>
            <wp:docPr id="8510700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70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5C54" w14:textId="0FAA8B48" w:rsidR="00D93AA3" w:rsidRDefault="00D93AA3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generale, è conveniente rappresentare, in termini di struttura matematica, le funzioni in gioco nel modello nel modo più semplice possibile.</w:t>
      </w:r>
    </w:p>
    <w:p w14:paraId="5CCF8158" w14:textId="258CF1EB" w:rsidR="00D93AA3" w:rsidRDefault="00D93AA3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</w:p>
    <w:p w14:paraId="74B8E588" w14:textId="0343E165" w:rsidR="00D93AA3" w:rsidRDefault="00D93AA3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legame funzionale che mette in relazione le x alla Z in questo caso è una retta.</w:t>
      </w:r>
    </w:p>
    <w:p w14:paraId="1FB37FF2" w14:textId="32866924" w:rsidR="00D93AA3" w:rsidRDefault="00DD2BD8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7C5408" wp14:editId="61B09B75">
            <wp:extent cx="1495425" cy="1514475"/>
            <wp:effectExtent l="0" t="0" r="9525" b="9525"/>
            <wp:docPr id="938041604" name="Immagine 1" descr="Immagine che contiene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41604" name="Immagine 1" descr="Immagine che contiene linea, diagramma, Diagramm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262B" w14:textId="31263C75" w:rsidR="00DD2BD8" w:rsidRDefault="00DD2BD8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legame funzionale più semplice è quello </w:t>
      </w:r>
      <w:r w:rsidRPr="00DD2BD8">
        <w:rPr>
          <w:rFonts w:ascii="Times New Roman" w:hAnsi="Times New Roman" w:cs="Times New Roman"/>
          <w:b/>
          <w:bCs/>
          <w:sz w:val="24"/>
          <w:szCs w:val="24"/>
        </w:rPr>
        <w:t>lineare</w:t>
      </w:r>
      <w:r>
        <w:rPr>
          <w:rFonts w:ascii="Times New Roman" w:hAnsi="Times New Roman" w:cs="Times New Roman"/>
          <w:sz w:val="24"/>
          <w:szCs w:val="24"/>
        </w:rPr>
        <w:t xml:space="preserve"> (come le rette), il quale tipicamente rappresenta una relazione di proporzionalità tra la variabile indipendente e la funzione: raddoppiando la variabile indipendente</w:t>
      </w:r>
      <w:r w:rsidR="005D5D48">
        <w:rPr>
          <w:rFonts w:ascii="Times New Roman" w:hAnsi="Times New Roman" w:cs="Times New Roman"/>
          <w:sz w:val="24"/>
          <w:szCs w:val="24"/>
        </w:rPr>
        <w:t xml:space="preserve"> si raddoppia la funzione, triplicandola la funzione si triplica e via dicendo.</w:t>
      </w:r>
    </w:p>
    <w:p w14:paraId="098E3F59" w14:textId="07C81704" w:rsidR="005D5D48" w:rsidRDefault="005D5D48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è il contrario di quello che si verifica in natura: infatti, la natura è fo</w:t>
      </w:r>
      <w:r w:rsidR="0016181A">
        <w:rPr>
          <w:rFonts w:ascii="Times New Roman" w:hAnsi="Times New Roman" w:cs="Times New Roman"/>
          <w:sz w:val="24"/>
          <w:szCs w:val="24"/>
        </w:rPr>
        <w:t>rtemente non lineare; quindi stiamo intr</w:t>
      </w:r>
      <w:r w:rsidR="00C51E06">
        <w:rPr>
          <w:rFonts w:ascii="Times New Roman" w:hAnsi="Times New Roman" w:cs="Times New Roman"/>
          <w:sz w:val="24"/>
          <w:szCs w:val="24"/>
        </w:rPr>
        <w:t>oducendo un grado di approssimazione al nostro modello.</w:t>
      </w:r>
    </w:p>
    <w:p w14:paraId="64C9F97F" w14:textId="12FE05DE" w:rsidR="00C51E06" w:rsidRDefault="00C51E06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51E06">
        <w:rPr>
          <w:rFonts w:ascii="Times New Roman" w:hAnsi="Times New Roman" w:cs="Times New Roman"/>
          <w:i/>
          <w:iCs/>
          <w:sz w:val="24"/>
          <w:szCs w:val="24"/>
        </w:rPr>
        <w:t>anche la fisiologia del corpo umano, rappresentata come relazione causa-effetto, non è sicuramente un processo lineare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7A2AF424" w14:textId="30E3B045" w:rsidR="00C51E06" w:rsidRDefault="00BB5F1A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Tutte le nostre applicazioni avranno come struttura quella del legame funzionale lineare, che si scrive come:</w:t>
      </w:r>
    </w:p>
    <w:p w14:paraId="2E51C2E3" w14:textId="4AE5B9B5" w:rsidR="00BB5F1A" w:rsidRDefault="00AF3CDB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123A0E" wp14:editId="584A1B1A">
            <wp:extent cx="3781425" cy="962025"/>
            <wp:effectExtent l="0" t="0" r="9525" b="9525"/>
            <wp:docPr id="913946009" name="Immagine 1" descr="Immagine che contiene testo, Carattere, calligrafi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46009" name="Immagine 1" descr="Immagine che contiene testo, Carattere, calligrafia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71D6" w14:textId="33BAEC17" w:rsidR="00AF3CDB" w:rsidRDefault="00AF3CDB" w:rsidP="005A1AB7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questa è proprio la funzione che definisce una retta o un punto.</w:t>
      </w:r>
    </w:p>
    <w:p w14:paraId="027EB977" w14:textId="77777777" w:rsidR="00AF3CDB" w:rsidRDefault="00AF3CDB" w:rsidP="00AF3CDB">
      <w:pPr>
        <w:rPr>
          <w:rFonts w:ascii="Times New Roman" w:hAnsi="Times New Roman" w:cs="Times New Roman"/>
          <w:sz w:val="24"/>
          <w:szCs w:val="24"/>
        </w:rPr>
      </w:pPr>
    </w:p>
    <w:p w14:paraId="71B1DD73" w14:textId="478BD77F" w:rsidR="00AF3CDB" w:rsidRDefault="00AF3CDB" w:rsidP="00AF3CD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Modellare i vincoli</w:t>
      </w:r>
    </w:p>
    <w:p w14:paraId="0388E1F2" w14:textId="331CB5FB" w:rsidR="00AF3CDB" w:rsidRDefault="00AF3CDB" w:rsidP="00AF3CDB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funzioni di vincolo sono funzioni delle variabili decisionali, chiamate genericamente</w:t>
      </w:r>
    </w:p>
    <w:p w14:paraId="3E294BCB" w14:textId="053D1FBF" w:rsidR="006019A5" w:rsidRDefault="006019A5" w:rsidP="00AF3CDB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78CE0" wp14:editId="77E42079">
            <wp:extent cx="1066800" cy="219075"/>
            <wp:effectExtent l="0" t="0" r="0" b="9525"/>
            <wp:docPr id="12471992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99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FA90" w14:textId="52D26E2D" w:rsidR="006019A5" w:rsidRDefault="006019A5" w:rsidP="00AF3CDB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 nel problema di ieri era uguale a 6).</w:t>
      </w:r>
    </w:p>
    <w:p w14:paraId="4FA9282B" w14:textId="4A970271" w:rsidR="006019A5" w:rsidRDefault="006019A5" w:rsidP="00AF3CDB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Anche in questo caso scegliamo delle funzioni lineari.</w:t>
      </w:r>
    </w:p>
    <w:p w14:paraId="6A9323D1" w14:textId="77777777" w:rsidR="006019A5" w:rsidRDefault="006019A5" w:rsidP="00AF3CDB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</w:p>
    <w:p w14:paraId="7A02A52A" w14:textId="035BF55E" w:rsidR="006019A5" w:rsidRDefault="006019A5" w:rsidP="00AF3CDB">
      <w:pPr>
        <w:pStyle w:val="Paragrafoelenco"/>
        <w:ind w:left="108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019A5">
        <w:rPr>
          <w:rFonts w:ascii="Times New Roman" w:hAnsi="Times New Roman" w:cs="Times New Roman"/>
          <w:i/>
          <w:iCs/>
          <w:sz w:val="24"/>
          <w:szCs w:val="24"/>
          <w:u w:val="single"/>
        </w:rPr>
        <w:t>Nel problema di ieri la funzione obiettivo e i vincoli erano funzioni lineari!</w:t>
      </w:r>
    </w:p>
    <w:p w14:paraId="5F63E42A" w14:textId="77777777" w:rsidR="00295E1E" w:rsidRDefault="00295E1E" w:rsidP="00AF3CDB">
      <w:pPr>
        <w:pStyle w:val="Paragrafoelenco"/>
        <w:ind w:left="108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2200F89D" w14:textId="745BE754" w:rsidR="00295E1E" w:rsidRDefault="00295E1E" w:rsidP="00AF3CDB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linearità delle funzioni in gioco in un modello decisionale rende il modello sufficientemente semplice e trattabile (quindi risolvibile); tuttavia, si perde l’accuratezza nelle modalità</w:t>
      </w:r>
      <w:r w:rsidR="001B1FA6">
        <w:rPr>
          <w:rFonts w:ascii="Times New Roman" w:hAnsi="Times New Roman" w:cs="Times New Roman"/>
          <w:sz w:val="24"/>
          <w:szCs w:val="24"/>
        </w:rPr>
        <w:t xml:space="preserve"> di </w:t>
      </w:r>
      <w:r w:rsidR="009778A2">
        <w:rPr>
          <w:rFonts w:ascii="Times New Roman" w:hAnsi="Times New Roman" w:cs="Times New Roman"/>
          <w:sz w:val="24"/>
          <w:szCs w:val="24"/>
        </w:rPr>
        <w:t>rappresentazione</w:t>
      </w:r>
      <w:r w:rsidR="001B1FA6">
        <w:rPr>
          <w:rFonts w:ascii="Times New Roman" w:hAnsi="Times New Roman" w:cs="Times New Roman"/>
          <w:sz w:val="24"/>
          <w:szCs w:val="24"/>
        </w:rPr>
        <w:t xml:space="preserve"> della realtà del problema decisionale che si sta analizzando.</w:t>
      </w:r>
    </w:p>
    <w:p w14:paraId="4E4E82E2" w14:textId="77777777" w:rsidR="009778A2" w:rsidRDefault="009778A2" w:rsidP="00AF3CDB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</w:p>
    <w:p w14:paraId="5B58CC0E" w14:textId="6F8EFD47" w:rsidR="009778A2" w:rsidRPr="00F82982" w:rsidRDefault="009778A2" w:rsidP="00F82982">
      <w:pPr>
        <w:rPr>
          <w:rFonts w:ascii="Times New Roman" w:hAnsi="Times New Roman" w:cs="Times New Roman"/>
          <w:sz w:val="24"/>
          <w:szCs w:val="24"/>
        </w:rPr>
      </w:pPr>
      <w:r w:rsidRPr="00F82982">
        <w:rPr>
          <w:rFonts w:ascii="Times New Roman" w:hAnsi="Times New Roman" w:cs="Times New Roman"/>
          <w:sz w:val="24"/>
          <w:szCs w:val="24"/>
        </w:rPr>
        <w:t>STRUTTURA DEL MODELLO DECISIONALE</w:t>
      </w:r>
    </w:p>
    <w:p w14:paraId="5C938C37" w14:textId="1A0C8689" w:rsidR="009778A2" w:rsidRPr="00F82982" w:rsidRDefault="009778A2" w:rsidP="00F82982">
      <w:pPr>
        <w:rPr>
          <w:rFonts w:ascii="Times New Roman" w:hAnsi="Times New Roman" w:cs="Times New Roman"/>
          <w:sz w:val="24"/>
          <w:szCs w:val="24"/>
        </w:rPr>
      </w:pPr>
      <w:r w:rsidRPr="00F82982">
        <w:rPr>
          <w:rFonts w:ascii="Times New Roman" w:hAnsi="Times New Roman" w:cs="Times New Roman"/>
          <w:sz w:val="24"/>
          <w:szCs w:val="24"/>
        </w:rPr>
        <w:t xml:space="preserve">In tutte le applicazioni che vedremo nel corso, faremo riferimento a problemi decisionali che possono essere formulati come modelli decisionali di natura </w:t>
      </w:r>
      <w:r w:rsidRPr="00F82982">
        <w:rPr>
          <w:rFonts w:ascii="Times New Roman" w:hAnsi="Times New Roman" w:cs="Times New Roman"/>
          <w:b/>
          <w:bCs/>
          <w:sz w:val="24"/>
          <w:szCs w:val="24"/>
        </w:rPr>
        <w:t>combinatoria</w:t>
      </w:r>
      <w:r w:rsidRPr="00F82982">
        <w:rPr>
          <w:rFonts w:ascii="Times New Roman" w:hAnsi="Times New Roman" w:cs="Times New Roman"/>
          <w:sz w:val="24"/>
          <w:szCs w:val="24"/>
        </w:rPr>
        <w:t>.</w:t>
      </w:r>
    </w:p>
    <w:p w14:paraId="10AE1312" w14:textId="332F905E" w:rsidR="009778A2" w:rsidRPr="00F82982" w:rsidRDefault="009778A2" w:rsidP="00F82982">
      <w:pPr>
        <w:rPr>
          <w:rFonts w:ascii="Times New Roman" w:hAnsi="Times New Roman" w:cs="Times New Roman"/>
          <w:sz w:val="24"/>
          <w:szCs w:val="24"/>
        </w:rPr>
      </w:pPr>
      <w:r w:rsidRPr="00F82982">
        <w:rPr>
          <w:rFonts w:ascii="Times New Roman" w:hAnsi="Times New Roman" w:cs="Times New Roman"/>
          <w:sz w:val="24"/>
          <w:szCs w:val="24"/>
        </w:rPr>
        <w:t>Ciò significa che lo schema base che caratterizza il problema decisionale, e poi andrà a caratterizzare il relativo modello decisionale, è definito in qualche modo dall’interazione di un certo numero di insiemi costituiti da un numero finito di elementi.</w:t>
      </w:r>
    </w:p>
    <w:p w14:paraId="30FB2023" w14:textId="07B10598" w:rsidR="009778A2" w:rsidRPr="00F82982" w:rsidRDefault="009778A2" w:rsidP="00F82982">
      <w:pPr>
        <w:rPr>
          <w:rFonts w:ascii="Times New Roman" w:hAnsi="Times New Roman" w:cs="Times New Roman"/>
          <w:sz w:val="24"/>
          <w:szCs w:val="24"/>
        </w:rPr>
      </w:pPr>
      <w:r w:rsidRPr="00F82982">
        <w:rPr>
          <w:rFonts w:ascii="Times New Roman" w:hAnsi="Times New Roman" w:cs="Times New Roman"/>
          <w:sz w:val="24"/>
          <w:szCs w:val="24"/>
        </w:rPr>
        <w:t>In altre parole, l’essenza del problema si realizza nell’interazione combinatoria tra due o più insiemi discreti e costituiti da un numero finito di oggetti (</w:t>
      </w:r>
      <w:r w:rsidRPr="00F82982">
        <w:rPr>
          <w:rFonts w:ascii="Times New Roman" w:hAnsi="Times New Roman" w:cs="Times New Roman"/>
          <w:i/>
          <w:iCs/>
          <w:sz w:val="24"/>
          <w:szCs w:val="24"/>
        </w:rPr>
        <w:t>un esempio può essere la lista di attesa dei pazienti, in cui gli elementi, cioè i pazienti, possono essere numerati come paziente1, paziente2, paziente</w:t>
      </w:r>
      <w:r w:rsidR="003967A3" w:rsidRPr="00F82982">
        <w:rPr>
          <w:rFonts w:ascii="Times New Roman" w:hAnsi="Times New Roman" w:cs="Times New Roman"/>
          <w:i/>
          <w:iCs/>
          <w:sz w:val="24"/>
          <w:szCs w:val="24"/>
        </w:rPr>
        <w:t xml:space="preserve">3, </w:t>
      </w:r>
      <w:proofErr w:type="spellStart"/>
      <w:r w:rsidR="003967A3" w:rsidRPr="00F82982">
        <w:rPr>
          <w:rFonts w:ascii="Times New Roman" w:hAnsi="Times New Roman" w:cs="Times New Roman"/>
          <w:i/>
          <w:iCs/>
          <w:sz w:val="24"/>
          <w:szCs w:val="24"/>
        </w:rPr>
        <w:t>ecc</w:t>
      </w:r>
      <w:proofErr w:type="spellEnd"/>
      <w:r w:rsidR="003967A3" w:rsidRPr="00F82982">
        <w:rPr>
          <w:rFonts w:ascii="Times New Roman" w:hAnsi="Times New Roman" w:cs="Times New Roman"/>
          <w:i/>
          <w:iCs/>
          <w:sz w:val="24"/>
          <w:szCs w:val="24"/>
        </w:rPr>
        <w:t>; un altro esempio può essere l’insieme delle sale operatorie: sala1, sala2, sala3; oppure il numero di posti letto dell’azienda ospedaliera Annunziata: letto1, letto2, letto3</w:t>
      </w:r>
      <w:r w:rsidR="0026382B" w:rsidRPr="00F82982">
        <w:rPr>
          <w:rFonts w:ascii="Times New Roman" w:hAnsi="Times New Roman" w:cs="Times New Roman"/>
          <w:i/>
          <w:iCs/>
          <w:sz w:val="24"/>
          <w:szCs w:val="24"/>
        </w:rPr>
        <w:t>, ecc</w:t>
      </w:r>
      <w:r w:rsidR="0026382B" w:rsidRPr="00F82982">
        <w:rPr>
          <w:rFonts w:ascii="Times New Roman" w:hAnsi="Times New Roman" w:cs="Times New Roman"/>
          <w:sz w:val="24"/>
          <w:szCs w:val="24"/>
        </w:rPr>
        <w:t>.)</w:t>
      </w:r>
    </w:p>
    <w:p w14:paraId="6A7EF48F" w14:textId="77777777" w:rsidR="00F82982" w:rsidRDefault="00F82982" w:rsidP="00F82982">
      <w:pPr>
        <w:rPr>
          <w:rFonts w:ascii="Times New Roman" w:hAnsi="Times New Roman" w:cs="Times New Roman"/>
          <w:sz w:val="24"/>
          <w:szCs w:val="24"/>
        </w:rPr>
      </w:pPr>
    </w:p>
    <w:p w14:paraId="7EA51ABE" w14:textId="77777777" w:rsidR="00F82982" w:rsidRDefault="00F82982" w:rsidP="00F82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E4ED6" w14:textId="66C14AA5" w:rsidR="00F82982" w:rsidRPr="00EB1A8E" w:rsidRDefault="00001BE0" w:rsidP="00F8298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EB1A8E">
        <w:rPr>
          <w:rFonts w:ascii="Times New Roman" w:hAnsi="Times New Roman" w:cs="Times New Roman"/>
          <w:i/>
          <w:iCs/>
          <w:sz w:val="24"/>
          <w:szCs w:val="24"/>
        </w:rPr>
        <w:t xml:space="preserve">Una ASL (Azienda Sanitaria Locale) è </w:t>
      </w:r>
      <w:r w:rsidR="00DD21D8" w:rsidRPr="00EB1A8E">
        <w:rPr>
          <w:rFonts w:ascii="Times New Roman" w:hAnsi="Times New Roman" w:cs="Times New Roman"/>
          <w:i/>
          <w:iCs/>
          <w:sz w:val="24"/>
          <w:szCs w:val="24"/>
        </w:rPr>
        <w:t>un’azienda deputata ad erogare le prestazioni sanitarie di prossimità (vicino al cittadino) nel territorio di riferimento. Per semplicità di architettura di governance, si è deciso in Calabria di mappare le ASL secondo un modello provinciale.</w:t>
      </w:r>
    </w:p>
    <w:p w14:paraId="5C83677A" w14:textId="5D561309" w:rsidR="00EB1A8E" w:rsidRDefault="00DD21D8" w:rsidP="00F82982">
      <w:pPr>
        <w:rPr>
          <w:rFonts w:ascii="Times New Roman" w:hAnsi="Times New Roman" w:cs="Times New Roman"/>
          <w:sz w:val="24"/>
          <w:szCs w:val="24"/>
        </w:rPr>
      </w:pPr>
      <w:r w:rsidRPr="00EB1A8E">
        <w:rPr>
          <w:rFonts w:ascii="Times New Roman" w:hAnsi="Times New Roman" w:cs="Times New Roman"/>
          <w:i/>
          <w:iCs/>
          <w:sz w:val="24"/>
          <w:szCs w:val="24"/>
        </w:rPr>
        <w:t xml:space="preserve">Come </w:t>
      </w:r>
      <w:proofErr w:type="spellStart"/>
      <w:r w:rsidRPr="00EB1A8E">
        <w:rPr>
          <w:rFonts w:ascii="Times New Roman" w:hAnsi="Times New Roman" w:cs="Times New Roman"/>
          <w:i/>
          <w:iCs/>
          <w:sz w:val="24"/>
          <w:szCs w:val="24"/>
        </w:rPr>
        <w:t>distrettualizzare</w:t>
      </w:r>
      <w:proofErr w:type="spellEnd"/>
      <w:r w:rsidRPr="00EB1A8E">
        <w:rPr>
          <w:rFonts w:ascii="Times New Roman" w:hAnsi="Times New Roman" w:cs="Times New Roman"/>
          <w:i/>
          <w:iCs/>
          <w:sz w:val="24"/>
          <w:szCs w:val="24"/>
        </w:rPr>
        <w:t xml:space="preserve"> il territorio di riferimento di un’azienda sanitaria?                                                        Cioè come si possono definire i confini di un’azienda sanitaria locale? </w:t>
      </w:r>
      <w:r w:rsidR="00EB1A8E" w:rsidRPr="00EB1A8E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</w:t>
      </w:r>
      <w:r w:rsidRPr="00EB1A8E">
        <w:rPr>
          <w:rFonts w:ascii="Times New Roman" w:hAnsi="Times New Roman" w:cs="Times New Roman"/>
          <w:i/>
          <w:iCs/>
          <w:sz w:val="24"/>
          <w:szCs w:val="24"/>
        </w:rPr>
        <w:t>Sulla base della popolazione, oppure si potrebbero utilizzare una mappa epidemiologica del territorio, prevalenza ed incidenza delle malattie sul territorio, demografia del territorio, la stratificazione della popolazione (numero di anziani e bambini), ecc. Ciò significa che quando bisogna decidere qualcosa ci si deve basare sull’evidenza dei dati</w:t>
      </w:r>
      <w:r w:rsidR="00EB1A8E" w:rsidRPr="00EB1A8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="00EB1A8E" w:rsidRPr="00EB1A8E">
        <w:rPr>
          <w:rFonts w:ascii="Times New Roman" w:hAnsi="Times New Roman" w:cs="Times New Roman"/>
          <w:sz w:val="24"/>
          <w:szCs w:val="24"/>
        </w:rPr>
        <w:t>]</w:t>
      </w:r>
    </w:p>
    <w:p w14:paraId="0DE004E8" w14:textId="77777777" w:rsidR="00EB1A8E" w:rsidRPr="0065349D" w:rsidRDefault="00EB1A8E" w:rsidP="00F82982">
      <w:pPr>
        <w:rPr>
          <w:rFonts w:ascii="Times New Roman" w:hAnsi="Times New Roman" w:cs="Times New Roman"/>
          <w:i/>
          <w:iCs/>
          <w:sz w:val="14"/>
          <w:szCs w:val="14"/>
        </w:rPr>
      </w:pPr>
    </w:p>
    <w:p w14:paraId="21BDAC6C" w14:textId="77777777" w:rsidR="00497294" w:rsidRDefault="00497294" w:rsidP="004972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2982">
        <w:rPr>
          <w:rFonts w:ascii="Times New Roman" w:hAnsi="Times New Roman" w:cs="Times New Roman"/>
          <w:b/>
          <w:bCs/>
          <w:sz w:val="24"/>
          <w:szCs w:val="24"/>
        </w:rPr>
        <w:t xml:space="preserve">PROBLEMA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4AED210" w14:textId="380FA3BB" w:rsidR="00497294" w:rsidRPr="00EB1A8E" w:rsidRDefault="00A96626" w:rsidP="00F8298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fontstyle01"/>
        </w:rPr>
        <w:t>Una ASL ha attivato, in alcune zone rurali del proprio territorio di competenza, 2 nuove postazioni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per il prelievo di campioni di sangue. Per essere esaminati, i campioni vanno inviati presso i 3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laboratori di analisi dei presidi ospedalieri di competenza della stessa ASL e situati in punti diversi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del territorio. In relazione alle caratteristiche tecniche ed al personale disponibile, le postazioni sono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in grado di effettuare, rispettivamente, al </w:t>
      </w:r>
      <w:r w:rsidR="00DC5046">
        <w:rPr>
          <w:rStyle w:val="fontstyle01"/>
        </w:rPr>
        <w:t>più</w:t>
      </w:r>
      <w:r>
        <w:rPr>
          <w:rStyle w:val="fontstyle01"/>
        </w:rPr>
        <w:t xml:space="preserve"> 250 e 400 prelievi al mese. Inoltre, i laboratori di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analisi, sulla base dei loro flussi di lavoro, sono in grado di esaminare, rispettivamente, 120, 170 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130 campioni. Per il trasporto dei campioni dalle postazioni di prelievo ai laboratori, l’ASL deve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sostenere dei costi, i cui valori sono riportati nella seguente tabella.</w:t>
      </w:r>
    </w:p>
    <w:p w14:paraId="618A687A" w14:textId="2C264424" w:rsidR="00A96626" w:rsidRDefault="00A96626" w:rsidP="002638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204D26" wp14:editId="54E4B276">
            <wp:extent cx="2018582" cy="720324"/>
            <wp:effectExtent l="0" t="0" r="1270" b="3810"/>
            <wp:docPr id="827245684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45684" name="Immagine 1" descr="Immagine che contiene testo, Carattere, schermata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947" cy="7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8922" w14:textId="77777777" w:rsidR="00CE0027" w:rsidRDefault="00CE0027" w:rsidP="0026382B">
      <w:pPr>
        <w:rPr>
          <w:rStyle w:val="fontstyle01"/>
        </w:rPr>
      </w:pPr>
      <w:r>
        <w:rPr>
          <w:rStyle w:val="fontstyle01"/>
        </w:rPr>
        <w:t>L’obiettivo principale che si pone l’ASL è quello di effettuare il trasporto dei campioni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minimizzando i costi complessivi.</w:t>
      </w:r>
    </w:p>
    <w:p w14:paraId="2F45CEF3" w14:textId="271A7E97" w:rsidR="00CE0027" w:rsidRDefault="00CE0027" w:rsidP="0026382B">
      <w:pPr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Dati del problema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La descrizione del problema è scaturita dall’analisi del problema decisionale. Supponiamo che da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questa analisi abbiamo trovato i seguenti dati: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2 postazioni di prelievo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3 laboratori di analisi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Una postazione può effettuare al massimo 250 prelievi, l’altra al massimo 400 prelievi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01"/>
        </w:rPr>
        <w:t>120+170+130= analisi dei campioni in ciascuno dei tre laboratori</w:t>
      </w:r>
    </w:p>
    <w:p w14:paraId="4FB38EF0" w14:textId="5DBC1450" w:rsidR="00CE0027" w:rsidRDefault="0065349D" w:rsidP="0026382B">
      <w:pPr>
        <w:rPr>
          <w:rStyle w:val="fontstyle21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0D47CC5" wp14:editId="1AEC8636">
            <wp:simplePos x="0" y="0"/>
            <wp:positionH relativeFrom="margin">
              <wp:align>left</wp:align>
            </wp:positionH>
            <wp:positionV relativeFrom="paragraph">
              <wp:posOffset>437837</wp:posOffset>
            </wp:positionV>
            <wp:extent cx="3301340" cy="1657178"/>
            <wp:effectExtent l="0" t="0" r="0" b="635"/>
            <wp:wrapSquare wrapText="bothSides"/>
            <wp:docPr id="279827700" name="Immagine 1" descr="Immagine che contiene disegno, schizz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27700" name="Immagine 1" descr="Immagine che contiene disegno, schizzo, diagramma, linea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40" cy="1657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027">
        <w:rPr>
          <w:rFonts w:ascii="TimesNewRomanPSMT" w:hAnsi="TimesNewRomanPSMT"/>
          <w:color w:val="000000"/>
        </w:rPr>
        <w:br/>
      </w:r>
      <w:r w:rsidR="00CE0027">
        <w:rPr>
          <w:rStyle w:val="fontstyle21"/>
        </w:rPr>
        <w:t>Schematizzazione g</w:t>
      </w:r>
      <w:r w:rsidR="00CE0027">
        <w:rPr>
          <w:rStyle w:val="fontstyle21"/>
        </w:rPr>
        <w:t>rafica</w:t>
      </w:r>
    </w:p>
    <w:p w14:paraId="45FD0CF7" w14:textId="38253E5B" w:rsidR="00CE0027" w:rsidRDefault="00CE0027" w:rsidP="0026382B">
      <w:pPr>
        <w:rPr>
          <w:rFonts w:ascii="Times New Roman" w:hAnsi="Times New Roman" w:cs="Times New Roman"/>
          <w:sz w:val="24"/>
          <w:szCs w:val="24"/>
        </w:rPr>
      </w:pPr>
    </w:p>
    <w:p w14:paraId="06BE6FAD" w14:textId="77777777" w:rsidR="0065349D" w:rsidRDefault="0065349D" w:rsidP="0026382B">
      <w:pPr>
        <w:rPr>
          <w:rFonts w:ascii="TimesNewRomanPSMT" w:hAnsi="TimesNewRomanPSMT"/>
          <w:color w:val="000000"/>
          <w:sz w:val="24"/>
          <w:szCs w:val="24"/>
        </w:rPr>
      </w:pPr>
    </w:p>
    <w:p w14:paraId="659C2861" w14:textId="77777777" w:rsidR="0065349D" w:rsidRDefault="0065349D" w:rsidP="0026382B">
      <w:pPr>
        <w:rPr>
          <w:rFonts w:ascii="TimesNewRomanPSMT" w:hAnsi="TimesNewRomanPSMT"/>
          <w:color w:val="000000"/>
          <w:sz w:val="24"/>
          <w:szCs w:val="24"/>
        </w:rPr>
      </w:pPr>
    </w:p>
    <w:p w14:paraId="6EFD62BE" w14:textId="77777777" w:rsidR="0065349D" w:rsidRDefault="0065349D" w:rsidP="0026382B">
      <w:pPr>
        <w:rPr>
          <w:rFonts w:ascii="TimesNewRomanPSMT" w:hAnsi="TimesNewRomanPSMT"/>
          <w:color w:val="000000"/>
          <w:sz w:val="24"/>
          <w:szCs w:val="24"/>
        </w:rPr>
      </w:pPr>
    </w:p>
    <w:p w14:paraId="759667BF" w14:textId="77777777" w:rsidR="0065349D" w:rsidRDefault="0065349D" w:rsidP="0026382B">
      <w:pPr>
        <w:rPr>
          <w:rFonts w:ascii="TimesNewRomanPSMT" w:hAnsi="TimesNewRomanPSMT"/>
          <w:color w:val="000000"/>
          <w:sz w:val="24"/>
          <w:szCs w:val="24"/>
        </w:rPr>
      </w:pPr>
    </w:p>
    <w:p w14:paraId="2D49B15D" w14:textId="2616F589" w:rsidR="00D43A48" w:rsidRDefault="00D43A48" w:rsidP="0026382B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D43A48">
        <w:rPr>
          <w:rFonts w:ascii="TimesNewRomanPSMT" w:hAnsi="TimesNewRomanPSMT"/>
          <w:color w:val="000000"/>
          <w:sz w:val="24"/>
          <w:szCs w:val="24"/>
        </w:rPr>
        <w:t>La struttura utilizzata è un grafo orientato dove le due postazioni (P1 e P2) sono collegate (cioè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inviano i campioni) tramite gli archi ai tre diversi laboratori (L1, L2, L3) per essere analizzati.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Questa rappresentazione, in realtà, può essere anche definita come una rete di flusso in quanto sul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grafo viaggia un flusso di oggetti (in questo caso campioni).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SymbolMT" w:hAnsi="SymbolMT"/>
          <w:color w:val="000000"/>
          <w:sz w:val="24"/>
          <w:szCs w:val="24"/>
        </w:rPr>
        <w:t xml:space="preserve">• </w:t>
      </w:r>
      <w:r w:rsidRPr="00D43A48">
        <w:rPr>
          <w:rFonts w:ascii="TimesNewRomanPSMT" w:hAnsi="TimesNewRomanPSMT"/>
          <w:color w:val="000000"/>
          <w:sz w:val="24"/>
          <w:szCs w:val="24"/>
        </w:rPr>
        <w:t>P1 può effettuare al più 250 prelievi (P1 &lt;= 250)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SymbolMT" w:hAnsi="SymbolMT"/>
          <w:color w:val="000000"/>
          <w:sz w:val="24"/>
          <w:szCs w:val="24"/>
        </w:rPr>
        <w:t xml:space="preserve">• </w:t>
      </w:r>
      <w:r w:rsidRPr="00D43A48">
        <w:rPr>
          <w:rFonts w:ascii="TimesNewRomanPSMT" w:hAnsi="TimesNewRomanPSMT"/>
          <w:color w:val="000000"/>
          <w:sz w:val="24"/>
          <w:szCs w:val="24"/>
        </w:rPr>
        <w:t>P2 può effettuare al più 400 prelievi (P2 &lt;= 400)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SymbolMT" w:hAnsi="SymbolMT"/>
          <w:color w:val="000000"/>
          <w:sz w:val="24"/>
          <w:szCs w:val="24"/>
        </w:rPr>
        <w:t xml:space="preserve">• </w:t>
      </w:r>
      <w:r w:rsidRPr="00D43A48">
        <w:rPr>
          <w:rFonts w:ascii="TimesNewRomanPSMT" w:hAnsi="TimesNewRomanPSMT"/>
          <w:color w:val="000000"/>
          <w:sz w:val="24"/>
          <w:szCs w:val="24"/>
        </w:rPr>
        <w:t>L1 analizza esattamente 120 campioni (L1 = 120)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SymbolMT" w:hAnsi="SymbolMT"/>
          <w:color w:val="000000"/>
          <w:sz w:val="24"/>
          <w:szCs w:val="24"/>
        </w:rPr>
        <w:t xml:space="preserve">• </w:t>
      </w:r>
      <w:r w:rsidRPr="00D43A48">
        <w:rPr>
          <w:rFonts w:ascii="TimesNewRomanPSMT" w:hAnsi="TimesNewRomanPSMT"/>
          <w:color w:val="000000"/>
          <w:sz w:val="24"/>
          <w:szCs w:val="24"/>
        </w:rPr>
        <w:t>L2 analizza esattamente 170 campioni (L2 = 170)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SymbolMT" w:hAnsi="SymbolMT"/>
          <w:color w:val="000000"/>
          <w:sz w:val="24"/>
          <w:szCs w:val="24"/>
        </w:rPr>
        <w:t xml:space="preserve">• </w:t>
      </w:r>
      <w:r w:rsidRPr="00D43A48">
        <w:rPr>
          <w:rFonts w:ascii="TimesNewRomanPSMT" w:hAnsi="TimesNewRomanPSMT"/>
          <w:color w:val="000000"/>
          <w:sz w:val="24"/>
          <w:szCs w:val="24"/>
        </w:rPr>
        <w:t>L3 analizza esattamente 130 campioni (L3 = 130)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La capacità complessiva mensile di erogazione del servizio da parte dei laboratori è quindi di 420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campioni analizzati, mentre a partire dalle varie postazioni possono uscire al massimo 650 campioni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al mese (supponendo i valori riportati nel problema a riferimento mensile).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Per il trasporto dei campioni dalle postazioni di prelievo ai laboratori, l’ASL deve sostenere dei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costi: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SymbolMT" w:hAnsi="SymbolMT"/>
          <w:color w:val="000000"/>
          <w:sz w:val="24"/>
          <w:szCs w:val="24"/>
        </w:rPr>
        <w:t xml:space="preserve">• </w:t>
      </w:r>
      <w:r w:rsidRPr="00D43A48">
        <w:rPr>
          <w:rFonts w:ascii="TimesNewRomanPSMT" w:hAnsi="TimesNewRomanPSMT"/>
          <w:color w:val="000000"/>
          <w:sz w:val="24"/>
          <w:szCs w:val="24"/>
        </w:rPr>
        <w:t>Per portare un campione da P1 a L1 l’ASL paga 2 euro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SymbolMT" w:hAnsi="SymbolMT"/>
          <w:color w:val="000000"/>
          <w:sz w:val="24"/>
          <w:szCs w:val="24"/>
        </w:rPr>
        <w:t xml:space="preserve">• </w:t>
      </w:r>
      <w:r w:rsidRPr="00D43A48">
        <w:rPr>
          <w:rFonts w:ascii="TimesNewRomanPSMT" w:hAnsi="TimesNewRomanPSMT"/>
          <w:color w:val="000000"/>
          <w:sz w:val="24"/>
          <w:szCs w:val="24"/>
        </w:rPr>
        <w:t>Per portare un campione da P1 a L2 l’ASL paga 4 euro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SymbolMT" w:hAnsi="SymbolMT"/>
          <w:color w:val="000000"/>
          <w:sz w:val="24"/>
          <w:szCs w:val="24"/>
        </w:rPr>
        <w:t xml:space="preserve">• </w:t>
      </w:r>
      <w:r w:rsidRPr="00D43A48">
        <w:rPr>
          <w:rFonts w:ascii="TimesNewRomanPSMT" w:hAnsi="TimesNewRomanPSMT"/>
          <w:color w:val="000000"/>
          <w:sz w:val="24"/>
          <w:szCs w:val="24"/>
        </w:rPr>
        <w:t>Per portare un campione da P1 a L3 l’ASL paga 1 euro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SymbolMT" w:hAnsi="SymbolMT"/>
          <w:color w:val="000000"/>
          <w:sz w:val="24"/>
          <w:szCs w:val="24"/>
        </w:rPr>
        <w:t xml:space="preserve">• </w:t>
      </w:r>
      <w:r w:rsidRPr="00D43A48">
        <w:rPr>
          <w:rFonts w:ascii="TimesNewRomanPSMT" w:hAnsi="TimesNewRomanPSMT"/>
          <w:color w:val="000000"/>
          <w:sz w:val="24"/>
          <w:szCs w:val="24"/>
        </w:rPr>
        <w:t>Per portare un campione da P2 a L1 l’ASL paga 3 euro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SymbolMT" w:hAnsi="SymbolMT"/>
          <w:color w:val="000000"/>
          <w:sz w:val="24"/>
          <w:szCs w:val="24"/>
        </w:rPr>
        <w:t xml:space="preserve">• </w:t>
      </w:r>
      <w:r w:rsidRPr="00D43A48">
        <w:rPr>
          <w:rFonts w:ascii="TimesNewRomanPSMT" w:hAnsi="TimesNewRomanPSMT"/>
          <w:color w:val="000000"/>
          <w:sz w:val="24"/>
          <w:szCs w:val="24"/>
        </w:rPr>
        <w:t>Per portare un campione da P2 a L2 l’ASL paga 6 euro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SymbolMT" w:hAnsi="SymbolMT"/>
          <w:color w:val="000000"/>
          <w:sz w:val="24"/>
          <w:szCs w:val="24"/>
        </w:rPr>
        <w:t xml:space="preserve">• </w:t>
      </w:r>
      <w:r w:rsidRPr="00D43A48">
        <w:rPr>
          <w:rFonts w:ascii="TimesNewRomanPSMT" w:hAnsi="TimesNewRomanPSMT"/>
          <w:color w:val="000000"/>
          <w:sz w:val="24"/>
          <w:szCs w:val="24"/>
        </w:rPr>
        <w:t>Per portare un campione da P2 a L3 l’ASL paga 5 euro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-ItalicMT" w:hAnsi="TimesNewRomanPS-ItalicMT"/>
          <w:i/>
          <w:iCs/>
          <w:color w:val="000000"/>
          <w:sz w:val="24"/>
          <w:szCs w:val="24"/>
        </w:rPr>
        <w:t>NB. Sono costi unitari per campione.</w:t>
      </w:r>
      <w:r w:rsidRPr="00D43A48">
        <w:rPr>
          <w:rFonts w:ascii="TimesNewRomanPS-ItalicMT" w:hAnsi="TimesNewRomanPS-ItalicMT"/>
          <w:i/>
          <w:iCs/>
          <w:color w:val="000000"/>
        </w:rPr>
        <w:br/>
      </w:r>
    </w:p>
    <w:p w14:paraId="33B08568" w14:textId="6D09D553" w:rsidR="008033F3" w:rsidRDefault="00D43A48" w:rsidP="0026382B">
      <w:pPr>
        <w:rPr>
          <w:rFonts w:ascii="TimesNewRomanPSMT" w:hAnsi="TimesNewRomanPSMT"/>
          <w:color w:val="000000"/>
          <w:sz w:val="24"/>
          <w:szCs w:val="24"/>
        </w:rPr>
      </w:pPr>
      <w:r w:rsidRPr="00D43A48">
        <w:rPr>
          <w:rFonts w:ascii="TimesNewRomanPS-BoldMT" w:hAnsi="TimesNewRomanPS-BoldMT"/>
          <w:b/>
          <w:bCs/>
          <w:color w:val="000000"/>
          <w:sz w:val="24"/>
          <w:szCs w:val="24"/>
        </w:rPr>
        <w:t>Funzione obiettivo</w:t>
      </w:r>
      <w:r w:rsidRPr="00D43A48">
        <w:rPr>
          <w:rFonts w:ascii="TimesNewRomanPS-BoldMT" w:hAnsi="TimesNewRomanPS-BoldMT"/>
          <w:b/>
          <w:bCs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L’obiettivo che si pone l’ASL è quello di effettuare il trasporto dei campioni minimizzando i costi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complessivi. Nella risoluzione del problema si va a ricercare la configurazione a cui è associato il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costo minimo totale che si deve sostenere per il trasporto dei campioni.</w:t>
      </w:r>
    </w:p>
    <w:p w14:paraId="6ECC7D02" w14:textId="77777777" w:rsidR="00D43A48" w:rsidRDefault="00D43A48" w:rsidP="0026382B">
      <w:pPr>
        <w:rPr>
          <w:rFonts w:ascii="TimesNewRomanPSMT" w:hAnsi="TimesNewRomanPSMT"/>
          <w:color w:val="000000"/>
          <w:sz w:val="24"/>
          <w:szCs w:val="24"/>
        </w:rPr>
      </w:pPr>
    </w:p>
    <w:p w14:paraId="1F725C40" w14:textId="04D2EEB2" w:rsidR="00D43A48" w:rsidRDefault="00D43A48" w:rsidP="0026382B">
      <w:pPr>
        <w:rPr>
          <w:rFonts w:ascii="TimesNewRomanPSMT" w:hAnsi="TimesNewRomanPSMT"/>
          <w:color w:val="000000"/>
          <w:sz w:val="24"/>
          <w:szCs w:val="24"/>
        </w:rPr>
      </w:pPr>
      <w:r w:rsidRPr="00D43A48">
        <w:rPr>
          <w:rFonts w:ascii="TimesNewRomanPS-BoldMT" w:hAnsi="TimesNewRomanPS-BoldMT"/>
          <w:b/>
          <w:bCs/>
          <w:color w:val="000000"/>
          <w:sz w:val="24"/>
          <w:szCs w:val="24"/>
        </w:rPr>
        <w:t>Decisioni</w:t>
      </w:r>
      <w:r w:rsidRPr="00D43A48">
        <w:rPr>
          <w:rFonts w:ascii="TimesNewRomanPS-BoldMT" w:hAnsi="TimesNewRomanPS-BoldMT"/>
          <w:b/>
          <w:bCs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 xml:space="preserve">La decisione che deve assumere l’ASL è </w:t>
      </w:r>
      <w:r w:rsidRPr="00D43A48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quanti campioni </w:t>
      </w:r>
      <w:r w:rsidRPr="00D43A48">
        <w:rPr>
          <w:rFonts w:ascii="TimesNewRomanPSMT" w:hAnsi="TimesNewRomanPSMT"/>
          <w:color w:val="000000"/>
          <w:sz w:val="24"/>
          <w:szCs w:val="24"/>
        </w:rPr>
        <w:t>devono essere trasportati dalle postazioni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di prelievo ai laborator</w:t>
      </w:r>
      <w:r w:rsidR="0065349D">
        <w:rPr>
          <w:rFonts w:ascii="TimesNewRomanPSMT" w:hAnsi="TimesNewRomanPSMT"/>
          <w:color w:val="000000"/>
          <w:sz w:val="24"/>
          <w:szCs w:val="24"/>
        </w:rPr>
        <w:t xml:space="preserve">i </w:t>
      </w:r>
      <w:r w:rsidRPr="00D43A48">
        <w:rPr>
          <w:rFonts w:ascii="TimesNewRomanPSMT" w:hAnsi="TimesNewRomanPSMT"/>
          <w:color w:val="000000"/>
          <w:sz w:val="24"/>
          <w:szCs w:val="24"/>
        </w:rPr>
        <w:t>per minimizzare i costi. La determinazione del costo totale dipende, quindi,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da quanti campioni viaggiano su ogni arco del grafo.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Queste decisioni come variabili vengono rappresentate da X: di conseguenza si hanno 6 variabili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 xml:space="preserve">che vengono identificate come </w:t>
      </w:r>
      <w:proofErr w:type="spellStart"/>
      <w:r w:rsidRPr="00D43A48">
        <w:rPr>
          <w:rFonts w:ascii="TimesNewRomanPS-BoldMT" w:hAnsi="TimesNewRomanPS-BoldMT"/>
          <w:b/>
          <w:bCs/>
          <w:color w:val="000000"/>
          <w:sz w:val="24"/>
          <w:szCs w:val="24"/>
        </w:rPr>
        <w:t>X</w:t>
      </w:r>
      <w:r w:rsidRPr="00D43A48">
        <w:rPr>
          <w:rFonts w:ascii="TimesNewRomanPS-BoldMT" w:hAnsi="TimesNewRomanPS-BoldMT"/>
          <w:b/>
          <w:bCs/>
          <w:color w:val="000000"/>
          <w:sz w:val="16"/>
          <w:szCs w:val="16"/>
        </w:rPr>
        <w:t>i,j</w:t>
      </w:r>
      <w:proofErr w:type="spellEnd"/>
      <w:r w:rsidRPr="00D43A48">
        <w:rPr>
          <w:rFonts w:ascii="TimesNewRomanPS-BoldMT" w:hAnsi="TimesNewRomanPS-BoldMT"/>
          <w:b/>
          <w:bCs/>
          <w:color w:val="000000"/>
          <w:sz w:val="16"/>
          <w:szCs w:val="16"/>
        </w:rPr>
        <w:t xml:space="preserve"> </w:t>
      </w:r>
      <w:r w:rsidRPr="00D43A48">
        <w:rPr>
          <w:rFonts w:ascii="TimesNewRomanPSMT" w:hAnsi="TimesNewRomanPSMT"/>
          <w:color w:val="000000"/>
          <w:sz w:val="24"/>
          <w:szCs w:val="24"/>
        </w:rPr>
        <w:t>dove i identifica le postazioni e j i laboratori (</w:t>
      </w:r>
      <w:proofErr w:type="spellStart"/>
      <w:r w:rsidRPr="00D43A48">
        <w:rPr>
          <w:rFonts w:ascii="TimesNewRomanPSMT" w:hAnsi="TimesNewRomanPSMT"/>
          <w:color w:val="000000"/>
          <w:sz w:val="24"/>
          <w:szCs w:val="24"/>
        </w:rPr>
        <w:t>i,j</w:t>
      </w:r>
      <w:proofErr w:type="spellEnd"/>
      <w:r w:rsidRPr="00D43A48">
        <w:rPr>
          <w:rFonts w:ascii="TimesNewRomanPSMT" w:hAnsi="TimesNewRomanPSMT"/>
          <w:color w:val="000000"/>
          <w:sz w:val="24"/>
          <w:szCs w:val="24"/>
        </w:rPr>
        <w:t xml:space="preserve"> interi).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i = {P1, P2}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j = {L1, L2, L3}</w:t>
      </w:r>
      <w:r w:rsidRPr="00D43A48">
        <w:rPr>
          <w:rFonts w:ascii="TimesNewRomanPSMT" w:hAnsi="TimesNewRomanPSMT"/>
          <w:color w:val="000000"/>
        </w:rPr>
        <w:br/>
      </w:r>
      <w:r w:rsidRPr="00D43A48">
        <w:rPr>
          <w:rFonts w:ascii="TimesNewRomanPSMT" w:hAnsi="TimesNewRomanPSMT"/>
          <w:color w:val="000000"/>
          <w:sz w:val="24"/>
          <w:szCs w:val="24"/>
        </w:rPr>
        <w:t>Di conseguenza, si possono identificare gli archi del grafo come:</w:t>
      </w:r>
    </w:p>
    <w:p w14:paraId="1F88F9EE" w14:textId="6A0C93C8" w:rsidR="009247CB" w:rsidRDefault="009247CB" w:rsidP="002638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8E481A" wp14:editId="10711598">
            <wp:extent cx="3648075" cy="1581150"/>
            <wp:effectExtent l="0" t="0" r="9525" b="0"/>
            <wp:docPr id="7420961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961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3B59" w14:textId="77777777" w:rsidR="00C23969" w:rsidRDefault="00C23969" w:rsidP="0026382B">
      <w:pPr>
        <w:rPr>
          <w:rStyle w:val="fontstyle01"/>
        </w:rPr>
      </w:pPr>
      <w:r>
        <w:rPr>
          <w:rStyle w:val="fontstyle01"/>
        </w:rPr>
        <w:t>La X quindi stabilisce il numero di campioni che viaggia sul collegamento dalla postazione i al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laboratorio j.</w:t>
      </w:r>
      <w:r>
        <w:br/>
      </w:r>
    </w:p>
    <w:p w14:paraId="7B02A098" w14:textId="34371194" w:rsidR="00C23969" w:rsidRDefault="00C23969" w:rsidP="0026382B">
      <w:pPr>
        <w:rPr>
          <w:rStyle w:val="fontstyle01"/>
        </w:rPr>
      </w:pPr>
      <w:r>
        <w:rPr>
          <w:rStyle w:val="fontstyle01"/>
        </w:rPr>
        <w:t>Ci saranno tantissime configurazioni alternative possibili da poter scegliere per trasportare questi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campioni, ma si deve scegliere quella che minimizza il costo totale.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Per scrivere la funzione obiettivo bisogna definire una funzione che costruisca il costo totale e poi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questa deve essere minimizzata.</w:t>
      </w:r>
    </w:p>
    <w:p w14:paraId="06B483BD" w14:textId="154C38B7" w:rsidR="00C23969" w:rsidRDefault="00C23969" w:rsidP="002638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8770F" wp14:editId="62CB6A8D">
            <wp:extent cx="4373912" cy="3660775"/>
            <wp:effectExtent l="0" t="0" r="7620" b="0"/>
            <wp:docPr id="87659641" name="Immagine 1" descr="Immagine che contiene testo, calligrafi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9641" name="Immagine 1" descr="Immagine che contiene testo, calligrafia, diagramm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2176" cy="367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0609" w14:textId="77777777" w:rsidR="005D64F6" w:rsidRDefault="005D64F6" w:rsidP="0026382B">
      <w:pPr>
        <w:rPr>
          <w:rFonts w:ascii="TimesNewRomanPSMT" w:hAnsi="TimesNewRomanPSMT"/>
          <w:color w:val="000000"/>
          <w:sz w:val="24"/>
          <w:szCs w:val="24"/>
        </w:rPr>
      </w:pPr>
      <w:r w:rsidRPr="005D64F6">
        <w:rPr>
          <w:rFonts w:ascii="TimesNewRomanPS-BoldMT" w:hAnsi="TimesNewRomanPS-BoldMT"/>
          <w:b/>
          <w:bCs/>
          <w:color w:val="000000"/>
          <w:sz w:val="24"/>
          <w:szCs w:val="24"/>
        </w:rPr>
        <w:t>Vincoli</w:t>
      </w:r>
      <w:r w:rsidRPr="005D64F6">
        <w:rPr>
          <w:rFonts w:ascii="TimesNewRomanPS-BoldMT" w:hAnsi="TimesNewRomanPS-BoldMT"/>
          <w:b/>
          <w:bCs/>
          <w:color w:val="000000"/>
        </w:rPr>
        <w:br/>
      </w:r>
      <w:r w:rsidRPr="005D64F6">
        <w:rPr>
          <w:rFonts w:ascii="TimesNewRomanPSMT" w:hAnsi="TimesNewRomanPSMT"/>
          <w:color w:val="000000"/>
          <w:sz w:val="24"/>
          <w:szCs w:val="24"/>
        </w:rPr>
        <w:t>I vincoli sono dettati dalle condizioni al contorno già identificate, definite dalle capacità di servizio</w:t>
      </w:r>
      <w:r w:rsidRPr="005D64F6">
        <w:rPr>
          <w:rFonts w:ascii="TimesNewRomanPSMT" w:hAnsi="TimesNewRomanPSMT"/>
          <w:color w:val="000000"/>
        </w:rPr>
        <w:br/>
      </w:r>
      <w:r w:rsidRPr="005D64F6">
        <w:rPr>
          <w:rFonts w:ascii="TimesNewRomanPSMT" w:hAnsi="TimesNewRomanPSMT"/>
          <w:color w:val="000000"/>
          <w:sz w:val="24"/>
          <w:szCs w:val="24"/>
        </w:rPr>
        <w:t>massime delle postazioni di prelievo e dalle capacità di servizio dei laboratori. Per cui avremo:</w:t>
      </w:r>
    </w:p>
    <w:p w14:paraId="60BD1AE4" w14:textId="353E2F88" w:rsidR="00FA7467" w:rsidRDefault="00FA7467" w:rsidP="0026382B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B23BAA" wp14:editId="29A7B8A2">
            <wp:extent cx="3381375" cy="447675"/>
            <wp:effectExtent l="0" t="0" r="9525" b="9525"/>
            <wp:docPr id="16945464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464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F8BE" w14:textId="53614499" w:rsidR="00FA7467" w:rsidRDefault="00FA7467" w:rsidP="0026382B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9192F3" wp14:editId="4CBF474C">
            <wp:extent cx="3333750" cy="504825"/>
            <wp:effectExtent l="0" t="0" r="0" b="9525"/>
            <wp:docPr id="687020667" name="Immagine 1" descr="Immagine che contiene calligrafia, Carattere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20667" name="Immagine 1" descr="Immagine che contiene calligrafia, Carattere, bianco, tipografi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14C9" w14:textId="66A9BBF3" w:rsidR="00FA7467" w:rsidRDefault="003F259B" w:rsidP="0026382B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9C5729" wp14:editId="475FC4AD">
                <wp:simplePos x="0" y="0"/>
                <wp:positionH relativeFrom="column">
                  <wp:posOffset>-359520</wp:posOffset>
                </wp:positionH>
                <wp:positionV relativeFrom="paragraph">
                  <wp:posOffset>-1215465</wp:posOffset>
                </wp:positionV>
                <wp:extent cx="401400" cy="2799720"/>
                <wp:effectExtent l="57150" t="38100" r="55880" b="57785"/>
                <wp:wrapNone/>
                <wp:docPr id="1879327119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01400" cy="27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A21E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" o:spid="_x0000_s1026" type="#_x0000_t75" style="position:absolute;margin-left:-29pt;margin-top:-96.4pt;width:33pt;height:22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">
                <v:imagedata r:id="rId24" o:title=""/>
              </v:shape>
            </w:pict>
          </mc:Fallback>
        </mc:AlternateContent>
      </w:r>
      <w:r w:rsidR="00FA7467">
        <w:rPr>
          <w:noProof/>
        </w:rPr>
        <w:drawing>
          <wp:inline distT="0" distB="0" distL="0" distR="0" wp14:anchorId="68650DB4" wp14:editId="07CBA5C9">
            <wp:extent cx="3409950" cy="447675"/>
            <wp:effectExtent l="0" t="0" r="0" b="9525"/>
            <wp:docPr id="8641038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038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AEE" w14:textId="352F7078" w:rsidR="00423CEF" w:rsidRDefault="003F259B" w:rsidP="0026382B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FA88E0" wp14:editId="5DD19A4B">
                <wp:simplePos x="0" y="0"/>
                <wp:positionH relativeFrom="column">
                  <wp:posOffset>7461840</wp:posOffset>
                </wp:positionH>
                <wp:positionV relativeFrom="paragraph">
                  <wp:posOffset>307600</wp:posOffset>
                </wp:positionV>
                <wp:extent cx="360" cy="360"/>
                <wp:effectExtent l="38100" t="38100" r="57150" b="57150"/>
                <wp:wrapNone/>
                <wp:docPr id="486223976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CC177" id="Input penna 3" o:spid="_x0000_s1026" type="#_x0000_t75" style="position:absolute;margin-left:586.85pt;margin-top:23.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">
                <v:imagedata r:id="rId27" o:title=""/>
              </v:shape>
            </w:pict>
          </mc:Fallback>
        </mc:AlternateContent>
      </w:r>
      <w:r w:rsidR="00423CEF">
        <w:rPr>
          <w:noProof/>
        </w:rPr>
        <w:drawing>
          <wp:inline distT="0" distB="0" distL="0" distR="0" wp14:anchorId="1C95EEB1" wp14:editId="3EF2B6E6">
            <wp:extent cx="3381375" cy="457200"/>
            <wp:effectExtent l="0" t="0" r="9525" b="0"/>
            <wp:docPr id="18069804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804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9DFB" w14:textId="77777777" w:rsidR="00DA4ABA" w:rsidRDefault="00423CEF" w:rsidP="0026382B">
      <w:pPr>
        <w:rPr>
          <w:rFonts w:ascii="SymbolMT" w:hAnsi="Symbol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F64567A" wp14:editId="3756408A">
            <wp:extent cx="3371850" cy="495300"/>
            <wp:effectExtent l="0" t="0" r="0" b="0"/>
            <wp:docPr id="2049107303" name="Immagine 1" descr="Immagine che contiene Carattere, calligrafia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07303" name="Immagine 1" descr="Immagine che contiene Carattere, calligrafia, bianco, tipografia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4F6" w:rsidRPr="005D64F6">
        <w:rPr>
          <w:rFonts w:ascii="TimesNewRomanPSMT" w:hAnsi="TimesNewRomanPSMT"/>
          <w:color w:val="000000"/>
        </w:rPr>
        <w:br/>
      </w:r>
    </w:p>
    <w:p w14:paraId="79F8EAEA" w14:textId="30CB72EC" w:rsidR="00423CEF" w:rsidRDefault="005D64F6" w:rsidP="0026382B">
      <w:pPr>
        <w:rPr>
          <w:rFonts w:ascii="TimesNewRomanPSMT" w:hAnsi="TimesNewRomanPSMT"/>
          <w:color w:val="000000"/>
          <w:sz w:val="24"/>
          <w:szCs w:val="24"/>
        </w:rPr>
      </w:pPr>
      <w:r w:rsidRPr="005D64F6">
        <w:rPr>
          <w:rFonts w:ascii="SymbolMT" w:hAnsi="SymbolMT"/>
          <w:color w:val="000000"/>
          <w:sz w:val="24"/>
          <w:szCs w:val="24"/>
        </w:rPr>
        <w:t xml:space="preserve">• </w:t>
      </w:r>
      <w:r w:rsidRPr="005D64F6">
        <w:rPr>
          <w:rFonts w:ascii="TimesNewRomanPSMT" w:hAnsi="TimesNewRomanPSMT"/>
          <w:color w:val="000000"/>
          <w:sz w:val="24"/>
          <w:szCs w:val="24"/>
        </w:rPr>
        <w:t>Tutto ciò che esce da P1 non deve superare le 250 unità</w:t>
      </w:r>
      <w:r w:rsidRPr="005D64F6">
        <w:br/>
      </w:r>
      <w:r w:rsidRPr="005D64F6">
        <w:rPr>
          <w:rFonts w:ascii="SymbolMT" w:hAnsi="SymbolMT"/>
          <w:color w:val="000000"/>
          <w:sz w:val="24"/>
          <w:szCs w:val="24"/>
        </w:rPr>
        <w:t xml:space="preserve">• </w:t>
      </w:r>
      <w:r w:rsidRPr="005D64F6">
        <w:rPr>
          <w:rFonts w:ascii="TimesNewRomanPSMT" w:hAnsi="TimesNewRomanPSMT"/>
          <w:color w:val="000000"/>
          <w:sz w:val="24"/>
          <w:szCs w:val="24"/>
        </w:rPr>
        <w:t>Tutto ciò che esce da P2 non deve superare le 400 unità</w:t>
      </w:r>
      <w:r w:rsidRPr="005D64F6">
        <w:rPr>
          <w:rFonts w:ascii="TimesNewRomanPSMT" w:hAnsi="TimesNewRomanPSMT"/>
          <w:color w:val="000000"/>
        </w:rPr>
        <w:br/>
      </w:r>
      <w:r w:rsidRPr="005D64F6">
        <w:rPr>
          <w:rFonts w:ascii="SymbolMT" w:hAnsi="SymbolMT"/>
          <w:color w:val="000000"/>
          <w:sz w:val="24"/>
          <w:szCs w:val="24"/>
        </w:rPr>
        <w:t xml:space="preserve">• </w:t>
      </w:r>
      <w:r w:rsidRPr="005D64F6">
        <w:rPr>
          <w:rFonts w:ascii="TimesNewRomanPSMT" w:hAnsi="TimesNewRomanPSMT"/>
          <w:color w:val="000000"/>
          <w:sz w:val="24"/>
          <w:szCs w:val="24"/>
        </w:rPr>
        <w:t>Tutto ciò che arriva a L1 deve essere uguale a 120</w:t>
      </w:r>
      <w:r w:rsidRPr="005D64F6">
        <w:rPr>
          <w:rFonts w:ascii="TimesNewRomanPSMT" w:hAnsi="TimesNewRomanPSMT"/>
          <w:color w:val="000000"/>
        </w:rPr>
        <w:br/>
      </w:r>
      <w:r w:rsidRPr="005D64F6">
        <w:rPr>
          <w:rFonts w:ascii="SymbolMT" w:hAnsi="SymbolMT"/>
          <w:color w:val="000000"/>
          <w:sz w:val="24"/>
          <w:szCs w:val="24"/>
        </w:rPr>
        <w:t xml:space="preserve">• </w:t>
      </w:r>
      <w:r w:rsidRPr="005D64F6">
        <w:rPr>
          <w:rFonts w:ascii="TimesNewRomanPSMT" w:hAnsi="TimesNewRomanPSMT"/>
          <w:color w:val="000000"/>
          <w:sz w:val="24"/>
          <w:szCs w:val="24"/>
        </w:rPr>
        <w:t>Tutto ciò che arriva a L2 deve essere uguale a 170</w:t>
      </w:r>
      <w:r w:rsidRPr="005D64F6">
        <w:rPr>
          <w:rFonts w:ascii="TimesNewRomanPSMT" w:hAnsi="TimesNewRomanPSMT"/>
          <w:color w:val="000000"/>
        </w:rPr>
        <w:br/>
      </w:r>
      <w:r w:rsidRPr="005D64F6">
        <w:rPr>
          <w:rFonts w:ascii="SymbolMT" w:hAnsi="SymbolMT"/>
          <w:color w:val="000000"/>
          <w:sz w:val="24"/>
          <w:szCs w:val="24"/>
        </w:rPr>
        <w:t xml:space="preserve">• </w:t>
      </w:r>
      <w:r w:rsidRPr="005D64F6">
        <w:rPr>
          <w:rFonts w:ascii="TimesNewRomanPSMT" w:hAnsi="TimesNewRomanPSMT"/>
          <w:color w:val="000000"/>
          <w:sz w:val="24"/>
          <w:szCs w:val="24"/>
        </w:rPr>
        <w:t>Tutto ciò che arriva a L3 deve essere uguale a 130</w:t>
      </w:r>
    </w:p>
    <w:p w14:paraId="5DAC4738" w14:textId="363713A1" w:rsidR="005D64F6" w:rsidRDefault="005D64F6" w:rsidP="0026382B">
      <w:pPr>
        <w:rPr>
          <w:rFonts w:ascii="TimesNewRomanPSMT" w:hAnsi="TimesNewRomanPSMT"/>
          <w:color w:val="000000"/>
          <w:sz w:val="24"/>
          <w:szCs w:val="24"/>
        </w:rPr>
      </w:pPr>
      <w:r w:rsidRPr="005D64F6">
        <w:rPr>
          <w:rFonts w:ascii="TimesNewRomanPSMT" w:hAnsi="TimesNewRomanPSMT"/>
          <w:color w:val="000000"/>
        </w:rPr>
        <w:br/>
      </w:r>
      <w:r w:rsidRPr="005D64F6">
        <w:rPr>
          <w:rFonts w:ascii="TimesNewRomanPSMT" w:hAnsi="TimesNewRomanPSMT"/>
          <w:color w:val="000000"/>
          <w:sz w:val="24"/>
          <w:szCs w:val="24"/>
        </w:rPr>
        <w:t>Infine, bisogna considerare che x non può assumere valori negativi, né tantomeno può valere 0:</w:t>
      </w:r>
    </w:p>
    <w:p w14:paraId="7482D21E" w14:textId="09D1EFA0" w:rsidR="00786752" w:rsidRPr="0026382B" w:rsidRDefault="00786752" w:rsidP="002638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E2955B" wp14:editId="7088A1CB">
            <wp:extent cx="2705100" cy="438150"/>
            <wp:effectExtent l="0" t="0" r="0" b="0"/>
            <wp:docPr id="11082245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245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752" w:rsidRPr="0026382B">
      <w:headerReference w:type="default" r:id="rId3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D632" w14:textId="77777777" w:rsidR="00C62487" w:rsidRDefault="00C62487" w:rsidP="00C62487">
      <w:pPr>
        <w:spacing w:after="0" w:line="240" w:lineRule="auto"/>
      </w:pPr>
      <w:r>
        <w:separator/>
      </w:r>
    </w:p>
  </w:endnote>
  <w:endnote w:type="continuationSeparator" w:id="0">
    <w:p w14:paraId="2879CAA8" w14:textId="77777777" w:rsidR="00C62487" w:rsidRDefault="00C62487" w:rsidP="00C62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04E9" w14:textId="77777777" w:rsidR="00C62487" w:rsidRDefault="00C62487" w:rsidP="00C62487">
      <w:pPr>
        <w:spacing w:after="0" w:line="240" w:lineRule="auto"/>
      </w:pPr>
      <w:r>
        <w:separator/>
      </w:r>
    </w:p>
  </w:footnote>
  <w:footnote w:type="continuationSeparator" w:id="0">
    <w:p w14:paraId="3E6E8CA5" w14:textId="77777777" w:rsidR="00C62487" w:rsidRDefault="00C62487" w:rsidP="00C62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0639788"/>
      <w:docPartObj>
        <w:docPartGallery w:val="Page Numbers (Top of Page)"/>
        <w:docPartUnique/>
      </w:docPartObj>
    </w:sdtPr>
    <w:sdtContent>
      <w:p w14:paraId="173C17D8" w14:textId="720271C5" w:rsidR="00C62487" w:rsidRDefault="00C62487">
        <w:pPr>
          <w:pStyle w:val="Intestazione"/>
          <w:jc w:val="right"/>
        </w:pPr>
        <w:r w:rsidRPr="00C62487">
          <w:rPr>
            <w:sz w:val="16"/>
            <w:szCs w:val="16"/>
          </w:rPr>
          <w:fldChar w:fldCharType="begin"/>
        </w:r>
        <w:r w:rsidRPr="00C62487">
          <w:rPr>
            <w:sz w:val="16"/>
            <w:szCs w:val="16"/>
          </w:rPr>
          <w:instrText>PAGE   \* MERGEFORMAT</w:instrText>
        </w:r>
        <w:r w:rsidRPr="00C62487">
          <w:rPr>
            <w:sz w:val="16"/>
            <w:szCs w:val="16"/>
          </w:rPr>
          <w:fldChar w:fldCharType="separate"/>
        </w:r>
        <w:r w:rsidRPr="00C62487">
          <w:rPr>
            <w:sz w:val="16"/>
            <w:szCs w:val="16"/>
          </w:rPr>
          <w:t>2</w:t>
        </w:r>
        <w:r w:rsidRPr="00C62487">
          <w:rPr>
            <w:sz w:val="16"/>
            <w:szCs w:val="16"/>
          </w:rPr>
          <w:fldChar w:fldCharType="end"/>
        </w:r>
      </w:p>
    </w:sdtContent>
  </w:sdt>
  <w:p w14:paraId="0C0C8698" w14:textId="11ACB1F8" w:rsidR="00C62487" w:rsidRPr="00C62487" w:rsidRDefault="00C62487">
    <w:pPr>
      <w:pStyle w:val="Intestazione"/>
      <w:rPr>
        <w:i/>
        <w:iCs/>
        <w:sz w:val="16"/>
        <w:szCs w:val="16"/>
      </w:rPr>
    </w:pPr>
    <w:r w:rsidRPr="00C62487">
      <w:rPr>
        <w:i/>
        <w:iCs/>
        <w:sz w:val="16"/>
        <w:szCs w:val="16"/>
      </w:rPr>
      <w:t>PGSS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A54F0"/>
    <w:multiLevelType w:val="hybridMultilevel"/>
    <w:tmpl w:val="9CE8DB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22E9E"/>
    <w:multiLevelType w:val="hybridMultilevel"/>
    <w:tmpl w:val="5D088EC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1472944">
    <w:abstractNumId w:val="0"/>
  </w:num>
  <w:num w:numId="2" w16cid:durableId="70721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94"/>
    <w:rsid w:val="00001BE0"/>
    <w:rsid w:val="00020194"/>
    <w:rsid w:val="0004687E"/>
    <w:rsid w:val="000C6D11"/>
    <w:rsid w:val="0016181A"/>
    <w:rsid w:val="001B1FA6"/>
    <w:rsid w:val="0026382B"/>
    <w:rsid w:val="00295E1E"/>
    <w:rsid w:val="003967A3"/>
    <w:rsid w:val="003D205F"/>
    <w:rsid w:val="003F259B"/>
    <w:rsid w:val="00423CEF"/>
    <w:rsid w:val="0045301C"/>
    <w:rsid w:val="00497294"/>
    <w:rsid w:val="005A1AB7"/>
    <w:rsid w:val="005A7D0C"/>
    <w:rsid w:val="005D5D48"/>
    <w:rsid w:val="005D64F6"/>
    <w:rsid w:val="006019A5"/>
    <w:rsid w:val="0064244F"/>
    <w:rsid w:val="0065349D"/>
    <w:rsid w:val="007268C8"/>
    <w:rsid w:val="00780098"/>
    <w:rsid w:val="00786752"/>
    <w:rsid w:val="008033F3"/>
    <w:rsid w:val="008324A3"/>
    <w:rsid w:val="009247CB"/>
    <w:rsid w:val="00975DC0"/>
    <w:rsid w:val="009778A2"/>
    <w:rsid w:val="00A13FA6"/>
    <w:rsid w:val="00A96626"/>
    <w:rsid w:val="00AF3CDB"/>
    <w:rsid w:val="00BA1959"/>
    <w:rsid w:val="00BB5F1A"/>
    <w:rsid w:val="00C14C7A"/>
    <w:rsid w:val="00C23969"/>
    <w:rsid w:val="00C31126"/>
    <w:rsid w:val="00C51E06"/>
    <w:rsid w:val="00C56525"/>
    <w:rsid w:val="00C62487"/>
    <w:rsid w:val="00CD388B"/>
    <w:rsid w:val="00CE0027"/>
    <w:rsid w:val="00D43A48"/>
    <w:rsid w:val="00D93AA3"/>
    <w:rsid w:val="00DA4ABA"/>
    <w:rsid w:val="00DC5046"/>
    <w:rsid w:val="00DD21D8"/>
    <w:rsid w:val="00DD2BD8"/>
    <w:rsid w:val="00EB1A8E"/>
    <w:rsid w:val="00F4363B"/>
    <w:rsid w:val="00F82982"/>
    <w:rsid w:val="00FA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5356"/>
  <w15:chartTrackingRefBased/>
  <w15:docId w15:val="{63669898-7BA4-4A44-966F-6C326263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624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2487"/>
  </w:style>
  <w:style w:type="paragraph" w:styleId="Pidipagina">
    <w:name w:val="footer"/>
    <w:basedOn w:val="Normale"/>
    <w:link w:val="PidipaginaCarattere"/>
    <w:uiPriority w:val="99"/>
    <w:unhideWhenUsed/>
    <w:rsid w:val="00C624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2487"/>
  </w:style>
  <w:style w:type="paragraph" w:styleId="Paragrafoelenco">
    <w:name w:val="List Paragraph"/>
    <w:basedOn w:val="Normale"/>
    <w:uiPriority w:val="34"/>
    <w:qFormat/>
    <w:rsid w:val="00C14C7A"/>
    <w:pPr>
      <w:ind w:left="720"/>
      <w:contextualSpacing/>
    </w:pPr>
  </w:style>
  <w:style w:type="character" w:customStyle="1" w:styleId="fontstyle01">
    <w:name w:val="fontstyle01"/>
    <w:basedOn w:val="Carpredefinitoparagrafo"/>
    <w:rsid w:val="00A966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CE002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Carpredefinitoparagrafo"/>
    <w:rsid w:val="00CE0027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Carpredefinitoparagrafo"/>
    <w:rsid w:val="00D43A48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Carpredefinitoparagrafo"/>
    <w:rsid w:val="00D43A4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ustomXml" Target="ink/ink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customXml" Target="ink/ink1.xml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0:45:42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0 24575,'-1'12'0,"0"0"0,0 0 0,-1-1 0,-1 1 0,0-1 0,-1 0 0,-8 18 0,-45 75 0,12-25 0,-102 186 0,98-180 0,30-57 0,-19 43 0,3-5 0,25-50 0,1 1 0,1 0 0,0 0 0,-8 30 0,-35 122 0,26-90 0,14-35 0,2 0 0,-5 68 0,-2 11 0,9-67 0,3 0 0,2 73 0,-1 27 0,-9-57 0,6-62 0,-2 55 0,8-56 0,0 18 0,-2 0 0,-11 66 0,5-62 0,3 1 0,3-1 0,5 62 0,-3 82 0,-12-104 0,6-59 0,-2 53 0,8-60 0,1-1 0,-2 1 0,-1-1 0,-11 55 0,-10 15 0,10-37 0,-23 66 0,10-26 0,16-56 0,5-26 0,-3 14 0,-1 0 0,-18 44 0,21-68 0,0 1 0,-1-1 0,0 0 0,-1 0 0,0-1 0,-1 0 0,0-1 0,-1 0 0,-17 14 0,-67 35 0,94-59 0,-1 1 0,0-1 0,1 1 0,-1-1 0,0 1 0,1 0 0,-1-1 0,1 1 0,-1 0 0,1 0 0,-1-1 0,1 1 0,-1 0 0,1 0 0,0 0 0,-1 0 0,1-1 0,0 1 0,0 0 0,0 0 0,0 0 0,0 0 0,0 0 0,0 0 0,0 0 0,0 0 0,0-1 0,0 1 0,1 0 0,-1 0 0,0 0 0,0 0 0,1-1 0,-1 1 0,1 0 0,-1 0 0,1 0 0,-1-1 0,1 1 0,-1 0 0,2 0 0,38 35 0,-14-14 0,-10 0 0,0 2 0,-2 0 0,15 31 0,9 19 0,42 86 0,-55-104 0,23 77 0,-32-88 0,31 94 0,-36-109 0,-2-1 0,7 37 0,8 27 0,-6-25 0,16 102 0,-24-104 0,34 115 0,-33-140 0,-1 1 0,-3 0 0,3 63 0,-3-35 0,-5-57 0,1 1 0,0-1 0,1 0 0,8 17 0,-6-17 0,-1 1 0,0 0 0,3 20 0,4 34 0,-5-35 0,-2-1 0,1 48 0,-6-34 0,2 1 0,11 73 0,-10-105 0,0 1 0,1-1 0,0 0 0,1 0 0,1 0 0,12 21 0,-10-17 0,0-1 0,-1 1 0,-1 1 0,-1-1 0,4 32 0,6 20 0,-4-25 0,-8-30 0,1 0 0,0 0 0,2 0 0,9 22 0,-4-14 0,-1 1 0,-2 0 0,0 0 0,4 30 0,-7-27 0,2-1 0,1 0 0,16 38 0,0-12 0,19 69 0,-18-47 0,8-4 54,-25-56-338,0 1 0,-1 0 1,-1 0-1,7 27 0,-10-24-6542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0:45:44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C369D5D461F429BB092D4A3B4BC85" ma:contentTypeVersion="9" ma:contentTypeDescription="Create a new document." ma:contentTypeScope="" ma:versionID="a72f5159c34d5daa896340efb39ba984">
  <xsd:schema xmlns:xsd="http://www.w3.org/2001/XMLSchema" xmlns:xs="http://www.w3.org/2001/XMLSchema" xmlns:p="http://schemas.microsoft.com/office/2006/metadata/properties" xmlns:ns3="0fd41355-8f50-4f23-ad20-4a5e1513542e" xmlns:ns4="57f883e3-6139-4af5-bc2b-a30f41bed047" targetNamespace="http://schemas.microsoft.com/office/2006/metadata/properties" ma:root="true" ma:fieldsID="38c9bc052edd4de965707bf6ffc69a24" ns3:_="" ns4:_="">
    <xsd:import namespace="0fd41355-8f50-4f23-ad20-4a5e1513542e"/>
    <xsd:import namespace="57f883e3-6139-4af5-bc2b-a30f41bed0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41355-8f50-4f23-ad20-4a5e15135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883e3-6139-4af5-bc2b-a30f41bed0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d41355-8f50-4f23-ad20-4a5e1513542e" xsi:nil="true"/>
  </documentManagement>
</p:properties>
</file>

<file path=customXml/itemProps1.xml><?xml version="1.0" encoding="utf-8"?>
<ds:datastoreItem xmlns:ds="http://schemas.openxmlformats.org/officeDocument/2006/customXml" ds:itemID="{7F2C12D8-0FAD-4D71-9020-6054553A0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d41355-8f50-4f23-ad20-4a5e1513542e"/>
    <ds:schemaRef ds:uri="57f883e3-6139-4af5-bc2b-a30f41bed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917A5A-DE44-4D38-AAB7-027C50ED3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090EBF-645E-4C77-B528-6A2C97B03414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57f883e3-6139-4af5-bc2b-a30f41bed047"/>
    <ds:schemaRef ds:uri="0fd41355-8f50-4f23-ad20-4a5e1513542e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1591</Words>
  <Characters>9070</Characters>
  <Application>Microsoft Office Word</Application>
  <DocSecurity>0</DocSecurity>
  <Lines>75</Lines>
  <Paragraphs>21</Paragraphs>
  <ScaleCrop>false</ScaleCrop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SALVATI</dc:creator>
  <cp:keywords/>
  <dc:description/>
  <cp:lastModifiedBy>BINA SALVATI</cp:lastModifiedBy>
  <cp:revision>2</cp:revision>
  <dcterms:created xsi:type="dcterms:W3CDTF">2023-10-06T10:46:00Z</dcterms:created>
  <dcterms:modified xsi:type="dcterms:W3CDTF">2023-10-06T10:46:00Z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0x0101008EFC369D5D461F429BB092D4A3B4BC85</vt:lpwstr>
  </property>
</Properties>
</file>