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9CA" w:rsidRPr="009C73D7" w:rsidRDefault="000F49CA" w:rsidP="00D962E4">
      <w:pPr>
        <w:widowControl w:val="0"/>
        <w:overflowPunct w:val="0"/>
        <w:autoSpaceDE w:val="0"/>
        <w:autoSpaceDN w:val="0"/>
        <w:adjustRightInd w:val="0"/>
        <w:spacing w:after="0" w:line="240" w:lineRule="atLeast"/>
        <w:jc w:val="center"/>
        <w:rPr>
          <w:rFonts w:ascii="Bookman Old Style" w:hAnsi="Bookman Old Style" w:cs="Times New Roman"/>
          <w:b/>
          <w:bCs/>
          <w:color w:val="C00000"/>
          <w:szCs w:val="22"/>
        </w:rPr>
      </w:pPr>
      <w:r>
        <w:rPr>
          <w:rFonts w:ascii="Bookman Old Style" w:hAnsi="Bookman Old Style" w:cs="Times New Roman"/>
          <w:b/>
          <w:bCs/>
          <w:color w:val="C00000"/>
          <w:sz w:val="24"/>
          <w:szCs w:val="22"/>
          <w:u w:val="single"/>
        </w:rPr>
        <w:t xml:space="preserve">THRUST AREA OF </w:t>
      </w:r>
      <w:r w:rsidRPr="009C73D7">
        <w:rPr>
          <w:rFonts w:ascii="Bookman Old Style" w:hAnsi="Bookman Old Style" w:cs="Times New Roman"/>
          <w:b/>
          <w:bCs/>
          <w:color w:val="C00000"/>
          <w:sz w:val="24"/>
          <w:szCs w:val="22"/>
          <w:u w:val="single"/>
        </w:rPr>
        <w:t>RESEARCH</w:t>
      </w:r>
    </w:p>
    <w:p w:rsidR="000F49CA" w:rsidRPr="009C73D7" w:rsidRDefault="000F49CA" w:rsidP="000F49CA">
      <w:pPr>
        <w:widowControl w:val="0"/>
        <w:overflowPunct w:val="0"/>
        <w:autoSpaceDE w:val="0"/>
        <w:autoSpaceDN w:val="0"/>
        <w:adjustRightInd w:val="0"/>
        <w:spacing w:after="0" w:line="240" w:lineRule="atLeast"/>
        <w:jc w:val="both"/>
        <w:rPr>
          <w:rFonts w:ascii="Bookman Old Style" w:hAnsi="Bookman Old Style" w:cs="Times New Roman"/>
          <w:b/>
          <w:bCs/>
          <w:szCs w:val="22"/>
        </w:rPr>
      </w:pPr>
    </w:p>
    <w:p w:rsidR="000F49CA" w:rsidRPr="009C73D7" w:rsidRDefault="000F49CA" w:rsidP="000F49CA">
      <w:pPr>
        <w:widowControl w:val="0"/>
        <w:overflowPunct w:val="0"/>
        <w:autoSpaceDE w:val="0"/>
        <w:autoSpaceDN w:val="0"/>
        <w:adjustRightInd w:val="0"/>
        <w:spacing w:after="0" w:line="240" w:lineRule="atLeast"/>
        <w:rPr>
          <w:rFonts w:ascii="Bookman Old Style" w:hAnsi="Bookman Old Style" w:cs="Times New Roman"/>
          <w:b/>
          <w:bCs/>
          <w:sz w:val="24"/>
          <w:szCs w:val="22"/>
        </w:rPr>
      </w:pPr>
      <w:r w:rsidRPr="009C73D7">
        <w:rPr>
          <w:rFonts w:ascii="Bookman Old Style" w:hAnsi="Bookman Old Style" w:cs="Times New Roman"/>
          <w:b/>
          <w:bCs/>
          <w:sz w:val="24"/>
          <w:szCs w:val="22"/>
        </w:rPr>
        <w:t>Bacterial Persistence</w:t>
      </w:r>
      <w:r>
        <w:rPr>
          <w:rFonts w:ascii="Bookman Old Style" w:hAnsi="Bookman Old Style" w:cs="Times New Roman"/>
          <w:b/>
          <w:bCs/>
          <w:sz w:val="24"/>
          <w:szCs w:val="22"/>
        </w:rPr>
        <w:t xml:space="preserve"> , </w:t>
      </w:r>
      <w:r w:rsidRPr="009C73D7">
        <w:rPr>
          <w:rFonts w:ascii="Bookman Old Style" w:hAnsi="Bookman Old Style" w:cs="Times New Roman"/>
          <w:b/>
          <w:bCs/>
          <w:sz w:val="24"/>
          <w:szCs w:val="22"/>
        </w:rPr>
        <w:t>Host-Pathogen Interaction (Pulmonary Infection)</w:t>
      </w:r>
      <w:r>
        <w:rPr>
          <w:rFonts w:ascii="Bookman Old Style" w:hAnsi="Bookman Old Style" w:cs="Times New Roman"/>
          <w:b/>
          <w:bCs/>
          <w:sz w:val="24"/>
          <w:szCs w:val="22"/>
        </w:rPr>
        <w:t xml:space="preserve"> and Genome editing</w:t>
      </w:r>
    </w:p>
    <w:p w:rsidR="000F49CA" w:rsidRPr="009C73D7" w:rsidRDefault="000F49CA" w:rsidP="000F49CA">
      <w:pPr>
        <w:widowControl w:val="0"/>
        <w:overflowPunct w:val="0"/>
        <w:autoSpaceDE w:val="0"/>
        <w:autoSpaceDN w:val="0"/>
        <w:adjustRightInd w:val="0"/>
        <w:spacing w:after="0" w:line="240" w:lineRule="atLeast"/>
        <w:jc w:val="both"/>
        <w:rPr>
          <w:rFonts w:ascii="Bookman Old Style" w:hAnsi="Bookman Old Style" w:cs="Times New Roman"/>
          <w:b/>
          <w:bCs/>
          <w:szCs w:val="22"/>
        </w:rPr>
      </w:pPr>
    </w:p>
    <w:p w:rsidR="00557907" w:rsidRDefault="000F49CA" w:rsidP="000F49CA">
      <w:pPr>
        <w:widowControl w:val="0"/>
        <w:overflowPunct w:val="0"/>
        <w:autoSpaceDE w:val="0"/>
        <w:autoSpaceDN w:val="0"/>
        <w:adjustRightInd w:val="0"/>
        <w:spacing w:after="0" w:line="240" w:lineRule="auto"/>
        <w:jc w:val="both"/>
        <w:rPr>
          <w:rFonts w:ascii="Bookman Old Style" w:hAnsi="Bookman Old Style" w:cs="Times New Roman"/>
          <w:b/>
          <w:bCs/>
          <w:szCs w:val="22"/>
        </w:rPr>
      </w:pPr>
      <w:r w:rsidRPr="00D962E4">
        <w:rPr>
          <w:rFonts w:ascii="Bookman Old Style" w:hAnsi="Bookman Old Style" w:cs="Times New Roman"/>
          <w:b/>
          <w:bCs/>
          <w:szCs w:val="22"/>
        </w:rPr>
        <w:t xml:space="preserve">1. Bacterial Persistence: </w:t>
      </w:r>
    </w:p>
    <w:p w:rsidR="00557907" w:rsidRDefault="00557907" w:rsidP="000F49CA">
      <w:pPr>
        <w:widowControl w:val="0"/>
        <w:overflowPunct w:val="0"/>
        <w:autoSpaceDE w:val="0"/>
        <w:autoSpaceDN w:val="0"/>
        <w:adjustRightInd w:val="0"/>
        <w:spacing w:after="0" w:line="240" w:lineRule="auto"/>
        <w:jc w:val="both"/>
        <w:rPr>
          <w:rFonts w:ascii="Bookman Old Style" w:hAnsi="Bookman Old Style" w:cs="Times New Roman"/>
          <w:b/>
          <w:bCs/>
          <w:szCs w:val="22"/>
        </w:rPr>
      </w:pPr>
    </w:p>
    <w:p w:rsidR="000F49CA" w:rsidRPr="00D962E4" w:rsidRDefault="000F49CA" w:rsidP="000F49CA">
      <w:pPr>
        <w:widowControl w:val="0"/>
        <w:overflowPunct w:val="0"/>
        <w:autoSpaceDE w:val="0"/>
        <w:autoSpaceDN w:val="0"/>
        <w:adjustRightInd w:val="0"/>
        <w:spacing w:after="0" w:line="240" w:lineRule="auto"/>
        <w:jc w:val="both"/>
        <w:rPr>
          <w:rFonts w:ascii="Bookman Old Style" w:hAnsi="Bookman Old Style" w:cs="Times New Roman"/>
          <w:bCs/>
          <w:szCs w:val="22"/>
        </w:rPr>
      </w:pPr>
      <w:r w:rsidRPr="00D962E4">
        <w:rPr>
          <w:rFonts w:ascii="Bookman Old Style" w:hAnsi="Bookman Old Style" w:cs="Times New Roman"/>
          <w:szCs w:val="22"/>
        </w:rPr>
        <w:t xml:space="preserve">Toxin-antitoxin (TA) systems are small genetic elements found on plasmids or chromosomes of countless bacteria, </w:t>
      </w:r>
      <w:proofErr w:type="spellStart"/>
      <w:r w:rsidRPr="00D962E4">
        <w:rPr>
          <w:rFonts w:ascii="Bookman Old Style" w:hAnsi="Bookman Old Style" w:cs="Times New Roman"/>
          <w:szCs w:val="22"/>
        </w:rPr>
        <w:t>archaea</w:t>
      </w:r>
      <w:proofErr w:type="spellEnd"/>
      <w:r w:rsidRPr="00D962E4">
        <w:rPr>
          <w:rFonts w:ascii="Bookman Old Style" w:hAnsi="Bookman Old Style" w:cs="Times New Roman"/>
          <w:szCs w:val="22"/>
        </w:rPr>
        <w:t xml:space="preserve">, and possibly also unicellular fungi. Under normal growth conditions, the activity of the toxin protein or its translation is counteracted by an antitoxin protein or non coding RNA. Five types of TA systems have been proposed that differ markedly in their genetic architectures and modes of activity control. Subtle regulatory properties, frequently responsive to environmental cues, impact the behaviour of TA systems. Typically, stress conditions result in the degradation or depletion of the antitoxin. Unleashed toxin proteins impede or alter cellular processes including translation, DNA replication, or ATP or cell wall synthesis. TA toxin activity can then result in cell death or in the formation of drug-tolerant </w:t>
      </w:r>
      <w:proofErr w:type="spellStart"/>
      <w:r w:rsidRPr="00D962E4">
        <w:rPr>
          <w:rStyle w:val="highlight"/>
          <w:rFonts w:ascii="Bookman Old Style" w:hAnsi="Bookman Old Style" w:cs="Times New Roman"/>
          <w:szCs w:val="22"/>
        </w:rPr>
        <w:t>persister</w:t>
      </w:r>
      <w:proofErr w:type="spellEnd"/>
      <w:r w:rsidRPr="00D962E4">
        <w:rPr>
          <w:rStyle w:val="highlight"/>
          <w:rFonts w:ascii="Bookman Old Style" w:hAnsi="Bookman Old Style" w:cs="Times New Roman"/>
          <w:szCs w:val="22"/>
        </w:rPr>
        <w:t xml:space="preserve"> cells</w:t>
      </w:r>
      <w:r w:rsidRPr="00D962E4">
        <w:rPr>
          <w:rFonts w:ascii="Bookman Old Style" w:hAnsi="Bookman Old Style" w:cs="Times New Roman"/>
          <w:szCs w:val="22"/>
        </w:rPr>
        <w:t>. The versatile properties of TA systems have also been exploited in biotechnology and may aid in combating infectious diseases.</w:t>
      </w:r>
    </w:p>
    <w:p w:rsidR="000F49CA" w:rsidRPr="00D962E4" w:rsidRDefault="000F49CA" w:rsidP="000F49CA">
      <w:pPr>
        <w:widowControl w:val="0"/>
        <w:overflowPunct w:val="0"/>
        <w:autoSpaceDE w:val="0"/>
        <w:autoSpaceDN w:val="0"/>
        <w:adjustRightInd w:val="0"/>
        <w:spacing w:after="0" w:line="240" w:lineRule="auto"/>
        <w:jc w:val="both"/>
        <w:rPr>
          <w:rFonts w:ascii="Bookman Old Style" w:hAnsi="Bookman Old Style" w:cs="Times New Roman"/>
          <w:bCs/>
          <w:szCs w:val="22"/>
        </w:rPr>
      </w:pPr>
    </w:p>
    <w:p w:rsidR="000F49CA" w:rsidRDefault="000F49CA" w:rsidP="000F49CA">
      <w:pPr>
        <w:widowControl w:val="0"/>
        <w:overflowPunct w:val="0"/>
        <w:autoSpaceDE w:val="0"/>
        <w:autoSpaceDN w:val="0"/>
        <w:adjustRightInd w:val="0"/>
        <w:spacing w:after="0" w:line="240" w:lineRule="atLeast"/>
        <w:jc w:val="both"/>
        <w:rPr>
          <w:rFonts w:ascii="Bookman Old Style" w:hAnsi="Bookman Old Style" w:cs="Times New Roman"/>
          <w:b/>
          <w:bCs/>
          <w:szCs w:val="22"/>
        </w:rPr>
      </w:pPr>
      <w:r w:rsidRPr="00D962E4">
        <w:rPr>
          <w:rFonts w:ascii="Bookman Old Style" w:hAnsi="Bookman Old Style" w:cs="Times New Roman"/>
          <w:b/>
          <w:bCs/>
          <w:szCs w:val="22"/>
        </w:rPr>
        <w:t xml:space="preserve">2. Bacterial-Host Interaction (Pulmonary Infection Th17 response) </w:t>
      </w:r>
    </w:p>
    <w:p w:rsidR="00557907" w:rsidRPr="00D962E4" w:rsidRDefault="00557907" w:rsidP="000F49CA">
      <w:pPr>
        <w:widowControl w:val="0"/>
        <w:overflowPunct w:val="0"/>
        <w:autoSpaceDE w:val="0"/>
        <w:autoSpaceDN w:val="0"/>
        <w:adjustRightInd w:val="0"/>
        <w:spacing w:after="0" w:line="240" w:lineRule="atLeast"/>
        <w:jc w:val="both"/>
        <w:rPr>
          <w:rFonts w:ascii="Bookman Old Style" w:hAnsi="Bookman Old Style" w:cs="Times New Roman"/>
          <w:b/>
          <w:bCs/>
          <w:szCs w:val="22"/>
        </w:rPr>
      </w:pPr>
    </w:p>
    <w:p w:rsidR="000F49CA" w:rsidRPr="00D962E4" w:rsidRDefault="000F49CA" w:rsidP="000F49CA">
      <w:pPr>
        <w:widowControl w:val="0"/>
        <w:overflowPunct w:val="0"/>
        <w:autoSpaceDE w:val="0"/>
        <w:autoSpaceDN w:val="0"/>
        <w:adjustRightInd w:val="0"/>
        <w:spacing w:after="0" w:line="240" w:lineRule="atLeast"/>
        <w:jc w:val="both"/>
        <w:rPr>
          <w:rFonts w:ascii="Bookman Old Style" w:hAnsi="Bookman Old Style"/>
          <w:szCs w:val="22"/>
        </w:rPr>
      </w:pPr>
      <w:r w:rsidRPr="00D962E4">
        <w:rPr>
          <w:rFonts w:ascii="Bookman Old Style" w:hAnsi="Bookman Old Style"/>
          <w:bCs/>
          <w:szCs w:val="22"/>
        </w:rPr>
        <w:t xml:space="preserve">To perform its primary function of gas exchange, the mucosal surface of the lungs is continuously exposed to the environment. Given the considerable infection risk to the host, complex mechanism exists to prevent the development of bacterial infection. The immune system in the lungs consists of both innate and adaptive components, and it is clear these two systems are highly interdependent for optimal host </w:t>
      </w:r>
      <w:proofErr w:type="spellStart"/>
      <w:r w:rsidRPr="00D962E4">
        <w:rPr>
          <w:rFonts w:ascii="Bookman Old Style" w:hAnsi="Bookman Old Style"/>
          <w:bCs/>
          <w:szCs w:val="22"/>
        </w:rPr>
        <w:t>defense</w:t>
      </w:r>
      <w:proofErr w:type="spellEnd"/>
      <w:r w:rsidRPr="00D962E4">
        <w:rPr>
          <w:rFonts w:ascii="Bookman Old Style" w:hAnsi="Bookman Old Style"/>
          <w:bCs/>
          <w:szCs w:val="22"/>
        </w:rPr>
        <w:t xml:space="preserve">. </w:t>
      </w:r>
      <w:r w:rsidRPr="00D962E4">
        <w:rPr>
          <w:rFonts w:ascii="Bookman Old Style" w:hAnsi="Bookman Old Style"/>
          <w:b/>
          <w:szCs w:val="22"/>
        </w:rPr>
        <w:t xml:space="preserve">With the recent discovery of a distinct subset of </w:t>
      </w:r>
      <w:proofErr w:type="spellStart"/>
      <w:r w:rsidRPr="00D962E4">
        <w:rPr>
          <w:rFonts w:ascii="Bookman Old Style" w:hAnsi="Bookman Old Style"/>
          <w:b/>
          <w:szCs w:val="22"/>
        </w:rPr>
        <w:t>Th</w:t>
      </w:r>
      <w:proofErr w:type="spellEnd"/>
      <w:r w:rsidRPr="00D962E4">
        <w:rPr>
          <w:rFonts w:ascii="Bookman Old Style" w:hAnsi="Bookman Old Style"/>
          <w:b/>
          <w:szCs w:val="22"/>
        </w:rPr>
        <w:t xml:space="preserve"> cells called Th17 cells,</w:t>
      </w:r>
      <w:r w:rsidRPr="00D962E4">
        <w:rPr>
          <w:rFonts w:ascii="Bookman Old Style" w:hAnsi="Bookman Old Style"/>
          <w:szCs w:val="22"/>
        </w:rPr>
        <w:t xml:space="preserve"> in addition to the previously well characterized Th1- and Th2-cell subsets, came many new breakthroughs in the realm of innate and adaptive immunity. Th17 cells have been shown to differentiate from naïve CD4</w:t>
      </w:r>
      <w:r w:rsidRPr="00D962E4">
        <w:rPr>
          <w:rFonts w:ascii="Bookman Old Style" w:hAnsi="Bookman Old Style"/>
          <w:szCs w:val="22"/>
          <w:vertAlign w:val="superscript"/>
        </w:rPr>
        <w:t>+</w:t>
      </w:r>
      <w:r w:rsidRPr="00D962E4">
        <w:rPr>
          <w:rFonts w:ascii="Bookman Old Style" w:hAnsi="Bookman Old Style"/>
          <w:szCs w:val="22"/>
        </w:rPr>
        <w:t xml:space="preserve"> cells in the presence of IL-6 and TGF-β in mice, or IL-6 and IL-1 in humans, when stimulated with appropriate antigen via activation of the transcription factor STAT3. </w:t>
      </w:r>
      <w:r w:rsidRPr="00D962E4">
        <w:rPr>
          <w:rFonts w:ascii="Bookman Old Style" w:hAnsi="Bookman Old Style"/>
          <w:b/>
          <w:szCs w:val="22"/>
        </w:rPr>
        <w:t>As CD4</w:t>
      </w:r>
      <w:r w:rsidRPr="00D962E4">
        <w:rPr>
          <w:rFonts w:ascii="Bookman Old Style" w:hAnsi="Bookman Old Style"/>
          <w:b/>
          <w:szCs w:val="22"/>
          <w:vertAlign w:val="superscript"/>
        </w:rPr>
        <w:t>+</w:t>
      </w:r>
      <w:r w:rsidRPr="00D962E4">
        <w:rPr>
          <w:rFonts w:ascii="Bookman Old Style" w:hAnsi="Bookman Old Style"/>
          <w:b/>
          <w:szCs w:val="22"/>
        </w:rPr>
        <w:t xml:space="preserve"> cells commit to the </w:t>
      </w:r>
      <w:proofErr w:type="spellStart"/>
      <w:r w:rsidRPr="00D962E4">
        <w:rPr>
          <w:rFonts w:ascii="Bookman Old Style" w:hAnsi="Bookman Old Style"/>
          <w:b/>
          <w:szCs w:val="22"/>
        </w:rPr>
        <w:t>effector</w:t>
      </w:r>
      <w:proofErr w:type="spellEnd"/>
      <w:r w:rsidRPr="00D962E4">
        <w:rPr>
          <w:rFonts w:ascii="Bookman Old Style" w:hAnsi="Bookman Old Style"/>
          <w:b/>
          <w:szCs w:val="22"/>
        </w:rPr>
        <w:t xml:space="preserve"> Th17 phenotype, the hallmark cytokines IL-17A, IL-17F, IL-21, and IL-22</w:t>
      </w:r>
      <w:r w:rsidRPr="00D962E4">
        <w:rPr>
          <w:rFonts w:ascii="Bookman Old Style" w:hAnsi="Bookman Old Style"/>
          <w:szCs w:val="22"/>
        </w:rPr>
        <w:t xml:space="preserve"> are expressed via STAT-3-dependent activation of the critical transcription factor retinoid-related orphan receptor </w:t>
      </w:r>
      <w:proofErr w:type="spellStart"/>
      <w:r w:rsidRPr="00D962E4">
        <w:rPr>
          <w:rFonts w:ascii="Bookman Old Style" w:hAnsi="Bookman Old Style"/>
          <w:szCs w:val="22"/>
        </w:rPr>
        <w:t>γt</w:t>
      </w:r>
      <w:proofErr w:type="spellEnd"/>
      <w:r w:rsidRPr="00D962E4">
        <w:rPr>
          <w:rFonts w:ascii="Bookman Old Style" w:hAnsi="Bookman Old Style"/>
          <w:szCs w:val="22"/>
        </w:rPr>
        <w:t xml:space="preserve">. </w:t>
      </w:r>
      <w:r w:rsidRPr="00D962E4">
        <w:rPr>
          <w:rFonts w:ascii="Bookman Old Style" w:hAnsi="Bookman Old Style"/>
          <w:b/>
          <w:szCs w:val="22"/>
        </w:rPr>
        <w:t xml:space="preserve">Th17 cells have been found to play a vital role in host </w:t>
      </w:r>
      <w:proofErr w:type="spellStart"/>
      <w:r w:rsidRPr="00D962E4">
        <w:rPr>
          <w:rFonts w:ascii="Bookman Old Style" w:hAnsi="Bookman Old Style"/>
          <w:b/>
          <w:szCs w:val="22"/>
        </w:rPr>
        <w:t>defense</w:t>
      </w:r>
      <w:proofErr w:type="spellEnd"/>
      <w:r w:rsidRPr="00D962E4">
        <w:rPr>
          <w:rFonts w:ascii="Bookman Old Style" w:hAnsi="Bookman Old Style"/>
          <w:b/>
          <w:szCs w:val="22"/>
        </w:rPr>
        <w:t xml:space="preserve"> against numerous pathogens</w:t>
      </w:r>
      <w:r w:rsidRPr="00D962E4">
        <w:rPr>
          <w:rFonts w:ascii="Bookman Old Style" w:hAnsi="Bookman Old Style"/>
          <w:szCs w:val="22"/>
        </w:rPr>
        <w:t xml:space="preserve">. However, while Th17 cells are paramount in the adaptive phases of host </w:t>
      </w:r>
      <w:proofErr w:type="spellStart"/>
      <w:r w:rsidRPr="00D962E4">
        <w:rPr>
          <w:rFonts w:ascii="Bookman Old Style" w:hAnsi="Bookman Old Style"/>
          <w:szCs w:val="22"/>
        </w:rPr>
        <w:t>defense</w:t>
      </w:r>
      <w:proofErr w:type="spellEnd"/>
      <w:r w:rsidRPr="00D962E4">
        <w:rPr>
          <w:rFonts w:ascii="Bookman Old Style" w:hAnsi="Bookman Old Style"/>
          <w:szCs w:val="22"/>
        </w:rPr>
        <w:t xml:space="preserve">, several other cell types are able to generate these cytokines in the earlier phases of immune response and bridge the gap between innate and adaptive immunity in the lung. These cell types include </w:t>
      </w:r>
      <w:proofErr w:type="spellStart"/>
      <w:r w:rsidRPr="00D962E4">
        <w:rPr>
          <w:rFonts w:ascii="Bookman Old Style" w:hAnsi="Bookman Old Style"/>
          <w:szCs w:val="22"/>
        </w:rPr>
        <w:t>γδ</w:t>
      </w:r>
      <w:proofErr w:type="spellEnd"/>
      <w:r w:rsidRPr="00D962E4">
        <w:rPr>
          <w:rFonts w:ascii="Bookman Old Style" w:hAnsi="Bookman Old Style"/>
          <w:szCs w:val="22"/>
        </w:rPr>
        <w:t xml:space="preserve"> T cells, natural killer (NK) cells, NKT cells, and certain innate lymphoid cells.</w:t>
      </w:r>
    </w:p>
    <w:p w:rsidR="000F49CA" w:rsidRPr="00D962E4" w:rsidRDefault="000F49CA" w:rsidP="000F49CA">
      <w:pPr>
        <w:spacing w:after="0" w:line="240" w:lineRule="auto"/>
        <w:jc w:val="both"/>
        <w:rPr>
          <w:rFonts w:ascii="Bookman Old Style" w:hAnsi="Bookman Old Style"/>
          <w:szCs w:val="22"/>
        </w:rPr>
      </w:pPr>
      <w:r w:rsidRPr="00D962E4">
        <w:rPr>
          <w:rFonts w:ascii="Bookman Old Style" w:eastAsia="Times New Roman" w:hAnsi="Bookman Old Style" w:cs="Times New Roman"/>
          <w:szCs w:val="22"/>
        </w:rPr>
        <w:t xml:space="preserve">New vaccine approaches are needed against </w:t>
      </w:r>
      <w:r w:rsidRPr="00D962E4">
        <w:rPr>
          <w:rFonts w:ascii="Bookman Old Style" w:eastAsia="Times New Roman" w:hAnsi="Bookman Old Style" w:cs="Times New Roman"/>
          <w:i/>
          <w:iCs/>
          <w:szCs w:val="22"/>
        </w:rPr>
        <w:t xml:space="preserve">Streptococcus </w:t>
      </w:r>
      <w:proofErr w:type="spellStart"/>
      <w:r w:rsidRPr="00D962E4">
        <w:rPr>
          <w:rFonts w:ascii="Bookman Old Style" w:eastAsia="Times New Roman" w:hAnsi="Bookman Old Style" w:cs="Times New Roman"/>
          <w:i/>
          <w:iCs/>
          <w:szCs w:val="22"/>
        </w:rPr>
        <w:t>pneumoniae</w:t>
      </w:r>
      <w:proofErr w:type="spellEnd"/>
      <w:r w:rsidRPr="00D962E4">
        <w:rPr>
          <w:rFonts w:ascii="Bookman Old Style" w:eastAsia="Times New Roman" w:hAnsi="Bookman Old Style" w:cs="Times New Roman"/>
          <w:szCs w:val="22"/>
        </w:rPr>
        <w:t xml:space="preserve">, </w:t>
      </w:r>
      <w:r w:rsidRPr="00D962E4">
        <w:rPr>
          <w:rFonts w:ascii="Bookman Old Style" w:eastAsia="Times New Roman" w:hAnsi="Bookman Old Style" w:cs="Times New Roman"/>
          <w:i/>
          <w:szCs w:val="22"/>
        </w:rPr>
        <w:t xml:space="preserve">Pseudomonas </w:t>
      </w:r>
      <w:proofErr w:type="spellStart"/>
      <w:r w:rsidRPr="00D962E4">
        <w:rPr>
          <w:rFonts w:ascii="Bookman Old Style" w:eastAsia="Times New Roman" w:hAnsi="Bookman Old Style" w:cs="Times New Roman"/>
          <w:i/>
          <w:szCs w:val="22"/>
        </w:rPr>
        <w:t>aeruginosa</w:t>
      </w:r>
      <w:proofErr w:type="spellEnd"/>
      <w:r w:rsidRPr="00D962E4">
        <w:rPr>
          <w:rFonts w:ascii="Bookman Old Style" w:eastAsia="Times New Roman" w:hAnsi="Bookman Old Style" w:cs="Times New Roman"/>
          <w:szCs w:val="22"/>
        </w:rPr>
        <w:t xml:space="preserve">, </w:t>
      </w:r>
      <w:r w:rsidRPr="00D962E4">
        <w:rPr>
          <w:rFonts w:ascii="Bookman Old Style" w:eastAsia="Times New Roman" w:hAnsi="Bookman Old Style" w:cs="Times New Roman"/>
          <w:i/>
          <w:iCs/>
          <w:szCs w:val="22"/>
        </w:rPr>
        <w:t xml:space="preserve">Bacillus </w:t>
      </w:r>
      <w:proofErr w:type="spellStart"/>
      <w:r w:rsidRPr="00D962E4">
        <w:rPr>
          <w:rFonts w:ascii="Bookman Old Style" w:eastAsia="Times New Roman" w:hAnsi="Bookman Old Style" w:cs="Times New Roman"/>
          <w:i/>
          <w:iCs/>
          <w:szCs w:val="22"/>
        </w:rPr>
        <w:t>anthracis</w:t>
      </w:r>
      <w:proofErr w:type="spellEnd"/>
      <w:r w:rsidRPr="00D962E4">
        <w:rPr>
          <w:rFonts w:ascii="Bookman Old Style" w:eastAsia="Times New Roman" w:hAnsi="Bookman Old Style" w:cs="Times New Roman"/>
          <w:i/>
          <w:iCs/>
          <w:szCs w:val="22"/>
        </w:rPr>
        <w:t xml:space="preserve"> </w:t>
      </w:r>
      <w:r w:rsidRPr="00D962E4">
        <w:rPr>
          <w:rFonts w:ascii="Bookman Old Style" w:eastAsia="Times New Roman" w:hAnsi="Bookman Old Style" w:cs="Times New Roman"/>
          <w:iCs/>
          <w:szCs w:val="22"/>
        </w:rPr>
        <w:t>and</w:t>
      </w:r>
      <w:r w:rsidRPr="00D962E4">
        <w:rPr>
          <w:rFonts w:ascii="Bookman Old Style" w:eastAsia="Times New Roman" w:hAnsi="Bookman Old Style" w:cs="Times New Roman"/>
          <w:i/>
          <w:iCs/>
          <w:szCs w:val="22"/>
        </w:rPr>
        <w:t xml:space="preserve"> Mycobacterium tuberculosis,</w:t>
      </w:r>
      <w:r w:rsidRPr="00D962E4">
        <w:rPr>
          <w:rFonts w:ascii="Bookman Old Style" w:eastAsia="Times New Roman" w:hAnsi="Bookman Old Style" w:cs="Times New Roman"/>
          <w:szCs w:val="22"/>
        </w:rPr>
        <w:t xml:space="preserve"> which are the keys pathogenic bacteria responsible for serious pulmonary infections in developing countries like India. Although Th17 cells can protect against gram-negative pathogens at mucosal surfaces, including the lung, the bacterial proteins recognized by Th17 cells are largely unknown and could be potential new vaccine candidates. </w:t>
      </w:r>
      <w:r w:rsidRPr="00D962E4">
        <w:rPr>
          <w:rFonts w:ascii="Bookman Old Style" w:hAnsi="Bookman Old Style"/>
          <w:b/>
          <w:szCs w:val="22"/>
        </w:rPr>
        <w:t xml:space="preserve">I am interested in the identification of </w:t>
      </w:r>
      <w:r w:rsidRPr="00D962E4">
        <w:rPr>
          <w:rFonts w:ascii="Bookman Old Style" w:hAnsi="Bookman Old Style" w:cs="Times New Roman"/>
          <w:b/>
          <w:szCs w:val="22"/>
        </w:rPr>
        <w:t xml:space="preserve">Th17-stimulating antigens from </w:t>
      </w:r>
      <w:r w:rsidRPr="00D962E4">
        <w:rPr>
          <w:rFonts w:ascii="Bookman Old Style" w:eastAsia="Times New Roman" w:hAnsi="Bookman Old Style" w:cs="Times New Roman"/>
          <w:b/>
          <w:i/>
          <w:iCs/>
          <w:szCs w:val="22"/>
        </w:rPr>
        <w:t xml:space="preserve">Streptococcus </w:t>
      </w:r>
      <w:proofErr w:type="spellStart"/>
      <w:r w:rsidRPr="00D962E4">
        <w:rPr>
          <w:rFonts w:ascii="Bookman Old Style" w:eastAsia="Times New Roman" w:hAnsi="Bookman Old Style" w:cs="Times New Roman"/>
          <w:b/>
          <w:i/>
          <w:iCs/>
          <w:szCs w:val="22"/>
        </w:rPr>
        <w:lastRenderedPageBreak/>
        <w:t>pneumoniae</w:t>
      </w:r>
      <w:proofErr w:type="spellEnd"/>
      <w:r w:rsidRPr="00D962E4">
        <w:rPr>
          <w:rFonts w:ascii="Bookman Old Style" w:eastAsia="Times New Roman" w:hAnsi="Bookman Old Style" w:cs="Times New Roman"/>
          <w:b/>
          <w:szCs w:val="22"/>
        </w:rPr>
        <w:t xml:space="preserve">, </w:t>
      </w:r>
      <w:r w:rsidRPr="00D962E4">
        <w:rPr>
          <w:rFonts w:ascii="Bookman Old Style" w:eastAsia="Times New Roman" w:hAnsi="Bookman Old Style" w:cs="Times New Roman"/>
          <w:b/>
          <w:i/>
          <w:iCs/>
          <w:szCs w:val="22"/>
        </w:rPr>
        <w:t xml:space="preserve">Bacillus </w:t>
      </w:r>
      <w:proofErr w:type="spellStart"/>
      <w:r w:rsidRPr="00D962E4">
        <w:rPr>
          <w:rFonts w:ascii="Bookman Old Style" w:eastAsia="Times New Roman" w:hAnsi="Bookman Old Style" w:cs="Times New Roman"/>
          <w:b/>
          <w:i/>
          <w:iCs/>
          <w:szCs w:val="22"/>
        </w:rPr>
        <w:t>anthracis</w:t>
      </w:r>
      <w:proofErr w:type="spellEnd"/>
      <w:r w:rsidRPr="00D962E4">
        <w:rPr>
          <w:rFonts w:ascii="Bookman Old Style" w:eastAsia="Times New Roman" w:hAnsi="Bookman Old Style" w:cs="Times New Roman"/>
          <w:b/>
          <w:i/>
          <w:iCs/>
          <w:szCs w:val="22"/>
        </w:rPr>
        <w:t>,</w:t>
      </w:r>
      <w:r w:rsidRPr="00D962E4">
        <w:rPr>
          <w:rFonts w:ascii="Bookman Old Style" w:eastAsia="Times New Roman" w:hAnsi="Bookman Old Style" w:cs="Times New Roman"/>
          <w:i/>
          <w:szCs w:val="22"/>
        </w:rPr>
        <w:t xml:space="preserve"> </w:t>
      </w:r>
      <w:r w:rsidRPr="00D962E4">
        <w:rPr>
          <w:rFonts w:ascii="Bookman Old Style" w:eastAsia="Times New Roman" w:hAnsi="Bookman Old Style" w:cs="Times New Roman"/>
          <w:b/>
          <w:i/>
          <w:szCs w:val="22"/>
        </w:rPr>
        <w:t xml:space="preserve">Pseudomonas </w:t>
      </w:r>
      <w:proofErr w:type="spellStart"/>
      <w:r w:rsidRPr="00D962E4">
        <w:rPr>
          <w:rFonts w:ascii="Bookman Old Style" w:eastAsia="Times New Roman" w:hAnsi="Bookman Old Style" w:cs="Times New Roman"/>
          <w:b/>
          <w:i/>
          <w:szCs w:val="22"/>
        </w:rPr>
        <w:t>aeruginosa</w:t>
      </w:r>
      <w:proofErr w:type="spellEnd"/>
      <w:r w:rsidRPr="00D962E4">
        <w:rPr>
          <w:rFonts w:ascii="Bookman Old Style" w:eastAsia="Times New Roman" w:hAnsi="Bookman Old Style" w:cs="Times New Roman"/>
          <w:szCs w:val="22"/>
        </w:rPr>
        <w:t>,</w:t>
      </w:r>
      <w:r w:rsidRPr="00D962E4">
        <w:rPr>
          <w:rFonts w:ascii="Bookman Old Style" w:eastAsia="Times New Roman" w:hAnsi="Bookman Old Style" w:cs="Times New Roman"/>
          <w:b/>
          <w:i/>
          <w:iCs/>
          <w:szCs w:val="22"/>
        </w:rPr>
        <w:t xml:space="preserve"> </w:t>
      </w:r>
      <w:r w:rsidRPr="00D962E4">
        <w:rPr>
          <w:rFonts w:ascii="Bookman Old Style" w:eastAsia="Times New Roman" w:hAnsi="Bookman Old Style" w:cs="Times New Roman"/>
          <w:b/>
          <w:iCs/>
          <w:szCs w:val="22"/>
        </w:rPr>
        <w:t>and</w:t>
      </w:r>
      <w:r w:rsidRPr="00D962E4">
        <w:rPr>
          <w:rFonts w:ascii="Bookman Old Style" w:eastAsia="Times New Roman" w:hAnsi="Bookman Old Style" w:cs="Times New Roman"/>
          <w:b/>
          <w:i/>
          <w:iCs/>
          <w:szCs w:val="22"/>
        </w:rPr>
        <w:t xml:space="preserve"> Mycobacterium tuberculosis,</w:t>
      </w:r>
      <w:r w:rsidRPr="00D962E4">
        <w:rPr>
          <w:rFonts w:ascii="Bookman Old Style" w:hAnsi="Bookman Old Style"/>
          <w:b/>
          <w:szCs w:val="22"/>
        </w:rPr>
        <w:t xml:space="preserve"> using </w:t>
      </w:r>
      <w:proofErr w:type="spellStart"/>
      <w:r w:rsidRPr="00D962E4">
        <w:rPr>
          <w:rFonts w:ascii="Bookman Old Style" w:hAnsi="Bookman Old Style"/>
          <w:b/>
          <w:szCs w:val="22"/>
        </w:rPr>
        <w:t>ORFeomics</w:t>
      </w:r>
      <w:proofErr w:type="spellEnd"/>
      <w:r w:rsidRPr="00D962E4">
        <w:rPr>
          <w:rFonts w:ascii="Bookman Old Style" w:hAnsi="Bookman Old Style"/>
          <w:b/>
          <w:szCs w:val="22"/>
        </w:rPr>
        <w:t xml:space="preserve"> approach</w:t>
      </w:r>
      <w:r w:rsidR="00B43ECA">
        <w:rPr>
          <w:rFonts w:ascii="Bookman Old Style" w:hAnsi="Bookman Old Style"/>
          <w:b/>
          <w:szCs w:val="22"/>
        </w:rPr>
        <w:t>.</w:t>
      </w:r>
    </w:p>
    <w:p w:rsidR="000F49CA" w:rsidRPr="00D962E4" w:rsidRDefault="000F49CA" w:rsidP="000F49CA">
      <w:pPr>
        <w:widowControl w:val="0"/>
        <w:autoSpaceDE w:val="0"/>
        <w:autoSpaceDN w:val="0"/>
        <w:adjustRightInd w:val="0"/>
        <w:spacing w:after="0" w:line="240" w:lineRule="auto"/>
        <w:jc w:val="both"/>
        <w:rPr>
          <w:rFonts w:ascii="Bookman Old Style" w:hAnsi="Bookman Old Style" w:cs="Times New Roman"/>
          <w:b/>
          <w:bCs/>
          <w:szCs w:val="22"/>
        </w:rPr>
      </w:pPr>
    </w:p>
    <w:p w:rsidR="000F49CA" w:rsidRDefault="000F49CA" w:rsidP="000F49CA">
      <w:pPr>
        <w:widowControl w:val="0"/>
        <w:autoSpaceDE w:val="0"/>
        <w:autoSpaceDN w:val="0"/>
        <w:adjustRightInd w:val="0"/>
        <w:spacing w:after="0" w:line="240" w:lineRule="auto"/>
        <w:jc w:val="both"/>
        <w:rPr>
          <w:rFonts w:ascii="Bookman Old Style" w:hAnsi="Bookman Old Style" w:cs="Times New Roman"/>
          <w:b/>
          <w:bCs/>
          <w:szCs w:val="22"/>
        </w:rPr>
      </w:pPr>
      <w:r w:rsidRPr="00D962E4">
        <w:rPr>
          <w:rFonts w:ascii="Bookman Old Style" w:hAnsi="Bookman Old Style" w:cs="Times New Roman"/>
          <w:b/>
          <w:bCs/>
          <w:szCs w:val="22"/>
        </w:rPr>
        <w:t>3 .Genome editing by CRISPR cas9</w:t>
      </w:r>
      <w:r w:rsidR="00D962E4">
        <w:rPr>
          <w:rFonts w:ascii="Bookman Old Style" w:hAnsi="Bookman Old Style" w:cs="Times New Roman"/>
          <w:b/>
          <w:bCs/>
          <w:szCs w:val="22"/>
        </w:rPr>
        <w:t xml:space="preserve"> Technology</w:t>
      </w:r>
    </w:p>
    <w:p w:rsidR="00557907" w:rsidRPr="00D962E4" w:rsidRDefault="00557907" w:rsidP="000F49CA">
      <w:pPr>
        <w:widowControl w:val="0"/>
        <w:autoSpaceDE w:val="0"/>
        <w:autoSpaceDN w:val="0"/>
        <w:adjustRightInd w:val="0"/>
        <w:spacing w:after="0" w:line="240" w:lineRule="auto"/>
        <w:jc w:val="both"/>
        <w:rPr>
          <w:rFonts w:ascii="Bookman Old Style" w:hAnsi="Bookman Old Style" w:cs="Times New Roman"/>
          <w:b/>
          <w:bCs/>
          <w:szCs w:val="22"/>
        </w:rPr>
      </w:pPr>
    </w:p>
    <w:p w:rsidR="000F49CA" w:rsidRPr="00557907" w:rsidRDefault="000F49CA" w:rsidP="000F49CA">
      <w:pPr>
        <w:widowControl w:val="0"/>
        <w:autoSpaceDE w:val="0"/>
        <w:autoSpaceDN w:val="0"/>
        <w:adjustRightInd w:val="0"/>
        <w:spacing w:after="0" w:line="240" w:lineRule="auto"/>
        <w:jc w:val="both"/>
        <w:rPr>
          <w:rFonts w:ascii="Bookman Old Style" w:hAnsi="Bookman Old Style" w:cs="Arial"/>
          <w:bCs/>
          <w:color w:val="3A3A3A"/>
          <w:szCs w:val="22"/>
          <w:shd w:val="clear" w:color="auto" w:fill="FFFFFF"/>
        </w:rPr>
      </w:pPr>
      <w:r w:rsidRPr="00D962E4">
        <w:rPr>
          <w:rStyle w:val="Strong"/>
          <w:rFonts w:ascii="Bookman Old Style" w:hAnsi="Bookman Old Style" w:cs="Arial"/>
          <w:b w:val="0"/>
          <w:color w:val="3A3A3A"/>
          <w:szCs w:val="22"/>
          <w:shd w:val="clear" w:color="auto" w:fill="FFFFFF"/>
        </w:rPr>
        <w:t>The development of efficient and reliable ways to make precise, targeted changes to the genome of living cells is a long-standing goal for biomedical researchers. Recently, a new tool based on a bacterial CRISPR-associated protein-9 nuclease (Cas9) from </w:t>
      </w:r>
      <w:r w:rsidRPr="00D962E4">
        <w:rPr>
          <w:rStyle w:val="Emphasis"/>
          <w:rFonts w:ascii="Bookman Old Style" w:hAnsi="Bookman Old Style" w:cs="Arial"/>
          <w:bCs/>
          <w:color w:val="3A3A3A"/>
          <w:szCs w:val="22"/>
          <w:shd w:val="clear" w:color="auto" w:fill="FFFFFF"/>
        </w:rPr>
        <w:t xml:space="preserve">Streptococcus </w:t>
      </w:r>
      <w:proofErr w:type="spellStart"/>
      <w:r w:rsidRPr="00D962E4">
        <w:rPr>
          <w:rStyle w:val="Emphasis"/>
          <w:rFonts w:ascii="Bookman Old Style" w:hAnsi="Bookman Old Style" w:cs="Arial"/>
          <w:bCs/>
          <w:color w:val="3A3A3A"/>
          <w:szCs w:val="22"/>
          <w:shd w:val="clear" w:color="auto" w:fill="FFFFFF"/>
        </w:rPr>
        <w:t>pyogenes</w:t>
      </w:r>
      <w:proofErr w:type="spellEnd"/>
      <w:r w:rsidRPr="00D962E4">
        <w:rPr>
          <w:rStyle w:val="Strong"/>
          <w:rFonts w:ascii="Bookman Old Style" w:hAnsi="Bookman Old Style" w:cs="Arial"/>
          <w:b w:val="0"/>
          <w:color w:val="3A3A3A"/>
          <w:szCs w:val="22"/>
          <w:shd w:val="clear" w:color="auto" w:fill="FFFFFF"/>
        </w:rPr>
        <w:t> has generated considerable excitement. This follows several attempts over the years to manipulate gene function, including homologous recombination and RNA interference (</w:t>
      </w:r>
      <w:proofErr w:type="spellStart"/>
      <w:r w:rsidRPr="00D962E4">
        <w:rPr>
          <w:rStyle w:val="Strong"/>
          <w:rFonts w:ascii="Bookman Old Style" w:hAnsi="Bookman Old Style" w:cs="Arial"/>
          <w:b w:val="0"/>
          <w:color w:val="3A3A3A"/>
          <w:szCs w:val="22"/>
          <w:shd w:val="clear" w:color="auto" w:fill="FFFFFF"/>
        </w:rPr>
        <w:t>RNAi</w:t>
      </w:r>
      <w:proofErr w:type="spellEnd"/>
      <w:r w:rsidRPr="00D962E4">
        <w:rPr>
          <w:rStyle w:val="Strong"/>
          <w:rFonts w:ascii="Bookman Old Style" w:hAnsi="Bookman Old Style" w:cs="Arial"/>
          <w:b w:val="0"/>
          <w:color w:val="3A3A3A"/>
          <w:szCs w:val="22"/>
          <w:shd w:val="clear" w:color="auto" w:fill="FFFFFF"/>
        </w:rPr>
        <w:t xml:space="preserve">). </w:t>
      </w:r>
      <w:proofErr w:type="spellStart"/>
      <w:r w:rsidRPr="00D962E4">
        <w:rPr>
          <w:rStyle w:val="Strong"/>
          <w:rFonts w:ascii="Bookman Old Style" w:hAnsi="Bookman Old Style" w:cs="Arial"/>
          <w:b w:val="0"/>
          <w:color w:val="3A3A3A"/>
          <w:szCs w:val="22"/>
          <w:shd w:val="clear" w:color="auto" w:fill="FFFFFF"/>
        </w:rPr>
        <w:t>RNAi</w:t>
      </w:r>
      <w:proofErr w:type="spellEnd"/>
      <w:r w:rsidRPr="00D962E4">
        <w:rPr>
          <w:rStyle w:val="Strong"/>
          <w:rFonts w:ascii="Bookman Old Style" w:hAnsi="Bookman Old Style" w:cs="Arial"/>
          <w:b w:val="0"/>
          <w:color w:val="3A3A3A"/>
          <w:szCs w:val="22"/>
          <w:shd w:val="clear" w:color="auto" w:fill="FFFFFF"/>
        </w:rPr>
        <w:t xml:space="preserve">, in particular, became a laboratory staple enabling inexpensive and high-throughput interrogation of gene function, but it is hampered by providing only temporary inhibition of gene function and unpredictable off-target effects (6). Other recent approaches to targeted genome modification – zinc-finger nucleases [ZFNs, (7)] and transcription-activator like </w:t>
      </w:r>
      <w:proofErr w:type="spellStart"/>
      <w:r w:rsidRPr="00D962E4">
        <w:rPr>
          <w:rStyle w:val="Strong"/>
          <w:rFonts w:ascii="Bookman Old Style" w:hAnsi="Bookman Old Style" w:cs="Arial"/>
          <w:b w:val="0"/>
          <w:color w:val="3A3A3A"/>
          <w:szCs w:val="22"/>
          <w:shd w:val="clear" w:color="auto" w:fill="FFFFFF"/>
        </w:rPr>
        <w:t>effector</w:t>
      </w:r>
      <w:proofErr w:type="spellEnd"/>
      <w:r w:rsidRPr="00D962E4">
        <w:rPr>
          <w:rStyle w:val="Strong"/>
          <w:rFonts w:ascii="Bookman Old Style" w:hAnsi="Bookman Old Style" w:cs="Arial"/>
          <w:b w:val="0"/>
          <w:color w:val="3A3A3A"/>
          <w:szCs w:val="22"/>
          <w:shd w:val="clear" w:color="auto" w:fill="FFFFFF"/>
        </w:rPr>
        <w:t xml:space="preserve"> nucleases [TALENs (8)]– enable researchers to generate permanent mutations by introducing double</w:t>
      </w:r>
      <w:r w:rsidR="00557907">
        <w:rPr>
          <w:rStyle w:val="Strong"/>
          <w:rFonts w:ascii="Bookman Old Style" w:hAnsi="Bookman Old Style" w:cs="Arial"/>
          <w:b w:val="0"/>
          <w:color w:val="3A3A3A"/>
          <w:szCs w:val="22"/>
          <w:shd w:val="clear" w:color="auto" w:fill="FFFFFF"/>
        </w:rPr>
        <w:t xml:space="preserve"> </w:t>
      </w:r>
      <w:r w:rsidRPr="00D962E4">
        <w:rPr>
          <w:rStyle w:val="Strong"/>
          <w:rFonts w:ascii="Bookman Old Style" w:hAnsi="Bookman Old Style" w:cs="Arial"/>
          <w:b w:val="0"/>
          <w:color w:val="3A3A3A"/>
          <w:szCs w:val="22"/>
          <w:shd w:val="clear" w:color="auto" w:fill="FFFFFF"/>
        </w:rPr>
        <w:t>stranded breaks to activate repair pathways. These approaches are costly and time-consuming to engineer, limiting their widespread use, particularly for large scale, high-throughput studies.</w:t>
      </w:r>
      <w:r w:rsidR="00557907">
        <w:rPr>
          <w:rStyle w:val="Strong"/>
          <w:rFonts w:ascii="Bookman Old Style" w:hAnsi="Bookman Old Style" w:cs="Arial"/>
          <w:b w:val="0"/>
          <w:color w:val="3A3A3A"/>
          <w:szCs w:val="22"/>
          <w:shd w:val="clear" w:color="auto" w:fill="FFFFFF"/>
        </w:rPr>
        <w:t xml:space="preserve"> </w:t>
      </w:r>
      <w:r w:rsidR="00D962E4" w:rsidRPr="00D962E4">
        <w:rPr>
          <w:rFonts w:ascii="Bookman Old Style" w:hAnsi="Bookman Old Style" w:cs="Arial"/>
          <w:color w:val="3A3A3A"/>
          <w:szCs w:val="22"/>
          <w:shd w:val="clear" w:color="auto" w:fill="FFFFFF"/>
        </w:rPr>
        <w:t xml:space="preserve">The simplicity of the type II CRISPR nuclease, with only three required components (Cas9 along with the </w:t>
      </w:r>
      <w:proofErr w:type="spellStart"/>
      <w:r w:rsidR="00D962E4" w:rsidRPr="00D962E4">
        <w:rPr>
          <w:rFonts w:ascii="Bookman Old Style" w:hAnsi="Bookman Old Style" w:cs="Arial"/>
          <w:color w:val="3A3A3A"/>
          <w:szCs w:val="22"/>
          <w:shd w:val="clear" w:color="auto" w:fill="FFFFFF"/>
        </w:rPr>
        <w:t>crRNA</w:t>
      </w:r>
      <w:proofErr w:type="spellEnd"/>
      <w:r w:rsidR="00D962E4" w:rsidRPr="00D962E4">
        <w:rPr>
          <w:rFonts w:ascii="Bookman Old Style" w:hAnsi="Bookman Old Style" w:cs="Arial"/>
          <w:color w:val="3A3A3A"/>
          <w:szCs w:val="22"/>
          <w:shd w:val="clear" w:color="auto" w:fill="FFFFFF"/>
        </w:rPr>
        <w:t xml:space="preserve"> and </w:t>
      </w:r>
      <w:proofErr w:type="spellStart"/>
      <w:r w:rsidR="00D962E4" w:rsidRPr="00D962E4">
        <w:rPr>
          <w:rFonts w:ascii="Bookman Old Style" w:hAnsi="Bookman Old Style" w:cs="Arial"/>
          <w:color w:val="3A3A3A"/>
          <w:szCs w:val="22"/>
          <w:shd w:val="clear" w:color="auto" w:fill="FFFFFF"/>
        </w:rPr>
        <w:t>trRNA</w:t>
      </w:r>
      <w:proofErr w:type="spellEnd"/>
      <w:r w:rsidR="00D962E4" w:rsidRPr="00D962E4">
        <w:rPr>
          <w:rFonts w:ascii="Bookman Old Style" w:hAnsi="Bookman Old Style" w:cs="Arial"/>
          <w:color w:val="3A3A3A"/>
          <w:szCs w:val="22"/>
          <w:shd w:val="clear" w:color="auto" w:fill="FFFFFF"/>
        </w:rPr>
        <w:t xml:space="preserve">) makes this system amenable to adaptation for genome editing. </w:t>
      </w:r>
    </w:p>
    <w:p w:rsidR="008A1E81" w:rsidRDefault="008A1E81" w:rsidP="000F49CA">
      <w:pPr>
        <w:widowControl w:val="0"/>
        <w:autoSpaceDE w:val="0"/>
        <w:autoSpaceDN w:val="0"/>
        <w:adjustRightInd w:val="0"/>
        <w:spacing w:after="0" w:line="240" w:lineRule="auto"/>
        <w:jc w:val="both"/>
        <w:rPr>
          <w:rFonts w:ascii="Bookman Old Style" w:hAnsi="Bookman Old Style" w:cs="Times New Roman"/>
          <w:b/>
          <w:bCs/>
          <w:szCs w:val="22"/>
        </w:rPr>
      </w:pPr>
    </w:p>
    <w:p w:rsidR="000F49CA" w:rsidRPr="00D962E4" w:rsidRDefault="000F49CA" w:rsidP="000F49CA">
      <w:pPr>
        <w:widowControl w:val="0"/>
        <w:autoSpaceDE w:val="0"/>
        <w:autoSpaceDN w:val="0"/>
        <w:adjustRightInd w:val="0"/>
        <w:spacing w:after="0" w:line="240" w:lineRule="auto"/>
        <w:jc w:val="both"/>
        <w:rPr>
          <w:rFonts w:ascii="Bookman Old Style" w:hAnsi="Bookman Old Style" w:cs="Times New Roman"/>
          <w:b/>
          <w:bCs/>
          <w:szCs w:val="22"/>
        </w:rPr>
      </w:pPr>
      <w:r w:rsidRPr="00D962E4">
        <w:rPr>
          <w:rFonts w:ascii="Bookman Old Style" w:hAnsi="Bookman Old Style" w:cs="Times New Roman"/>
          <w:b/>
          <w:bCs/>
          <w:szCs w:val="22"/>
        </w:rPr>
        <w:t xml:space="preserve">Technical expertise (key word): </w:t>
      </w:r>
      <w:r w:rsidRPr="00D962E4">
        <w:rPr>
          <w:rFonts w:ascii="Bookman Old Style" w:hAnsi="Bookman Old Style" w:cs="Times New Roman"/>
          <w:bCs/>
          <w:szCs w:val="22"/>
        </w:rPr>
        <w:t xml:space="preserve">Genetic Engineering, </w:t>
      </w:r>
      <w:r w:rsidR="00D962E4">
        <w:rPr>
          <w:rFonts w:ascii="Bookman Old Style" w:hAnsi="Bookman Old Style" w:cs="Times New Roman"/>
          <w:bCs/>
          <w:szCs w:val="22"/>
        </w:rPr>
        <w:t>Genome editing ,</w:t>
      </w:r>
      <w:r w:rsidRPr="00D962E4">
        <w:rPr>
          <w:rFonts w:ascii="Bookman Old Style" w:hAnsi="Bookman Old Style" w:cs="Times New Roman"/>
          <w:bCs/>
          <w:szCs w:val="22"/>
        </w:rPr>
        <w:t>Microbiology, Immunology, Bioinformatics, and Proteomics</w:t>
      </w:r>
      <w:r w:rsidRPr="00D962E4">
        <w:rPr>
          <w:rFonts w:ascii="Bookman Old Style" w:hAnsi="Bookman Old Style" w:cs="Times New Roman"/>
          <w:b/>
          <w:bCs/>
          <w:szCs w:val="22"/>
        </w:rPr>
        <w:t>.</w:t>
      </w:r>
    </w:p>
    <w:p w:rsidR="00707224" w:rsidRDefault="00707224">
      <w:pPr>
        <w:rPr>
          <w:szCs w:val="22"/>
        </w:rPr>
      </w:pPr>
    </w:p>
    <w:p w:rsidR="00557907" w:rsidRPr="00557907" w:rsidRDefault="00557907">
      <w:pPr>
        <w:rPr>
          <w:rFonts w:ascii="Bookman Old Style" w:hAnsi="Bookman Old Style"/>
          <w:szCs w:val="22"/>
        </w:rPr>
      </w:pPr>
      <w:r w:rsidRPr="00557907">
        <w:rPr>
          <w:rFonts w:ascii="Bookman Old Style" w:hAnsi="Bookman Old Style"/>
          <w:szCs w:val="22"/>
        </w:rPr>
        <w:t>Eminent Scientists</w:t>
      </w:r>
      <w:r>
        <w:rPr>
          <w:rFonts w:ascii="Bookman Old Style" w:hAnsi="Bookman Old Style"/>
          <w:szCs w:val="22"/>
        </w:rPr>
        <w:t xml:space="preserve"> with their area of expertise</w:t>
      </w:r>
      <w:r w:rsidRPr="00557907">
        <w:rPr>
          <w:rFonts w:ascii="Bookman Old Style" w:hAnsi="Bookman Old Style"/>
          <w:szCs w:val="22"/>
        </w:rPr>
        <w:t>:</w:t>
      </w:r>
    </w:p>
    <w:p w:rsidR="00557907" w:rsidRPr="00557907" w:rsidRDefault="00557907" w:rsidP="00557907">
      <w:pPr>
        <w:widowControl w:val="0"/>
        <w:autoSpaceDE w:val="0"/>
        <w:autoSpaceDN w:val="0"/>
        <w:adjustRightInd w:val="0"/>
        <w:spacing w:after="0" w:line="240" w:lineRule="auto"/>
        <w:rPr>
          <w:rFonts w:ascii="Bookman Old Style" w:hAnsi="Bookman Old Style" w:cs="Times New Roman"/>
          <w:szCs w:val="22"/>
        </w:rPr>
      </w:pPr>
      <w:r w:rsidRPr="00557907">
        <w:rPr>
          <w:rFonts w:ascii="Bookman Old Style" w:hAnsi="Bookman Old Style" w:cs="Times New Roman"/>
          <w:b/>
          <w:bCs/>
          <w:szCs w:val="22"/>
        </w:rPr>
        <w:t xml:space="preserve">1. Prof. </w:t>
      </w:r>
      <w:proofErr w:type="spellStart"/>
      <w:r w:rsidRPr="00557907">
        <w:rPr>
          <w:rFonts w:ascii="Bookman Old Style" w:hAnsi="Bookman Old Style" w:cs="Times New Roman"/>
          <w:b/>
          <w:bCs/>
          <w:szCs w:val="22"/>
        </w:rPr>
        <w:t>Rakesh</w:t>
      </w:r>
      <w:proofErr w:type="spellEnd"/>
      <w:r w:rsidRPr="00557907">
        <w:rPr>
          <w:rFonts w:ascii="Bookman Old Style" w:hAnsi="Bookman Old Style" w:cs="Times New Roman"/>
          <w:b/>
          <w:bCs/>
          <w:szCs w:val="22"/>
        </w:rPr>
        <w:t xml:space="preserve"> </w:t>
      </w:r>
      <w:proofErr w:type="spellStart"/>
      <w:r w:rsidRPr="00557907">
        <w:rPr>
          <w:rFonts w:ascii="Bookman Old Style" w:hAnsi="Bookman Old Style" w:cs="Times New Roman"/>
          <w:b/>
          <w:bCs/>
          <w:szCs w:val="22"/>
        </w:rPr>
        <w:t>Bhatnagar</w:t>
      </w:r>
      <w:proofErr w:type="spellEnd"/>
      <w:r w:rsidRPr="00557907">
        <w:rPr>
          <w:rFonts w:ascii="Bookman Old Style" w:hAnsi="Bookman Old Style" w:cs="Times New Roman"/>
          <w:b/>
          <w:bCs/>
          <w:szCs w:val="22"/>
        </w:rPr>
        <w:t xml:space="preserve"> </w:t>
      </w:r>
      <w:r>
        <w:rPr>
          <w:rFonts w:ascii="Bookman Old Style" w:hAnsi="Bookman Old Style" w:cs="Times New Roman"/>
          <w:b/>
          <w:bCs/>
          <w:szCs w:val="22"/>
        </w:rPr>
        <w:t>(Toxin-antitoxin modules)</w:t>
      </w:r>
    </w:p>
    <w:p w:rsidR="00557907" w:rsidRPr="00557907" w:rsidRDefault="00557907" w:rsidP="00557907">
      <w:pPr>
        <w:widowControl w:val="0"/>
        <w:autoSpaceDE w:val="0"/>
        <w:autoSpaceDN w:val="0"/>
        <w:adjustRightInd w:val="0"/>
        <w:spacing w:after="0" w:line="8" w:lineRule="exact"/>
        <w:rPr>
          <w:rFonts w:ascii="Bookman Old Style" w:hAnsi="Bookman Old Style" w:cs="Times New Roman"/>
          <w:szCs w:val="22"/>
        </w:rPr>
      </w:pPr>
    </w:p>
    <w:p w:rsidR="00557907" w:rsidRPr="00557907" w:rsidRDefault="00557907" w:rsidP="00557907">
      <w:pPr>
        <w:widowControl w:val="0"/>
        <w:tabs>
          <w:tab w:val="left" w:pos="8910"/>
        </w:tabs>
        <w:overflowPunct w:val="0"/>
        <w:autoSpaceDE w:val="0"/>
        <w:autoSpaceDN w:val="0"/>
        <w:adjustRightInd w:val="0"/>
        <w:spacing w:after="0" w:line="249" w:lineRule="auto"/>
        <w:ind w:right="-232"/>
        <w:rPr>
          <w:rFonts w:ascii="Bookman Old Style" w:eastAsia="Times New Roman" w:hAnsi="Bookman Old Style" w:cs="Times New Roman"/>
          <w:szCs w:val="22"/>
        </w:rPr>
      </w:pPr>
      <w:r w:rsidRPr="00557907">
        <w:rPr>
          <w:rFonts w:ascii="Bookman Old Style" w:hAnsi="Bookman Old Style" w:cs="Times New Roman"/>
          <w:b/>
          <w:bCs/>
          <w:i/>
          <w:szCs w:val="22"/>
          <w:shd w:val="clear" w:color="auto" w:fill="FFFFFF"/>
        </w:rPr>
        <w:t>Vice-Chancellor</w:t>
      </w:r>
      <w:r w:rsidRPr="00557907">
        <w:rPr>
          <w:rFonts w:ascii="Bookman Old Style" w:hAnsi="Bookman Old Style" w:cs="Times New Roman"/>
          <w:bCs/>
          <w:szCs w:val="22"/>
          <w:shd w:val="clear" w:color="auto" w:fill="FFFFFF"/>
        </w:rPr>
        <w:t> </w:t>
      </w:r>
      <w:r w:rsidRPr="00557907">
        <w:rPr>
          <w:rFonts w:ascii="Bookman Old Style" w:hAnsi="Bookman Old Style" w:cs="Times New Roman"/>
          <w:szCs w:val="22"/>
          <w:shd w:val="clear" w:color="auto" w:fill="FFFFFF"/>
        </w:rPr>
        <w:br/>
        <w:t>Banaras Hindu University</w:t>
      </w:r>
      <w:r w:rsidRPr="00557907">
        <w:rPr>
          <w:rFonts w:ascii="Bookman Old Style" w:hAnsi="Bookman Old Style" w:cs="Times New Roman"/>
          <w:szCs w:val="22"/>
          <w:shd w:val="clear" w:color="auto" w:fill="FFFFFF"/>
        </w:rPr>
        <w:br/>
        <w:t>Varanasi - 221005, U.P., India</w:t>
      </w:r>
      <w:r w:rsidRPr="00557907">
        <w:rPr>
          <w:rFonts w:ascii="Bookman Old Style" w:hAnsi="Bookman Old Style" w:cs="Times New Roman"/>
          <w:szCs w:val="22"/>
          <w:shd w:val="clear" w:color="auto" w:fill="FFFFFF"/>
        </w:rPr>
        <w:br/>
        <w:t>Telephone: +91(542) 2368938 (Off); 2368339 (</w:t>
      </w:r>
      <w:proofErr w:type="spellStart"/>
      <w:r w:rsidRPr="00557907">
        <w:rPr>
          <w:rFonts w:ascii="Bookman Old Style" w:hAnsi="Bookman Old Style" w:cs="Times New Roman"/>
          <w:szCs w:val="22"/>
          <w:shd w:val="clear" w:color="auto" w:fill="FFFFFF"/>
        </w:rPr>
        <w:t>Resi</w:t>
      </w:r>
      <w:proofErr w:type="spellEnd"/>
      <w:r w:rsidRPr="00557907">
        <w:rPr>
          <w:rFonts w:ascii="Bookman Old Style" w:hAnsi="Bookman Old Style" w:cs="Times New Roman"/>
          <w:szCs w:val="22"/>
          <w:shd w:val="clear" w:color="auto" w:fill="FFFFFF"/>
        </w:rPr>
        <w:t>)</w:t>
      </w:r>
      <w:r w:rsidRPr="00557907">
        <w:rPr>
          <w:rFonts w:ascii="Bookman Old Style" w:hAnsi="Bookman Old Style" w:cs="Times New Roman"/>
          <w:szCs w:val="22"/>
          <w:shd w:val="clear" w:color="auto" w:fill="FFFFFF"/>
        </w:rPr>
        <w:br/>
        <w:t>Fax:          +91(542)2369100 (Off); 2369951 (</w:t>
      </w:r>
      <w:proofErr w:type="spellStart"/>
      <w:r w:rsidRPr="00557907">
        <w:rPr>
          <w:rFonts w:ascii="Bookman Old Style" w:hAnsi="Bookman Old Style" w:cs="Times New Roman"/>
          <w:szCs w:val="22"/>
          <w:shd w:val="clear" w:color="auto" w:fill="FFFFFF"/>
        </w:rPr>
        <w:t>Resi</w:t>
      </w:r>
      <w:proofErr w:type="spellEnd"/>
      <w:r w:rsidRPr="00557907">
        <w:rPr>
          <w:rFonts w:ascii="Bookman Old Style" w:hAnsi="Bookman Old Style" w:cs="Times New Roman"/>
          <w:szCs w:val="22"/>
          <w:shd w:val="clear" w:color="auto" w:fill="FFFFFF"/>
        </w:rPr>
        <w:t>)</w:t>
      </w:r>
      <w:r w:rsidRPr="00557907">
        <w:rPr>
          <w:rFonts w:ascii="Bookman Old Style" w:hAnsi="Bookman Old Style" w:cs="Times New Roman"/>
          <w:szCs w:val="22"/>
          <w:shd w:val="clear" w:color="auto" w:fill="FFFFFF"/>
        </w:rPr>
        <w:br/>
        <w:t>Email: vc@bhu.ac.in </w:t>
      </w:r>
    </w:p>
    <w:p w:rsidR="00557907" w:rsidRPr="00557907" w:rsidRDefault="00557907" w:rsidP="00557907">
      <w:pPr>
        <w:widowControl w:val="0"/>
        <w:autoSpaceDE w:val="0"/>
        <w:autoSpaceDN w:val="0"/>
        <w:adjustRightInd w:val="0"/>
        <w:spacing w:after="0" w:line="231" w:lineRule="auto"/>
        <w:rPr>
          <w:rFonts w:ascii="Bookman Old Style" w:hAnsi="Bookman Old Style" w:cs="Times New Roman"/>
          <w:szCs w:val="22"/>
        </w:rPr>
      </w:pPr>
      <w:r w:rsidRPr="00557907">
        <w:rPr>
          <w:rFonts w:ascii="Bookman Old Style" w:hAnsi="Bookman Old Style" w:cs="Times New Roman"/>
          <w:bCs/>
          <w:szCs w:val="22"/>
        </w:rPr>
        <w:t xml:space="preserve">Email: </w:t>
      </w:r>
      <w:hyperlink r:id="rId5" w:history="1">
        <w:r w:rsidRPr="00557907">
          <w:rPr>
            <w:rFonts w:ascii="Bookman Old Style" w:hAnsi="Bookman Old Style" w:cs="Times New Roman"/>
            <w:bCs/>
            <w:color w:val="17365D"/>
            <w:szCs w:val="22"/>
            <w:u w:val="single"/>
          </w:rPr>
          <w:t>rakeshbhatnagar@mail.jnu.ac.i</w:t>
        </w:r>
      </w:hyperlink>
      <w:r w:rsidRPr="00557907">
        <w:rPr>
          <w:rFonts w:ascii="Bookman Old Style" w:hAnsi="Bookman Old Style" w:cs="Times New Roman"/>
          <w:bCs/>
          <w:color w:val="17365D"/>
          <w:szCs w:val="22"/>
          <w:u w:val="single"/>
        </w:rPr>
        <w:t>n</w:t>
      </w:r>
    </w:p>
    <w:p w:rsidR="00557907" w:rsidRPr="00557907" w:rsidRDefault="00557907" w:rsidP="00557907">
      <w:pPr>
        <w:widowControl w:val="0"/>
        <w:autoSpaceDE w:val="0"/>
        <w:autoSpaceDN w:val="0"/>
        <w:adjustRightInd w:val="0"/>
        <w:spacing w:after="0" w:line="290" w:lineRule="exact"/>
        <w:rPr>
          <w:rFonts w:ascii="Bookman Old Style" w:hAnsi="Bookman Old Style" w:cs="Times New Roman"/>
          <w:szCs w:val="22"/>
        </w:rPr>
      </w:pPr>
    </w:p>
    <w:p w:rsidR="00557907" w:rsidRPr="00557907" w:rsidRDefault="00557907" w:rsidP="00557907">
      <w:pPr>
        <w:widowControl w:val="0"/>
        <w:autoSpaceDE w:val="0"/>
        <w:autoSpaceDN w:val="0"/>
        <w:adjustRightInd w:val="0"/>
        <w:spacing w:after="0" w:line="240" w:lineRule="auto"/>
        <w:rPr>
          <w:rFonts w:ascii="Bookman Old Style" w:hAnsi="Bookman Old Style" w:cs="Times New Roman"/>
          <w:szCs w:val="22"/>
        </w:rPr>
      </w:pPr>
      <w:r w:rsidRPr="00557907">
        <w:rPr>
          <w:rFonts w:ascii="Bookman Old Style" w:hAnsi="Bookman Old Style" w:cs="Times New Roman"/>
          <w:b/>
          <w:bCs/>
          <w:szCs w:val="22"/>
        </w:rPr>
        <w:t xml:space="preserve">2.  Dr. </w:t>
      </w:r>
      <w:proofErr w:type="spellStart"/>
      <w:r w:rsidRPr="00557907">
        <w:rPr>
          <w:rFonts w:ascii="Bookman Old Style" w:hAnsi="Bookman Old Style" w:cs="Times New Roman"/>
          <w:b/>
          <w:bCs/>
          <w:szCs w:val="22"/>
        </w:rPr>
        <w:t>Hao</w:t>
      </w:r>
      <w:proofErr w:type="spellEnd"/>
      <w:r w:rsidRPr="00557907">
        <w:rPr>
          <w:rFonts w:ascii="Bookman Old Style" w:hAnsi="Bookman Old Style" w:cs="Times New Roman"/>
          <w:b/>
          <w:bCs/>
          <w:szCs w:val="22"/>
        </w:rPr>
        <w:t xml:space="preserve"> </w:t>
      </w:r>
      <w:proofErr w:type="spellStart"/>
      <w:r w:rsidRPr="00557907">
        <w:rPr>
          <w:rFonts w:ascii="Bookman Old Style" w:hAnsi="Bookman Old Style" w:cs="Times New Roman"/>
          <w:b/>
          <w:bCs/>
          <w:szCs w:val="22"/>
        </w:rPr>
        <w:t>Shen</w:t>
      </w:r>
      <w:proofErr w:type="spellEnd"/>
      <w:r w:rsidRPr="00557907">
        <w:rPr>
          <w:rFonts w:ascii="Bookman Old Style" w:hAnsi="Bookman Old Style" w:cs="Times New Roman"/>
          <w:b/>
          <w:bCs/>
          <w:szCs w:val="22"/>
        </w:rPr>
        <w:t>, PhD</w:t>
      </w:r>
      <w:r>
        <w:rPr>
          <w:rFonts w:ascii="Bookman Old Style" w:hAnsi="Bookman Old Style" w:cs="Times New Roman"/>
          <w:b/>
          <w:bCs/>
          <w:szCs w:val="22"/>
        </w:rPr>
        <w:t xml:space="preserve">   (Th17 cell Immunology)</w:t>
      </w:r>
    </w:p>
    <w:p w:rsidR="00557907" w:rsidRPr="00557907" w:rsidRDefault="00557907" w:rsidP="00557907">
      <w:pPr>
        <w:spacing w:after="0" w:line="240" w:lineRule="auto"/>
        <w:rPr>
          <w:rFonts w:ascii="Bookman Old Style" w:hAnsi="Bookman Old Style" w:cs="Times New Roman"/>
          <w:bCs/>
          <w:szCs w:val="22"/>
        </w:rPr>
      </w:pPr>
      <w:r w:rsidRPr="00557907">
        <w:rPr>
          <w:rFonts w:ascii="Bookman Old Style" w:hAnsi="Bookman Old Style" w:cs="Times New Roman"/>
          <w:bCs/>
          <w:szCs w:val="22"/>
        </w:rPr>
        <w:t>Department of Microbiology</w:t>
      </w:r>
    </w:p>
    <w:p w:rsidR="00557907" w:rsidRPr="00557907" w:rsidRDefault="00557907" w:rsidP="00557907">
      <w:pPr>
        <w:spacing w:after="0" w:line="240" w:lineRule="auto"/>
        <w:rPr>
          <w:rFonts w:ascii="Bookman Old Style" w:hAnsi="Bookman Old Style" w:cs="Times New Roman"/>
          <w:bCs/>
          <w:szCs w:val="22"/>
        </w:rPr>
      </w:pPr>
      <w:r w:rsidRPr="00557907">
        <w:rPr>
          <w:rFonts w:ascii="Bookman Old Style" w:hAnsi="Bookman Old Style" w:cs="Times New Roman"/>
          <w:bCs/>
          <w:szCs w:val="22"/>
        </w:rPr>
        <w:t>Perelman School of Medicine</w:t>
      </w:r>
    </w:p>
    <w:p w:rsidR="00557907" w:rsidRPr="00557907" w:rsidRDefault="00557907" w:rsidP="00557907">
      <w:pPr>
        <w:spacing w:after="0" w:line="240" w:lineRule="auto"/>
        <w:rPr>
          <w:rFonts w:ascii="Bookman Old Style" w:hAnsi="Bookman Old Style" w:cs="Times New Roman"/>
          <w:b/>
          <w:bCs/>
          <w:szCs w:val="22"/>
        </w:rPr>
      </w:pPr>
      <w:r w:rsidRPr="00557907">
        <w:rPr>
          <w:rFonts w:ascii="Bookman Old Style" w:hAnsi="Bookman Old Style" w:cs="Times New Roman"/>
          <w:bCs/>
          <w:szCs w:val="22"/>
        </w:rPr>
        <w:t>University of Pennsylvania</w:t>
      </w:r>
      <w:r w:rsidRPr="00557907">
        <w:rPr>
          <w:rFonts w:ascii="Bookman Old Style" w:hAnsi="Bookman Old Style" w:cs="Times New Roman"/>
          <w:bCs/>
          <w:szCs w:val="22"/>
        </w:rPr>
        <w:br/>
        <w:t>303C Johnson Pavilion </w:t>
      </w:r>
      <w:r w:rsidRPr="00557907">
        <w:rPr>
          <w:rFonts w:ascii="Bookman Old Style" w:hAnsi="Bookman Old Style" w:cs="Times New Roman"/>
          <w:bCs/>
          <w:szCs w:val="22"/>
        </w:rPr>
        <w:br/>
        <w:t>3610 Hamilton Walk</w:t>
      </w:r>
      <w:r w:rsidRPr="00557907">
        <w:rPr>
          <w:rFonts w:ascii="Bookman Old Style" w:hAnsi="Bookman Old Style" w:cs="Times New Roman"/>
          <w:bCs/>
          <w:szCs w:val="22"/>
        </w:rPr>
        <w:br/>
        <w:t>Philadelphia, PA 19104</w:t>
      </w:r>
      <w:r w:rsidRPr="00557907">
        <w:rPr>
          <w:rFonts w:ascii="Bookman Old Style" w:hAnsi="Bookman Old Style" w:cs="Times New Roman"/>
          <w:b/>
          <w:bCs/>
          <w:szCs w:val="22"/>
        </w:rPr>
        <w:t>-</w:t>
      </w:r>
      <w:r w:rsidRPr="00557907">
        <w:rPr>
          <w:rFonts w:ascii="Bookman Old Style" w:hAnsi="Bookman Old Style" w:cs="Times New Roman"/>
          <w:bCs/>
          <w:szCs w:val="22"/>
        </w:rPr>
        <w:t>6076</w:t>
      </w:r>
    </w:p>
    <w:p w:rsidR="00557907" w:rsidRPr="00557907" w:rsidRDefault="00557907" w:rsidP="00557907">
      <w:pPr>
        <w:spacing w:after="0" w:line="240" w:lineRule="auto"/>
        <w:rPr>
          <w:rFonts w:ascii="Bookman Old Style" w:hAnsi="Bookman Old Style"/>
          <w:szCs w:val="22"/>
        </w:rPr>
      </w:pPr>
      <w:r w:rsidRPr="00557907">
        <w:rPr>
          <w:rFonts w:ascii="Bookman Old Style" w:hAnsi="Bookman Old Style" w:cs="Times New Roman"/>
          <w:b/>
          <w:bCs/>
          <w:szCs w:val="22"/>
        </w:rPr>
        <w:t xml:space="preserve">Email: </w:t>
      </w:r>
      <w:hyperlink r:id="rId6" w:tgtFrame="_blank" w:history="1">
        <w:r w:rsidRPr="00557907">
          <w:rPr>
            <w:rStyle w:val="il"/>
            <w:rFonts w:ascii="Bookman Old Style" w:hAnsi="Bookman Old Style" w:cs="Times New Roman"/>
            <w:b/>
            <w:bCs/>
            <w:szCs w:val="22"/>
          </w:rPr>
          <w:t>hshen@mail.med.upenn.edu</w:t>
        </w:r>
      </w:hyperlink>
      <w:r w:rsidRPr="00557907">
        <w:rPr>
          <w:rFonts w:ascii="Bookman Old Style" w:hAnsi="Bookman Old Style" w:cs="Times New Roman"/>
          <w:b/>
          <w:bCs/>
          <w:szCs w:val="22"/>
        </w:rPr>
        <w:t xml:space="preserve"> Phone: </w:t>
      </w:r>
      <w:hyperlink r:id="rId7" w:tgtFrame="_blank" w:history="1">
        <w:r w:rsidRPr="00557907">
          <w:rPr>
            <w:rStyle w:val="Hyperlink"/>
            <w:rFonts w:ascii="Bookman Old Style" w:hAnsi="Bookman Old Style" w:cs="Times New Roman"/>
            <w:b/>
            <w:bCs/>
            <w:szCs w:val="22"/>
          </w:rPr>
          <w:t>215-573-5259</w:t>
        </w:r>
      </w:hyperlink>
    </w:p>
    <w:p w:rsidR="00557907" w:rsidRPr="00557907" w:rsidRDefault="00557907" w:rsidP="00557907">
      <w:pPr>
        <w:spacing w:after="0" w:line="240" w:lineRule="auto"/>
        <w:rPr>
          <w:rFonts w:ascii="Bookman Old Style" w:hAnsi="Bookman Old Style"/>
          <w:szCs w:val="22"/>
        </w:rPr>
      </w:pPr>
    </w:p>
    <w:p w:rsidR="00557907" w:rsidRPr="00557907" w:rsidRDefault="00557907" w:rsidP="00557907">
      <w:pPr>
        <w:spacing w:after="0" w:line="240" w:lineRule="auto"/>
        <w:rPr>
          <w:rFonts w:ascii="Bookman Old Style" w:hAnsi="Bookman Old Style"/>
          <w:szCs w:val="22"/>
        </w:rPr>
      </w:pPr>
    </w:p>
    <w:p w:rsidR="00557907" w:rsidRPr="00557907" w:rsidRDefault="00557907" w:rsidP="00557907">
      <w:pPr>
        <w:spacing w:after="0" w:line="240" w:lineRule="auto"/>
        <w:rPr>
          <w:rFonts w:ascii="Bookman Old Style" w:hAnsi="Bookman Old Style" w:cs="Times New Roman"/>
          <w:b/>
          <w:bCs/>
          <w:szCs w:val="22"/>
        </w:rPr>
      </w:pPr>
    </w:p>
    <w:p w:rsidR="00557907" w:rsidRPr="00557907" w:rsidRDefault="00557907" w:rsidP="00557907">
      <w:pPr>
        <w:spacing w:after="0" w:line="240" w:lineRule="auto"/>
        <w:rPr>
          <w:rFonts w:ascii="Bookman Old Style" w:hAnsi="Bookman Old Style" w:cs="Times New Roman"/>
          <w:b/>
          <w:bCs/>
          <w:szCs w:val="22"/>
        </w:rPr>
      </w:pPr>
    </w:p>
    <w:p w:rsidR="00557907" w:rsidRPr="00557907" w:rsidRDefault="00557907" w:rsidP="00557907">
      <w:pPr>
        <w:shd w:val="clear" w:color="auto" w:fill="FFFFFF"/>
        <w:spacing w:before="169" w:after="0" w:line="240" w:lineRule="auto"/>
        <w:outlineLvl w:val="1"/>
        <w:rPr>
          <w:rFonts w:ascii="Bookman Old Style" w:eastAsia="Times New Roman" w:hAnsi="Bookman Old Style" w:cs="Times New Roman"/>
          <w:b/>
          <w:color w:val="302E2E"/>
          <w:szCs w:val="22"/>
        </w:rPr>
      </w:pPr>
      <w:r w:rsidRPr="00557907">
        <w:rPr>
          <w:rFonts w:ascii="Bookman Old Style" w:eastAsia="Times New Roman" w:hAnsi="Bookman Old Style" w:cs="Times New Roman"/>
          <w:b/>
          <w:color w:val="302E2E"/>
          <w:szCs w:val="22"/>
        </w:rPr>
        <w:lastRenderedPageBreak/>
        <w:t>3. Dr. </w:t>
      </w:r>
      <w:proofErr w:type="spellStart"/>
      <w:r>
        <w:rPr>
          <w:rFonts w:ascii="Bookman Old Style" w:eastAsia="Times New Roman" w:hAnsi="Bookman Old Style" w:cs="Times New Roman"/>
          <w:b/>
          <w:color w:val="302E2E"/>
          <w:szCs w:val="22"/>
        </w:rPr>
        <w:t>Nisheeth</w:t>
      </w:r>
      <w:proofErr w:type="spellEnd"/>
      <w:r>
        <w:rPr>
          <w:rFonts w:ascii="Bookman Old Style" w:eastAsia="Times New Roman" w:hAnsi="Bookman Old Style" w:cs="Times New Roman"/>
          <w:b/>
          <w:color w:val="302E2E"/>
          <w:szCs w:val="22"/>
        </w:rPr>
        <w:t xml:space="preserve"> </w:t>
      </w:r>
      <w:proofErr w:type="spellStart"/>
      <w:r>
        <w:rPr>
          <w:rFonts w:ascii="Bookman Old Style" w:eastAsia="Times New Roman" w:hAnsi="Bookman Old Style" w:cs="Times New Roman"/>
          <w:b/>
          <w:color w:val="302E2E"/>
          <w:szCs w:val="22"/>
        </w:rPr>
        <w:t>A</w:t>
      </w:r>
      <w:r w:rsidRPr="00557907">
        <w:rPr>
          <w:rFonts w:ascii="Bookman Old Style" w:eastAsia="Times New Roman" w:hAnsi="Bookman Old Style" w:cs="Times New Roman"/>
          <w:b/>
          <w:color w:val="302E2E"/>
          <w:szCs w:val="22"/>
        </w:rPr>
        <w:t>garwal</w:t>
      </w:r>
      <w:proofErr w:type="spellEnd"/>
      <w:r w:rsidRPr="00557907">
        <w:rPr>
          <w:rFonts w:ascii="Bookman Old Style" w:eastAsia="Times New Roman" w:hAnsi="Bookman Old Style" w:cs="Times New Roman"/>
          <w:b/>
          <w:color w:val="302E2E"/>
          <w:szCs w:val="22"/>
        </w:rPr>
        <w:t>, Ph.D.</w:t>
      </w:r>
      <w:r w:rsidRPr="00557907">
        <w:rPr>
          <w:rFonts w:ascii="Bookman Old Style" w:eastAsia="Times New Roman" w:hAnsi="Bookman Old Style" w:cs="Times New Roman"/>
          <w:color w:val="302E2E"/>
          <w:szCs w:val="22"/>
        </w:rPr>
        <w:t> </w:t>
      </w:r>
      <w:r w:rsidRPr="00557907">
        <w:rPr>
          <w:rFonts w:ascii="Bookman Old Style" w:eastAsia="Times New Roman" w:hAnsi="Bookman Old Style" w:cs="Times New Roman"/>
          <w:b/>
          <w:color w:val="302E2E"/>
          <w:szCs w:val="22"/>
        </w:rPr>
        <w:t>(Genome editing)</w:t>
      </w:r>
    </w:p>
    <w:p w:rsidR="00557907" w:rsidRPr="00557907" w:rsidRDefault="00557907" w:rsidP="00557907">
      <w:pPr>
        <w:shd w:val="clear" w:color="auto" w:fill="FFFFFF"/>
        <w:spacing w:after="0" w:line="373" w:lineRule="atLeast"/>
        <w:ind w:left="51"/>
        <w:rPr>
          <w:rFonts w:ascii="Bookman Old Style" w:eastAsia="Times New Roman" w:hAnsi="Bookman Old Style" w:cs="Times New Roman"/>
          <w:color w:val="302E2E"/>
          <w:szCs w:val="22"/>
        </w:rPr>
      </w:pPr>
      <w:r w:rsidRPr="00557907">
        <w:rPr>
          <w:rFonts w:ascii="Bookman Old Style" w:eastAsia="Times New Roman" w:hAnsi="Bookman Old Style" w:cs="Times New Roman"/>
          <w:color w:val="302E2E"/>
          <w:szCs w:val="22"/>
        </w:rPr>
        <w:t>Associate Professor</w:t>
      </w:r>
    </w:p>
    <w:p w:rsidR="00557907" w:rsidRPr="00557907" w:rsidRDefault="008F60D4" w:rsidP="00557907">
      <w:pPr>
        <w:shd w:val="clear" w:color="auto" w:fill="FFFFFF"/>
        <w:spacing w:after="0" w:line="373" w:lineRule="atLeast"/>
        <w:ind w:left="51"/>
        <w:rPr>
          <w:rFonts w:ascii="Bookman Old Style" w:hAnsi="Bookman Old Style" w:cs="Times New Roman"/>
          <w:szCs w:val="22"/>
        </w:rPr>
      </w:pPr>
      <w:hyperlink r:id="rId8" w:history="1">
        <w:r w:rsidR="00557907" w:rsidRPr="00557907">
          <w:rPr>
            <w:rStyle w:val="Hyperlink"/>
            <w:rFonts w:ascii="Bookman Old Style" w:hAnsi="Bookman Old Style" w:cs="Times New Roman"/>
            <w:szCs w:val="22"/>
            <w:shd w:val="clear" w:color="auto" w:fill="FFFFFF"/>
          </w:rPr>
          <w:t>Translational Health Science and Technology Institute</w:t>
        </w:r>
      </w:hyperlink>
      <w:r w:rsidR="00557907" w:rsidRPr="00557907">
        <w:rPr>
          <w:rFonts w:ascii="Bookman Old Style" w:hAnsi="Bookman Old Style" w:cs="Times New Roman"/>
          <w:szCs w:val="22"/>
        </w:rPr>
        <w:t xml:space="preserve">, </w:t>
      </w:r>
    </w:p>
    <w:p w:rsidR="00557907" w:rsidRPr="00557907" w:rsidRDefault="00557907" w:rsidP="00557907">
      <w:pPr>
        <w:shd w:val="clear" w:color="auto" w:fill="FFFFFF"/>
        <w:spacing w:after="0" w:line="373" w:lineRule="atLeast"/>
        <w:ind w:left="51"/>
        <w:rPr>
          <w:rFonts w:ascii="Bookman Old Style" w:hAnsi="Bookman Old Style" w:cs="Times New Roman"/>
          <w:color w:val="222222"/>
          <w:szCs w:val="22"/>
          <w:shd w:val="clear" w:color="auto" w:fill="FFFFFF"/>
        </w:rPr>
      </w:pPr>
      <w:r w:rsidRPr="00557907">
        <w:rPr>
          <w:rFonts w:ascii="Bookman Old Style" w:hAnsi="Bookman Old Style" w:cs="Times New Roman"/>
          <w:color w:val="222222"/>
          <w:szCs w:val="22"/>
          <w:shd w:val="clear" w:color="auto" w:fill="FFFFFF"/>
        </w:rPr>
        <w:t xml:space="preserve">NCR Biotech Science Cluster, 3rd Milestone, </w:t>
      </w:r>
    </w:p>
    <w:p w:rsidR="00557907" w:rsidRPr="00557907" w:rsidRDefault="00557907" w:rsidP="00557907">
      <w:pPr>
        <w:shd w:val="clear" w:color="auto" w:fill="FFFFFF"/>
        <w:spacing w:after="0" w:line="373" w:lineRule="atLeast"/>
        <w:ind w:left="51"/>
        <w:rPr>
          <w:rFonts w:ascii="Bookman Old Style" w:eastAsia="Times New Roman" w:hAnsi="Bookman Old Style" w:cs="Times New Roman"/>
          <w:color w:val="302E2E"/>
          <w:szCs w:val="22"/>
        </w:rPr>
      </w:pPr>
      <w:r w:rsidRPr="00557907">
        <w:rPr>
          <w:rFonts w:ascii="Bookman Old Style" w:hAnsi="Bookman Old Style" w:cs="Times New Roman"/>
          <w:color w:val="222222"/>
          <w:szCs w:val="22"/>
          <w:shd w:val="clear" w:color="auto" w:fill="FFFFFF"/>
        </w:rPr>
        <w:t xml:space="preserve">Faridabad – </w:t>
      </w:r>
      <w:proofErr w:type="spellStart"/>
      <w:r w:rsidRPr="00557907">
        <w:rPr>
          <w:rFonts w:ascii="Bookman Old Style" w:hAnsi="Bookman Old Style" w:cs="Times New Roman"/>
          <w:color w:val="222222"/>
          <w:szCs w:val="22"/>
          <w:shd w:val="clear" w:color="auto" w:fill="FFFFFF"/>
        </w:rPr>
        <w:t>Gurgaon</w:t>
      </w:r>
      <w:proofErr w:type="spellEnd"/>
      <w:r w:rsidRPr="00557907">
        <w:rPr>
          <w:rFonts w:ascii="Bookman Old Style" w:hAnsi="Bookman Old Style" w:cs="Times New Roman"/>
          <w:color w:val="222222"/>
          <w:szCs w:val="22"/>
          <w:shd w:val="clear" w:color="auto" w:fill="FFFFFF"/>
        </w:rPr>
        <w:t xml:space="preserve"> Expressway, Faridabad, Haryana </w:t>
      </w:r>
      <w:r w:rsidRPr="00557907">
        <w:rPr>
          <w:rFonts w:ascii="Bookman Old Style" w:eastAsia="Times New Roman" w:hAnsi="Bookman Old Style" w:cs="Times New Roman"/>
          <w:szCs w:val="22"/>
        </w:rPr>
        <w:br/>
      </w:r>
      <w:r w:rsidRPr="00557907">
        <w:rPr>
          <w:rFonts w:ascii="Bookman Old Style" w:eastAsia="Times New Roman" w:hAnsi="Bookman Old Style" w:cs="Times New Roman"/>
          <w:color w:val="302E2E"/>
          <w:szCs w:val="22"/>
        </w:rPr>
        <w:t>Email: nisheeth@thsti.res. in</w:t>
      </w:r>
    </w:p>
    <w:p w:rsidR="00557907" w:rsidRPr="00A34491" w:rsidRDefault="00557907" w:rsidP="00557907">
      <w:pPr>
        <w:pStyle w:val="Heading2"/>
        <w:shd w:val="clear" w:color="auto" w:fill="FFFFFF"/>
        <w:spacing w:before="169" w:beforeAutospacing="0" w:after="0" w:afterAutospacing="0"/>
        <w:rPr>
          <w:b w:val="0"/>
          <w:sz w:val="24"/>
          <w:szCs w:val="24"/>
        </w:rPr>
      </w:pPr>
      <w:r w:rsidRPr="00557907">
        <w:rPr>
          <w:rFonts w:ascii="Bookman Old Style" w:hAnsi="Bookman Old Style"/>
          <w:b w:val="0"/>
          <w:color w:val="302E2E"/>
          <w:sz w:val="22"/>
          <w:szCs w:val="22"/>
        </w:rPr>
        <w:t>+91-129-2876304  (09810390746)</w:t>
      </w:r>
      <w:r w:rsidRPr="00557907">
        <w:rPr>
          <w:rFonts w:ascii="Bookman Old Style" w:hAnsi="Bookman Old Style"/>
          <w:b w:val="0"/>
          <w:color w:val="000000"/>
          <w:sz w:val="22"/>
          <w:szCs w:val="22"/>
        </w:rPr>
        <w:br/>
      </w:r>
    </w:p>
    <w:p w:rsidR="00557907" w:rsidRPr="00D962E4" w:rsidRDefault="00557907">
      <w:pPr>
        <w:rPr>
          <w:szCs w:val="22"/>
        </w:rPr>
      </w:pPr>
    </w:p>
    <w:sectPr w:rsidR="00557907" w:rsidRPr="00D962E4" w:rsidSect="007072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AD4"/>
    <w:multiLevelType w:val="hybridMultilevel"/>
    <w:tmpl w:val="000063CB"/>
    <w:lvl w:ilvl="0" w:tplc="00006BFC">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compat/>
  <w:rsids>
    <w:rsidRoot w:val="000F49CA"/>
    <w:rsid w:val="000F49CA"/>
    <w:rsid w:val="003E42CD"/>
    <w:rsid w:val="00557907"/>
    <w:rsid w:val="00707224"/>
    <w:rsid w:val="008A1E81"/>
    <w:rsid w:val="008F60D4"/>
    <w:rsid w:val="00B43ECA"/>
    <w:rsid w:val="00D962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9CA"/>
    <w:rPr>
      <w:rFonts w:eastAsiaTheme="minorEastAsia"/>
      <w:szCs w:val="28"/>
      <w:lang w:val="en-IN" w:eastAsia="zh-TW" w:bidi="th-TH"/>
    </w:rPr>
  </w:style>
  <w:style w:type="paragraph" w:styleId="Heading2">
    <w:name w:val="heading 2"/>
    <w:basedOn w:val="Normal"/>
    <w:link w:val="Heading2Char"/>
    <w:uiPriority w:val="9"/>
    <w:qFormat/>
    <w:rsid w:val="00557907"/>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0F49CA"/>
  </w:style>
  <w:style w:type="character" w:styleId="Strong">
    <w:name w:val="Strong"/>
    <w:basedOn w:val="DefaultParagraphFont"/>
    <w:uiPriority w:val="22"/>
    <w:qFormat/>
    <w:rsid w:val="000F49CA"/>
    <w:rPr>
      <w:b/>
      <w:bCs/>
    </w:rPr>
  </w:style>
  <w:style w:type="character" w:styleId="Emphasis">
    <w:name w:val="Emphasis"/>
    <w:basedOn w:val="DefaultParagraphFont"/>
    <w:uiPriority w:val="20"/>
    <w:qFormat/>
    <w:rsid w:val="000F49CA"/>
    <w:rPr>
      <w:i/>
      <w:iCs/>
    </w:rPr>
  </w:style>
  <w:style w:type="character" w:styleId="Hyperlink">
    <w:name w:val="Hyperlink"/>
    <w:basedOn w:val="DefaultParagraphFont"/>
    <w:uiPriority w:val="99"/>
    <w:unhideWhenUsed/>
    <w:rsid w:val="00557907"/>
    <w:rPr>
      <w:color w:val="0000FF"/>
      <w:u w:val="single"/>
    </w:rPr>
  </w:style>
  <w:style w:type="character" w:customStyle="1" w:styleId="il">
    <w:name w:val="il"/>
    <w:basedOn w:val="DefaultParagraphFont"/>
    <w:rsid w:val="00557907"/>
  </w:style>
  <w:style w:type="character" w:customStyle="1" w:styleId="Heading2Char">
    <w:name w:val="Heading 2 Char"/>
    <w:basedOn w:val="DefaultParagraphFont"/>
    <w:link w:val="Heading2"/>
    <w:uiPriority w:val="9"/>
    <w:rsid w:val="0055790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sti.res.in/" TargetMode="External"/><Relationship Id="rId3" Type="http://schemas.openxmlformats.org/officeDocument/2006/relationships/settings" Target="settings.xml"/><Relationship Id="rId7" Type="http://schemas.openxmlformats.org/officeDocument/2006/relationships/hyperlink" Target="tel:215-573-52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shen@mail.med.upenn.edu" TargetMode="External"/><Relationship Id="rId5" Type="http://schemas.openxmlformats.org/officeDocument/2006/relationships/hyperlink" Target="mailto:rakeshbhatnagar@mail.jnu.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JSR</dc:creator>
  <cp:lastModifiedBy>JSR</cp:lastModifiedBy>
  <cp:revision>3</cp:revision>
  <dcterms:created xsi:type="dcterms:W3CDTF">2019-04-08T11:50:00Z</dcterms:created>
  <dcterms:modified xsi:type="dcterms:W3CDTF">2019-04-09T10:55:00Z</dcterms:modified>
</cp:coreProperties>
</file>