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Β) Κολομβία: Η σιδηροδρομική γραμμή της Κολομβίας από το λιμάνι Cupica στο λιμάνι Uraba. Ένα έργο περίπου 10 δισ. που δεν έχει ξεκινήσει, αλλά εάν υλοποιηθεί, θα μπορεί να παρακάμπτει 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w:t>
      </w:r>
    </w:p>
    <w:p>
      <w:r>
        <w:t>Γ) Nicaragua mega-canal.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χιλιομέτρων. Συνδυάζοντας αυτές τις δύο περιοχές, η διώρυγα θα έχει μήκος περίπου 280 χιλιομέτρων, παρέχοντας μια νέα σύνδεση μεταξύ του λιμανιού Puerto de Bluefields του Ατλαντικού και του λιμανιού Puerto Corinto του Ειρηνικού Ωκεανού. Υπολογίζεται ότι το κόστος κατασκευής θα φθάσει τα 60-70 δισ..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