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13DAF" w14:textId="0A96A9F3" w:rsidR="00972BF3" w:rsidRPr="00021283" w:rsidRDefault="00972BF3" w:rsidP="00111BFB">
      <w:pPr>
        <w:spacing w:after="120" w:line="280" w:lineRule="exact"/>
        <w:rPr>
          <w:rFonts w:cstheme="minorHAnsi"/>
        </w:rPr>
      </w:pPr>
      <w:r w:rsidRPr="00021283">
        <w:rPr>
          <w:rFonts w:cstheme="minorHAnsi"/>
        </w:rPr>
        <w:t xml:space="preserve">Γιατί οι ΗΠΑ θέλουν τη διώρυγα του Παναμά </w:t>
      </w:r>
    </w:p>
    <w:p w14:paraId="7B083405" w14:textId="77777777" w:rsidR="00972BF3" w:rsidRPr="00021283" w:rsidRDefault="00972BF3" w:rsidP="00972BF3">
      <w:pPr>
        <w:spacing w:after="120" w:line="280" w:lineRule="exact"/>
        <w:jc w:val="center"/>
        <w:rPr>
          <w:rFonts w:cstheme="minorHAnsi"/>
          <w:color w:val="000000" w:themeColor="text1"/>
        </w:rPr>
      </w:pPr>
      <w:bookmarkStart w:id="0" w:name="OLE_LINK45"/>
      <w:bookmarkStart w:id="1" w:name="OLE_LINK46"/>
      <w:r w:rsidRPr="00021283">
        <w:rPr>
          <w:rFonts w:cstheme="minorHAnsi"/>
          <w:color w:val="000000" w:themeColor="text1"/>
        </w:rPr>
        <w:t xml:space="preserve">Γιώργος Ατσαλάκης, Οικονομολόγος, Αναπληρωτής Καθηγητής </w:t>
      </w:r>
    </w:p>
    <w:p w14:paraId="04C08EAB"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A2DEA7E" w14:textId="77777777" w:rsidR="00972BF3" w:rsidRPr="00021283" w:rsidRDefault="00972BF3" w:rsidP="00972BF3">
      <w:pPr>
        <w:spacing w:after="120" w:line="280" w:lineRule="exact"/>
        <w:rPr>
          <w:rFonts w:cstheme="minorHAnsi"/>
        </w:rPr>
      </w:pPr>
    </w:p>
    <w:bookmarkEnd w:id="0"/>
    <w:bookmarkEnd w:id="1"/>
    <w:p w14:paraId="7E89E2B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  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Ταϊβάν σε περίπτωση εισβολής από την Κίνα, η διώρυγα και πάλι  θα είναι σημαντική για την γρήγορη μετακίνηση του στόλου.</w:t>
      </w:r>
    </w:p>
    <w:p w14:paraId="0ACAE1B2" w14:textId="77777777" w:rsidR="00972BF3" w:rsidRPr="00021283" w:rsidRDefault="00972BF3" w:rsidP="00972BF3">
      <w:pPr>
        <w:spacing w:after="120" w:line="280" w:lineRule="exact"/>
        <w:rPr>
          <w:rFonts w:eastAsia="Times New Roman" w:cstheme="minorHAnsi"/>
          <w:kern w:val="0"/>
          <w:lang w:eastAsia="en-GB"/>
          <w14:ligatures w14:val="none"/>
        </w:rPr>
      </w:pPr>
    </w:p>
    <w:p w14:paraId="2441161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  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6FF98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στη Κολομβία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και το 1914 ολοκλήρωσαν τη διώρυγα του Παναμά.</w:t>
      </w:r>
    </w:p>
    <w:p w14:paraId="537920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8DD7A51" w14:textId="77777777" w:rsidR="00972BF3" w:rsidRPr="00021283" w:rsidRDefault="00972BF3" w:rsidP="00972BF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13AA6047" w14:textId="77777777" w:rsidR="00972BF3" w:rsidRPr="00021283" w:rsidRDefault="00972BF3" w:rsidP="00972BF3">
      <w:pPr>
        <w:spacing w:after="120" w:line="280" w:lineRule="exact"/>
        <w:jc w:val="both"/>
        <w:rPr>
          <w:rFonts w:cstheme="minorHAnsi"/>
        </w:rPr>
      </w:pPr>
    </w:p>
    <w:p w14:paraId="0A3C3806"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  εσόδων στο μέλλον.</w:t>
      </w:r>
    </w:p>
    <w:p w14:paraId="433DE27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382505F5"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δεξαμενή για να δεχθεί το επόμενο πλοίο  χύνονται στη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κάθε  Απρίλιο-Νοέμβριο το νερό </w:t>
      </w:r>
      <w:r w:rsidRPr="00021283">
        <w:rPr>
          <w:rFonts w:eastAsia="Times New Roman" w:cstheme="minorHAnsi"/>
          <w:kern w:val="0"/>
          <w:lang w:eastAsia="en-GB"/>
          <w14:ligatures w14:val="none"/>
        </w:rPr>
        <w:lastRenderedPageBreak/>
        <w:t xml:space="preserve">αναπληρώνεται στις λίμνες. Αλλά εάν έχει μείωση βροχοπτώσεων, όπως αυτή τον Οκτώβρη του 2023 που ήταν μειωμένη πάνω από 4%, το νερό δεν επαρκεί. </w:t>
      </w:r>
      <w:r w:rsidRPr="00021283">
        <w:rPr>
          <w:rFonts w:cstheme="minorHAnsi"/>
        </w:rPr>
        <w:t>Η τοπική λίμνη Γκατούν όμως υδροδοτεί με πόσιμο νερό περίπου 2 εκατομμύρια πληθυσμό.</w:t>
      </w:r>
    </w:p>
    <w:p w14:paraId="7F6259F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t>
      </w:r>
    </w:p>
    <w:p w14:paraId="7B229AB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μείωση της διέλευσης στο μισό  αριθμό πλοίων, και η επιλογή να περνούν τα ελαφρύτερα  μεταφέρουν έως και 40% λιγότερο φορτίο από ό,τι συνήθως. Συνδυασμένα, αυτοί οι περιορισμοί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9966905" w14:textId="77777777" w:rsidR="00972BF3" w:rsidRPr="00021283" w:rsidRDefault="00972BF3" w:rsidP="00972BF3">
      <w:pPr>
        <w:spacing w:after="120" w:line="280" w:lineRule="exact"/>
        <w:rPr>
          <w:rFonts w:eastAsia="Times New Roman" w:cstheme="minorHAnsi"/>
          <w:kern w:val="0"/>
          <w:lang w:eastAsia="en-GB"/>
          <w14:ligatures w14:val="none"/>
        </w:rPr>
      </w:pPr>
    </w:p>
    <w:p w14:paraId="1A47DF7A"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Λόγω των προβλημάτων στην Ερυθρά θάλασσα με τους Χούθι, οι οποίοι καθοδηγούμενοι από το Ιράν παρεμποδίζουν τη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52550C22" w14:textId="77777777" w:rsidR="00972BF3" w:rsidRPr="00021283" w:rsidRDefault="00972BF3" w:rsidP="00972BF3">
      <w:pPr>
        <w:spacing w:after="120" w:line="280" w:lineRule="exact"/>
        <w:jc w:val="both"/>
        <w:rPr>
          <w:rFonts w:cstheme="minorHAnsi"/>
        </w:rPr>
      </w:pPr>
    </w:p>
    <w:p w14:paraId="23BF52C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  πληθωριστικών πιέσεων που προκαλεί η κρίση στην Ερυθρά Θάλασσα. </w:t>
      </w:r>
    </w:p>
    <w:p w14:paraId="7DD6D795"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61959A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0592271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α) Ο Νότιος διάδρομος, ο λεγόμενος Δι-Ωκεανικός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από την μία ακτή στην άλλη ακτή. Μεγάλο εμπόδιο στην υλοποίηση ενός τέτοιου έργου αποτελεί η 9.000 χιλιομέτρων οροσειρά των Άνδεων με μέσο υψόμετρο τα 4.000 μέτρα.</w:t>
      </w:r>
    </w:p>
    <w:p w14:paraId="52F1ECF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χρόνια οπότε μέσω του Δι-Ωκεανικού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λίθιο, βασικό συστατικό των μπαταριών για την πράσινη ενέργεια, που </w:t>
      </w:r>
      <w:r w:rsidRPr="00021283">
        <w:rPr>
          <w:rFonts w:eastAsia="Times New Roman" w:cstheme="minorHAnsi"/>
          <w:kern w:val="0"/>
          <w:lang w:eastAsia="en-GB"/>
          <w14:ligatures w14:val="none"/>
        </w:rPr>
        <w:lastRenderedPageBreak/>
        <w:t xml:space="preserve">βρίσκεται σε μεγάλες ποσότητες στο «τρίγωνο του λιθίου»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261C197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F08E4D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r w:rsidRPr="00021283">
        <w:rPr>
          <w:rFonts w:eastAsia="Times New Roman" w:cstheme="minorHAnsi"/>
          <w:kern w:val="0"/>
          <w:lang w:val="en-US" w:eastAsia="en-GB"/>
          <w14:ligatures w14:val="none"/>
        </w:rPr>
        <w:t>Cupica</w:t>
      </w:r>
      <w:r w:rsidRPr="00021283">
        <w:rPr>
          <w:rFonts w:eastAsia="Times New Roman" w:cstheme="minorHAnsi"/>
          <w:kern w:val="0"/>
          <w:lang w:eastAsia="en-GB"/>
          <w14:ligatures w14:val="none"/>
        </w:rPr>
        <w:t xml:space="preserve"> στο λιμάνι </w:t>
      </w:r>
      <w:r w:rsidRPr="00021283">
        <w:rPr>
          <w:rFonts w:eastAsia="Times New Roman" w:cstheme="minorHAnsi"/>
          <w:kern w:val="0"/>
          <w:lang w:val="en-US" w:eastAsia="en-GB"/>
          <w14:ligatures w14:val="none"/>
        </w:rPr>
        <w:t>Uraba</w:t>
      </w:r>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 xml:space="preserve">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3340997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504C90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458D3EA" w14:textId="77777777" w:rsidR="00972BF3" w:rsidRPr="00021283" w:rsidRDefault="00972BF3" w:rsidP="00972BF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sidRPr="00021283">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r w:rsidRPr="00021283">
        <w:rPr>
          <w:rFonts w:cstheme="minorHAnsi"/>
          <w:lang w:val="en-US"/>
        </w:rPr>
        <w:t>Bluefields</w:t>
      </w:r>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r w:rsidRPr="00021283">
        <w:rPr>
          <w:rFonts w:cstheme="minorHAnsi"/>
          <w:lang w:val="en-US"/>
        </w:rPr>
        <w:t>Corinto</w:t>
      </w:r>
      <w:r w:rsidRPr="00021283">
        <w:rPr>
          <w:rFonts w:cstheme="minorHAnsi"/>
        </w:rPr>
        <w:t xml:space="preserve"> του Ειρηνικού Ωκεανού. Υπολογίζεται ότι το κόστος κατασκευής θα φθάσει τα 60-70 δισ.. </w:t>
      </w:r>
    </w:p>
    <w:p w14:paraId="7EC66F2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1DA31F62" w14:textId="3FA2A762"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έργο ποτέ δεν κατάφερε να προχωρήσει,</w:t>
      </w:r>
      <w:r w:rsidR="009B215D">
        <w:rPr>
          <w:rStyle w:val="a4"/>
          <w:rFonts w:eastAsia="Times New Roman" w:cstheme="minorHAnsi"/>
          <w:kern w:val="0"/>
          <w:lang w:eastAsia="en-GB"/>
          <w14:ligatures w14:val="none"/>
        </w:rPr>
        <w:footnoteReference w:id="1"/>
      </w:r>
      <w:r w:rsidRPr="00021283">
        <w:rPr>
          <w:rFonts w:eastAsia="Times New Roman" w:cstheme="minorHAnsi"/>
          <w:kern w:val="0"/>
          <w:lang w:eastAsia="en-GB"/>
          <w14:ligatures w14:val="none"/>
        </w:rPr>
        <w:t xml:space="preserve">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κινέζος επενδυτής χρεοκόπησε και η εταιρεία του έχασε πάνω από το 90% της αξίας της. </w:t>
      </w:r>
    </w:p>
    <w:p w14:paraId="15F7C1F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Ορτέγκα συνεχίζει να υπόσχεται το έργο στην χώρα του, η οποία βρίθει από οικονομική αναποτελεσματικότητα και διαφθορά. </w:t>
      </w:r>
    </w:p>
    <w:p w14:paraId="5CD86ED4"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62095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 Μεξικό. Στο Μεξικό το νέο έργο σιδηροδρόμου  που ονομάζεται Διάδρομος Δια-Ωκεανικός του Μεξικού, με τα  λιμάνια C</w:t>
      </w:r>
      <w:r w:rsidRPr="00021283">
        <w:rPr>
          <w:rFonts w:eastAsia="Times New Roman" w:cstheme="minorHAnsi"/>
          <w:kern w:val="0"/>
          <w:lang w:val="en-US" w:eastAsia="en-GB"/>
          <w14:ligatures w14:val="none"/>
        </w:rPr>
        <w:t>oatzacoalcos</w:t>
      </w:r>
      <w:r w:rsidRPr="00021283">
        <w:rPr>
          <w:rFonts w:eastAsia="Times New Roman" w:cstheme="minorHAnsi"/>
          <w:kern w:val="0"/>
          <w:lang w:eastAsia="en-GB"/>
          <w14:ligatures w14:val="none"/>
        </w:rPr>
        <w:t>και Sali</w:t>
      </w:r>
      <w:r w:rsidRPr="00021283">
        <w:rPr>
          <w:rFonts w:eastAsia="Times New Roman" w:cstheme="minorHAnsi"/>
          <w:kern w:val="0"/>
          <w:lang w:val="en-US" w:eastAsia="en-GB"/>
          <w14:ligatures w14:val="none"/>
        </w:rPr>
        <w:t>na</w:t>
      </w:r>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rsidRPr="00021283">
        <w:rPr>
          <w:rFonts w:eastAsia="Times New Roman" w:cstheme="minorHAnsi"/>
          <w:kern w:val="0"/>
          <w:lang w:eastAsia="en-GB"/>
          <w14:ligatures w14:val="none"/>
        </w:rPr>
        <w:t xml:space="preserve">υ βρίσκονται στα δύο άκρα των ωκεανών σε απόσταση 192 χιλιομέτρων.  Το έργο θα ολοκληρωθεί  στην πλήρη του μορφή το 2030 με επένδυση κοντά στα 7,5 δισ.. Θα μπορεί να μεταφέρει σιδηροδρομικώς 1,4 εκατομμύρια κοντέινερ κατά έτος. </w:t>
      </w:r>
    </w:p>
    <w:p w14:paraId="5B23A5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018DE64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Ε) Ονδούρα. Η Ονδούρα σχεδιάζει να συνδέσει σιδηροδρομικά τους  δυο Ωκεανούς με τα λιμάνια </w:t>
      </w:r>
      <w:r w:rsidRPr="00021283">
        <w:rPr>
          <w:rFonts w:eastAsia="Times New Roman" w:cstheme="minorHAnsi"/>
          <w:kern w:val="0"/>
          <w:lang w:val="en-US" w:eastAsia="en-GB"/>
          <w14:ligatures w14:val="none"/>
        </w:rPr>
        <w:t>Amapala</w:t>
      </w:r>
      <w:r w:rsidRPr="00021283">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3BC89EB7"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A7DB9A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4484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Τραμπ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4494D00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1BFCB691"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8F4AA5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έναντι 1 δισ. δολάρια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 </w:t>
      </w:r>
    </w:p>
    <w:p w14:paraId="6D37F1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41146F"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59B9B213"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3F1753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Τα σχόλια του Τραμπ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w:t>
      </w:r>
    </w:p>
    <w:p w14:paraId="212BAC6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381E64D"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496CED9E"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2E4917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45ADCF4F"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7F6E96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642C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C1459B3" w14:textId="77777777" w:rsidR="00972BF3" w:rsidRPr="00021283" w:rsidRDefault="00972BF3" w:rsidP="00972BF3">
      <w:pPr>
        <w:spacing w:after="120" w:line="280" w:lineRule="exact"/>
        <w:jc w:val="both"/>
        <w:rPr>
          <w:rFonts w:cstheme="minorHAnsi"/>
        </w:rPr>
      </w:pPr>
    </w:p>
    <w:p w14:paraId="53C1ED1C" w14:textId="77777777" w:rsidR="00972BF3" w:rsidRPr="00021283" w:rsidRDefault="00972BF3" w:rsidP="00972BF3">
      <w:pPr>
        <w:spacing w:after="120" w:line="280" w:lineRule="exact"/>
        <w:jc w:val="both"/>
        <w:rPr>
          <w:rFonts w:cstheme="minorHAnsi"/>
        </w:rPr>
      </w:pPr>
    </w:p>
    <w:p w14:paraId="51B23725" w14:textId="77777777" w:rsidR="00972BF3" w:rsidRPr="00021283" w:rsidRDefault="00972BF3" w:rsidP="00972BF3">
      <w:pPr>
        <w:spacing w:after="120" w:line="280" w:lineRule="exact"/>
        <w:rPr>
          <w:rFonts w:cstheme="minorHAnsi"/>
          <w:b/>
          <w:bCs/>
        </w:rPr>
      </w:pPr>
      <w:r w:rsidRPr="00021283">
        <w:rPr>
          <w:rFonts w:cstheme="minorHAnsi"/>
          <w:b/>
          <w:bCs/>
        </w:rPr>
        <w:br w:type="page"/>
      </w:r>
    </w:p>
    <w:p w14:paraId="3CFA5677" w14:textId="77777777" w:rsidR="00972BF3" w:rsidRPr="00021283" w:rsidRDefault="00972BF3" w:rsidP="00972BF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AD3ECC4"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5F2F1DBA"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D945298" w14:textId="77777777" w:rsidR="00972BF3" w:rsidRPr="00021283" w:rsidRDefault="00972BF3" w:rsidP="00972BF3">
      <w:pPr>
        <w:spacing w:after="120" w:line="280" w:lineRule="exact"/>
        <w:jc w:val="both"/>
        <w:rPr>
          <w:rFonts w:cstheme="minorHAnsi"/>
        </w:rPr>
      </w:pPr>
    </w:p>
    <w:p w14:paraId="2E316BE2" w14:textId="77777777" w:rsidR="00972BF3" w:rsidRPr="00021283" w:rsidRDefault="00972BF3" w:rsidP="00972BF3">
      <w:pPr>
        <w:spacing w:after="120" w:line="280" w:lineRule="exact"/>
        <w:jc w:val="both"/>
        <w:rPr>
          <w:rFonts w:cstheme="minorHAnsi"/>
        </w:rPr>
      </w:pPr>
    </w:p>
    <w:p w14:paraId="39048EB3" w14:textId="77777777" w:rsidR="00972BF3" w:rsidRPr="00021283" w:rsidRDefault="00972BF3" w:rsidP="00972BF3">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7EE33B72" w14:textId="77777777" w:rsidR="00972BF3" w:rsidRPr="00021283" w:rsidRDefault="00972BF3" w:rsidP="00972BF3">
      <w:pPr>
        <w:spacing w:after="120" w:line="280" w:lineRule="exact"/>
        <w:rPr>
          <w:rFonts w:cstheme="minorHAnsi"/>
        </w:rPr>
      </w:pPr>
    </w:p>
    <w:p w14:paraId="6E6C7D1F" w14:textId="77777777" w:rsidR="00972BF3" w:rsidRPr="00021283" w:rsidRDefault="00972BF3" w:rsidP="00972BF3">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53090014" w14:textId="77777777" w:rsidR="00972BF3" w:rsidRPr="00021283" w:rsidRDefault="00972BF3" w:rsidP="00972BF3">
      <w:pPr>
        <w:spacing w:after="120" w:line="280" w:lineRule="exact"/>
        <w:rPr>
          <w:rFonts w:cstheme="minorHAnsi"/>
        </w:rPr>
      </w:pPr>
    </w:p>
    <w:p w14:paraId="1B54D5CF" w14:textId="77777777" w:rsidR="00972BF3" w:rsidRPr="00021283" w:rsidRDefault="00972BF3" w:rsidP="00972BF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209B382C" w14:textId="77777777" w:rsidR="00972BF3" w:rsidRPr="00021283" w:rsidRDefault="00972BF3" w:rsidP="00972BF3">
      <w:pPr>
        <w:spacing w:after="120" w:line="280" w:lineRule="exact"/>
        <w:rPr>
          <w:rFonts w:cstheme="minorHAnsi"/>
        </w:rPr>
      </w:pPr>
    </w:p>
    <w:p w14:paraId="7DC6BEE1" w14:textId="77777777" w:rsidR="00972BF3" w:rsidRPr="00021283" w:rsidRDefault="00972BF3" w:rsidP="00972BF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C95C835" w14:textId="77777777" w:rsidR="00972BF3" w:rsidRPr="00021283" w:rsidRDefault="00972BF3" w:rsidP="00972BF3">
      <w:pPr>
        <w:spacing w:after="120" w:line="280" w:lineRule="exact"/>
        <w:jc w:val="both"/>
        <w:rPr>
          <w:rFonts w:cstheme="minorHAnsi"/>
        </w:rPr>
      </w:pPr>
      <w:r w:rsidRPr="00021283">
        <w:rPr>
          <w:rFonts w:cstheme="minorHAnsi"/>
        </w:rPr>
        <w:t>1. Γεωργία Ακριβείας:  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292E6682" w14:textId="77777777" w:rsidR="00972BF3" w:rsidRPr="00021283" w:rsidRDefault="00972BF3" w:rsidP="00972BF3">
      <w:pPr>
        <w:spacing w:after="120" w:line="280" w:lineRule="exact"/>
        <w:rPr>
          <w:rFonts w:cstheme="minorHAnsi"/>
        </w:rPr>
      </w:pPr>
    </w:p>
    <w:p w14:paraId="741F471D" w14:textId="77777777" w:rsidR="00972BF3" w:rsidRPr="00021283" w:rsidRDefault="00972BF3" w:rsidP="00972BF3">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6EF82515" w14:textId="77777777" w:rsidR="00972BF3" w:rsidRPr="00021283" w:rsidRDefault="00972BF3" w:rsidP="00972BF3">
      <w:pPr>
        <w:spacing w:after="120" w:line="280" w:lineRule="exact"/>
        <w:rPr>
          <w:rFonts w:cstheme="minorHAnsi"/>
        </w:rPr>
      </w:pPr>
    </w:p>
    <w:p w14:paraId="40B39914" w14:textId="77777777" w:rsidR="00972BF3" w:rsidRPr="00021283" w:rsidRDefault="00972BF3" w:rsidP="00972BF3">
      <w:pPr>
        <w:spacing w:after="120" w:line="280" w:lineRule="exact"/>
        <w:jc w:val="both"/>
        <w:rPr>
          <w:rFonts w:cstheme="minorHAnsi"/>
        </w:rPr>
      </w:pPr>
      <w:r w:rsidRPr="00021283">
        <w:rPr>
          <w:rFonts w:cstheme="minorHAnsi"/>
        </w:rPr>
        <w:lastRenderedPageBreak/>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4504773F" w14:textId="77777777" w:rsidR="00972BF3" w:rsidRPr="00021283" w:rsidRDefault="00972BF3" w:rsidP="00972BF3">
      <w:pPr>
        <w:spacing w:after="120" w:line="280" w:lineRule="exact"/>
        <w:rPr>
          <w:rFonts w:cstheme="minorHAnsi"/>
        </w:rPr>
      </w:pPr>
    </w:p>
    <w:p w14:paraId="575F83B4" w14:textId="77777777" w:rsidR="00972BF3" w:rsidRPr="00021283" w:rsidRDefault="00972BF3" w:rsidP="00972BF3">
      <w:pPr>
        <w:spacing w:after="120" w:line="280" w:lineRule="exact"/>
        <w:jc w:val="both"/>
        <w:rPr>
          <w:rFonts w:cstheme="minorHAnsi"/>
        </w:rPr>
      </w:pPr>
      <w:r w:rsidRPr="00021283">
        <w:rPr>
          <w:rFonts w:cstheme="minorHAnsi"/>
        </w:rPr>
        <w: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064C65BD" w14:textId="77777777" w:rsidR="00972BF3" w:rsidRPr="00021283" w:rsidRDefault="00972BF3" w:rsidP="00972BF3">
      <w:pPr>
        <w:spacing w:after="120" w:line="280" w:lineRule="exact"/>
        <w:rPr>
          <w:rFonts w:cstheme="minorHAnsi"/>
        </w:rPr>
      </w:pPr>
    </w:p>
    <w:p w14:paraId="3BE7B2DE" w14:textId="77777777" w:rsidR="00972BF3" w:rsidRPr="00021283" w:rsidRDefault="00972BF3" w:rsidP="00972BF3">
      <w:pPr>
        <w:spacing w:after="120" w:line="280" w:lineRule="exact"/>
        <w:jc w:val="both"/>
        <w:rPr>
          <w:rFonts w:cstheme="minorHAnsi"/>
        </w:rPr>
      </w:pPr>
      <w:r w:rsidRPr="00021283">
        <w:rPr>
          <w:rFonts w:cstheme="minorHAnsi"/>
        </w:rPr>
        <w:t>5. Ψηφιακές Αγορές: Πλατφόρμες όπως το Farmcrowdy και το AgriMarketplace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42C5B2C2" w14:textId="77777777" w:rsidR="00972BF3" w:rsidRPr="00021283" w:rsidRDefault="00972BF3" w:rsidP="00972BF3">
      <w:pPr>
        <w:spacing w:after="120" w:line="280" w:lineRule="exact"/>
        <w:rPr>
          <w:rFonts w:cstheme="minorHAnsi"/>
        </w:rPr>
      </w:pPr>
    </w:p>
    <w:p w14:paraId="35679A96" w14:textId="77777777" w:rsidR="00972BF3" w:rsidRPr="00021283" w:rsidRDefault="00972BF3" w:rsidP="00972BF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62A24BB9" w14:textId="77777777" w:rsidR="00972BF3" w:rsidRPr="00021283" w:rsidRDefault="00972BF3" w:rsidP="00972BF3">
      <w:pPr>
        <w:spacing w:after="120" w:line="280" w:lineRule="exact"/>
        <w:jc w:val="both"/>
        <w:rPr>
          <w:rFonts w:cstheme="minorHAnsi"/>
        </w:rPr>
      </w:pPr>
      <w:r w:rsidRPr="00021283">
        <w:rPr>
          <w:rFonts w:cstheme="minorHAnsi"/>
        </w:rPr>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073FF33E" w14:textId="77777777" w:rsidR="00972BF3" w:rsidRPr="00021283" w:rsidRDefault="00972BF3" w:rsidP="00972BF3">
      <w:pPr>
        <w:spacing w:after="120" w:line="280" w:lineRule="exact"/>
        <w:jc w:val="both"/>
        <w:rPr>
          <w:rFonts w:cstheme="minorHAnsi"/>
        </w:rPr>
      </w:pPr>
      <w:r w:rsidRPr="00021283">
        <w:rPr>
          <w:rFonts w:cstheme="minorHAnsi"/>
        </w:rPr>
        <w:t>β) Αναβάθμιση Υποδομών:  Η επένδυση σε υποδομές, όπως συστήματα υδροπονίας ή ανανεώσιμες πηγές ενέργειας, επιτρέπει την παραγωγή τροφίμων με λιγότερους πόρους.</w:t>
      </w:r>
    </w:p>
    <w:p w14:paraId="3B634EBE" w14:textId="77777777" w:rsidR="00972BF3" w:rsidRPr="00021283" w:rsidRDefault="00972BF3" w:rsidP="00972BF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6BD091DB" w14:textId="77777777" w:rsidR="00972BF3" w:rsidRPr="00021283" w:rsidRDefault="00972BF3" w:rsidP="00972BF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3B787FA9" w14:textId="77777777" w:rsidR="00972BF3" w:rsidRPr="00021283" w:rsidRDefault="00972BF3" w:rsidP="00972BF3">
      <w:pPr>
        <w:spacing w:after="120" w:line="280" w:lineRule="exact"/>
        <w:rPr>
          <w:rFonts w:cstheme="minorHAnsi"/>
        </w:rPr>
      </w:pPr>
    </w:p>
    <w:p w14:paraId="18C64F0A" w14:textId="77777777" w:rsidR="00972BF3" w:rsidRPr="00021283" w:rsidRDefault="00972BF3" w:rsidP="00972BF3">
      <w:pPr>
        <w:spacing w:after="120" w:line="280" w:lineRule="exact"/>
        <w:rPr>
          <w:rFonts w:cstheme="minorHAnsi"/>
        </w:rPr>
      </w:pPr>
    </w:p>
    <w:p w14:paraId="0AD2E18B" w14:textId="77777777" w:rsidR="00972BF3" w:rsidRPr="00021283" w:rsidRDefault="00972BF3" w:rsidP="00972BF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r w:rsidRPr="00021283">
        <w:rPr>
          <w:rFonts w:cstheme="minorHAnsi"/>
          <w:lang w:val="en-US"/>
        </w:rPr>
        <w:t>i</w:t>
      </w:r>
      <w:r w:rsidRPr="00021283">
        <w:rPr>
          <w:rFonts w:cstheme="minorHAnsi"/>
        </w:rPr>
        <w:t>) Το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572339BB" w14:textId="77777777" w:rsidR="00972BF3" w:rsidRPr="00021283" w:rsidRDefault="00972BF3" w:rsidP="00972BF3">
      <w:pPr>
        <w:spacing w:after="120" w:line="280" w:lineRule="exact"/>
        <w:rPr>
          <w:rFonts w:cstheme="minorHAnsi"/>
        </w:rPr>
      </w:pPr>
    </w:p>
    <w:p w14:paraId="7D6AA986" w14:textId="77777777" w:rsidR="00972BF3" w:rsidRPr="00021283" w:rsidRDefault="00972BF3" w:rsidP="00972BF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7FF67DC6" w14:textId="77777777" w:rsidR="00972BF3" w:rsidRPr="00021283" w:rsidRDefault="00972BF3" w:rsidP="00972BF3">
      <w:pPr>
        <w:spacing w:after="120" w:line="280" w:lineRule="exact"/>
        <w:rPr>
          <w:rFonts w:cstheme="minorHAnsi"/>
        </w:rPr>
      </w:pPr>
    </w:p>
    <w:p w14:paraId="2E441E20" w14:textId="77777777" w:rsidR="00972BF3" w:rsidRPr="00021283" w:rsidRDefault="00972BF3" w:rsidP="00972BF3">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06447B95" w14:textId="77777777" w:rsidR="00972BF3" w:rsidRPr="00021283" w:rsidRDefault="00972BF3" w:rsidP="00972BF3">
      <w:pPr>
        <w:spacing w:after="120" w:line="280" w:lineRule="exact"/>
        <w:rPr>
          <w:rFonts w:cstheme="minorHAnsi"/>
        </w:rPr>
      </w:pPr>
    </w:p>
    <w:p w14:paraId="0C45C153" w14:textId="77777777" w:rsidR="00972BF3" w:rsidRPr="00021283" w:rsidRDefault="00972BF3" w:rsidP="00972BF3">
      <w:pPr>
        <w:spacing w:after="120" w:line="280" w:lineRule="exact"/>
        <w:jc w:val="both"/>
        <w:rPr>
          <w:rFonts w:cstheme="minorHAnsi"/>
        </w:rPr>
      </w:pPr>
      <w:r w:rsidRPr="00021283">
        <w:rPr>
          <w:rFonts w:cstheme="minorHAnsi"/>
        </w:rPr>
        <w:t>Η γεωργία δεκαετίες.ν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t>
      </w:r>
    </w:p>
    <w:p w14:paraId="454CF7E1" w14:textId="77777777" w:rsidR="00FC561B" w:rsidRDefault="00FC561B"/>
    <w:sectPr w:rsidR="00FC561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F9AFA" w14:textId="77777777" w:rsidR="004239A3" w:rsidRDefault="004239A3" w:rsidP="009B215D">
      <w:r>
        <w:separator/>
      </w:r>
    </w:p>
  </w:endnote>
  <w:endnote w:type="continuationSeparator" w:id="0">
    <w:p w14:paraId="4EF09887" w14:textId="77777777" w:rsidR="004239A3" w:rsidRDefault="004239A3" w:rsidP="009B2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34D02" w14:textId="77777777" w:rsidR="004239A3" w:rsidRDefault="004239A3" w:rsidP="009B215D">
      <w:r>
        <w:separator/>
      </w:r>
    </w:p>
  </w:footnote>
  <w:footnote w:type="continuationSeparator" w:id="0">
    <w:p w14:paraId="4CB7FF0D" w14:textId="77777777" w:rsidR="004239A3" w:rsidRDefault="004239A3" w:rsidP="009B215D">
      <w:r>
        <w:continuationSeparator/>
      </w:r>
    </w:p>
  </w:footnote>
  <w:footnote w:id="1">
    <w:p w14:paraId="5DFC42C0" w14:textId="55EAD39F" w:rsidR="009B215D" w:rsidRPr="009B215D" w:rsidRDefault="009B215D">
      <w:pPr>
        <w:pStyle w:val="a3"/>
        <w:rPr>
          <w:b/>
          <w:bCs/>
          <w:i/>
          <w:iCs/>
        </w:rPr>
      </w:pPr>
      <w:r>
        <w:rPr>
          <w:rStyle w:val="a4"/>
        </w:rPr>
        <w:footnoteRef/>
      </w:r>
      <w:r>
        <w:t xml:space="preserve"> Καθόσον, είναι </w:t>
      </w:r>
      <w:r>
        <w:rPr>
          <w:i/>
          <w:iCs/>
        </w:rPr>
        <w:t xml:space="preserve">άκρος σιμαντικό να </w:t>
      </w:r>
      <w:r>
        <w:rPr>
          <w:b/>
          <w:bCs/>
          <w:i/>
          <w:iCs/>
        </w:rPr>
        <w:t>βρεθή λύση.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E2"/>
    <w:rsid w:val="00111BFB"/>
    <w:rsid w:val="004239A3"/>
    <w:rsid w:val="00972BF3"/>
    <w:rsid w:val="009B215D"/>
    <w:rsid w:val="00CD69E2"/>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DCE7F"/>
  <w15:chartTrackingRefBased/>
  <w15:docId w15:val="{D96A4822-43FF-4A0A-A3B9-950D01DC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BF3"/>
    <w:pPr>
      <w:spacing w:after="0" w:line="240"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qFormat/>
    <w:rsid w:val="00972BF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a3">
    <w:name w:val="footnote text"/>
    <w:basedOn w:val="a"/>
    <w:link w:val="Char"/>
    <w:uiPriority w:val="99"/>
    <w:semiHidden/>
    <w:unhideWhenUsed/>
    <w:rsid w:val="009B215D"/>
    <w:rPr>
      <w:sz w:val="20"/>
      <w:szCs w:val="20"/>
    </w:rPr>
  </w:style>
  <w:style w:type="character" w:customStyle="1" w:styleId="Char">
    <w:name w:val="Κείμενο υποσημείωσης Char"/>
    <w:basedOn w:val="a0"/>
    <w:link w:val="a3"/>
    <w:uiPriority w:val="99"/>
    <w:semiHidden/>
    <w:rsid w:val="009B215D"/>
    <w:rPr>
      <w:kern w:val="2"/>
      <w:sz w:val="20"/>
      <w:szCs w:val="20"/>
      <w14:ligatures w14:val="standardContextual"/>
    </w:rPr>
  </w:style>
  <w:style w:type="character" w:styleId="a4">
    <w:name w:val="footnote reference"/>
    <w:basedOn w:val="a0"/>
    <w:uiPriority w:val="99"/>
    <w:semiHidden/>
    <w:unhideWhenUsed/>
    <w:rsid w:val="009B21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E1C70-C4BC-4D87-A3B4-E791C3FC9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2775</Words>
  <Characters>14985</Characters>
  <Application>Microsoft Office Word</Application>
  <DocSecurity>0</DocSecurity>
  <Lines>124</Lines>
  <Paragraphs>35</Paragraphs>
  <ScaleCrop>false</ScaleCrop>
  <Company/>
  <LinksUpToDate>false</LinksUpToDate>
  <CharactersWithSpaces>17725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4</cp:revision>
  <dcterms:created xsi:type="dcterms:W3CDTF">2026-02-21T11:54:00Z</dcterms:created>
  <dcterms:modified xsi:type="dcterms:W3CDTF">2026-02-22T18:01:00Z</dcterms:modified>
</cp:coreProperties>
</file>