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A719" w14:textId="77777777" w:rsidR="00B91900" w:rsidRDefault="00B91900" w:rsidP="00B91900">
      <w:pPr>
        <w:pStyle w:val="first"/>
        <w:jc w:val="both"/>
        <w:rPr>
          <w:rFonts w:ascii="Georgia" w:hAnsi="Georgia"/>
          <w:color w:val="000000"/>
          <w:sz w:val="32"/>
          <w:szCs w:val="32"/>
        </w:rPr>
      </w:pPr>
      <w:r>
        <w:rPr>
          <w:rFonts w:ascii="Georgia" w:hAnsi="Georgia"/>
          <w:color w:val="000000"/>
          <w:sz w:val="32"/>
          <w:szCs w:val="32"/>
        </w:rPr>
        <w:t>It was a calm, early summer noon in the southern mountains of Arabia. Sheltering the King's well-guarded domain, a mile above and a dozen miles east of the Dead Sea, motionless masses of neighbourly white clouds hung suspended from a remote blue ceiling.</w:t>
      </w:r>
    </w:p>
    <w:p w14:paraId="38125501"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There had been an unusually heavy snowfall in the winter, not only upon the King's land but throughout the country. It was going to be a prosperous season for everybody. Intertribal jangling and discontent would be reduced to a minimum. Arabia anticipated a relatively peaceful summer.</w:t>
      </w:r>
    </w:p>
    <w:p w14:paraId="3253E8FF"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Viewed from the main entrance to the King's encampment the undulating plateau was a rich pasture on which a thousand newly shorn sheep, indifferent to the rough nuzzling of their hungry lambs, grazed greedily as if some instinct warned that there might be a famine next season.</w:t>
      </w:r>
    </w:p>
    <w:p w14:paraId="581E4C1D"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Nor was a famine improbable, for the distribution of snow was unpredictable. Almost never were two consecutive winters partial to the same area. This accounted for the nomadic habits of the people. They held no permanent property, built no permanent homes. They lived in tents; and, with their flocks, followed the snow and the grass. All but the King, whose encampment was a fixed establishment. When the King had a dry season the tribes replenished his purse.</w:t>
      </w:r>
    </w:p>
    <w:p w14:paraId="1D5AC755"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And few ever complained about this assessment, for the crown in Arabia was more than an ornament worn on state occasions. The King was indispensable in this country. He earned his wages and his honours. It required a strong and courageous man to deal equitably with these restless, reckless, competitive tribesmen who were distinguished throughout the East for the brevity of their tempers and the dexterity of their knives.</w:t>
      </w:r>
    </w:p>
    <w:p w14:paraId="3E9DD6B4"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 xml:space="preserve">It had been a long time since Arabia had been governed by a ruler with the moral and physical strength of King Aretas. </w:t>
      </w:r>
      <w:r>
        <w:rPr>
          <w:rFonts w:ascii="Georgia" w:hAnsi="Georgia"/>
          <w:color w:val="000000"/>
          <w:sz w:val="32"/>
          <w:szCs w:val="32"/>
        </w:rPr>
        <w:lastRenderedPageBreak/>
        <w:t>Everyone respected his relentless administration of justice to the rich and poor alike. There was no favouritism. They all admired his firmness, feared his frown, and—for the most part—obeyed his decrees.</w:t>
      </w:r>
    </w:p>
    <w:p w14:paraId="48429487"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Of course it would have been foolish to say that the Arabian people were sentimentally devoted to Aretas. In his difficult position he could not bid for their affection: he wanted only their obedience—prompt obedience and plenty of it. But there were a few who did sincerely love the taciturn, sober-faced, cold-blooded Aretas.</w:t>
      </w:r>
    </w:p>
    <w:p w14:paraId="3D48D06A" w14:textId="77777777" w:rsidR="00B91900" w:rsidRDefault="00B91900" w:rsidP="00B91900">
      <w:pPr>
        <w:pStyle w:val="Web"/>
        <w:jc w:val="both"/>
        <w:rPr>
          <w:rFonts w:ascii="Georgia" w:hAnsi="Georgia"/>
          <w:color w:val="000000"/>
          <w:sz w:val="32"/>
          <w:szCs w:val="32"/>
        </w:rPr>
      </w:pPr>
      <w:r>
        <w:rPr>
          <w:rFonts w:ascii="Georgia" w:hAnsi="Georgia"/>
          <w:color w:val="000000"/>
          <w:sz w:val="32"/>
          <w:szCs w:val="32"/>
        </w:rPr>
        <w:t>First of all there was his motherless daughter Arnon, upon whom he bestowed a tenderness that would have amazed the predatory sheiks who had often been stilled to sullen silence under his hot chastisements. And there was battle-scarred old Kedar, who had taught him to ride when he was a mere lad of ten, who had watched him draw a man's bow to full tension when he was in his early teens, and had followed him worshipfully into all his hazardous adventures as Prince and King.</w:t>
      </w:r>
    </w:p>
    <w:p w14:paraId="4E1272AA"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99"/>
    <w:rsid w:val="00B91900"/>
    <w:rsid w:val="00C52299"/>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B1DDD9-72B1-4ACD-A554-6AF1DF36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irst">
    <w:name w:val="first"/>
    <w:basedOn w:val="a"/>
    <w:rsid w:val="00B91900"/>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Web">
    <w:name w:val="Normal (Web)"/>
    <w:basedOn w:val="a"/>
    <w:uiPriority w:val="99"/>
    <w:semiHidden/>
    <w:unhideWhenUsed/>
    <w:rsid w:val="00B91900"/>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2442</Characters>
  <Application>Microsoft Office Word</Application>
  <DocSecurity>0</DocSecurity>
  <Lines>59</Lines>
  <Paragraphs>8</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2026-04-05T16:52:00Z</dcterms:created>
  <dcterms:modified xsi:type="dcterms:W3CDTF">2026-04-05T16:52:00Z</dcterms:modified>
</cp:coreProperties>
</file>