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B4A09" w14:textId="69EBB73E" w:rsidR="00FC561B" w:rsidRPr="006D65C1" w:rsidRDefault="006D65C1">
      <w:pPr>
        <w:rPr>
          <w:lang w:val="en-US"/>
        </w:rPr>
      </w:pPr>
      <w:r w:rsidRPr="006D65C1">
        <w:rPr>
          <w:color w:val="000000"/>
          <w:sz w:val="29"/>
          <w:szCs w:val="29"/>
          <w:lang w:val="en-US"/>
        </w:rPr>
        <w:t>T</w:t>
      </w:r>
      <w:r w:rsidRPr="006D65C1">
        <w:rPr>
          <w:rStyle w:val="smcap"/>
          <w:color w:val="000000"/>
          <w:lang w:val="en-US"/>
        </w:rPr>
        <w:t>HAT</w:t>
      </w:r>
      <w:r w:rsidRPr="006D65C1">
        <w:rPr>
          <w:color w:val="000000"/>
          <w:sz w:val="29"/>
          <w:szCs w:val="29"/>
          <w:lang w:val="en-US"/>
        </w:rPr>
        <w:t> the moral concepts are ultimately based on emotions either of indignation or approval, is a fact which a certain school of thinkers have in vain attempted to deny. The terms which embody these concepts must originally have been used—indeed they still constantly are so used—as direct expressions of such emotions with reference to the phenomena which evoked them. Men pronounced certain acts to be good or bad on account of the emotions those acts aroused in their minds, just as they called sunshine warm and ice cold on account of certain sensations which they experienced, and as they named a thing pleasant or painful because they felt pleasure or pain. But to attribute a quality to a thing is never the same as merely to state the existence of a particular sensation or feeling in the mind which perceives it. Such an attribution must mean that the thing, under certain circumstances, makes a certain impression on the mind. By calling an object warm or pleasant, a person asserts that it is apt to produce in him a sensation of heat or a feeling of pleasure. Similarly, to name an act good or bad, ultimately implies that it is apt to give rise to an emotion of approval or disapproval in him who pronounces the judgment. Whilst not affirming the actual existence of any specific emotion in the mind of the person judging or of anybody else, the predicate of a moral judgment attributes to the subject a tendency to arouse an emotion. The moral concepts, then, are essentially generalisations of tendencies in certain phenomena to call forth moral emotions.</w:t>
      </w:r>
    </w:p>
    <w:sectPr w:rsidR="00FC561B" w:rsidRPr="006D65C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A3C"/>
    <w:rsid w:val="00436A3C"/>
    <w:rsid w:val="006D65C1"/>
    <w:rsid w:val="009D0AF0"/>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F909D"/>
  <w15:chartTrackingRefBased/>
  <w15:docId w15:val="{C57FD156-022D-44DF-98E7-C5B8032D9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mcap">
    <w:name w:val="smcap"/>
    <w:basedOn w:val="a0"/>
    <w:rsid w:val="006D65C1"/>
  </w:style>
  <w:style w:type="character" w:customStyle="1" w:styleId="pagenum">
    <w:name w:val="pagenum"/>
    <w:basedOn w:val="a0"/>
    <w:rsid w:val="006D65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239</Words>
  <Characters>1331</Characters>
  <Application>Microsoft Office Word</Application>
  <DocSecurity>0</DocSecurity>
  <Lines>28</Lines>
  <Paragraphs>3</Paragraphs>
  <ScaleCrop>false</ScaleCrop>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3</cp:revision>
  <dcterms:created xsi:type="dcterms:W3CDTF">2026-05-12T17:21:00Z</dcterms:created>
  <dcterms:modified xsi:type="dcterms:W3CDTF">2026-05-12T17:21:00Z</dcterms:modified>
</cp:coreProperties>
</file>