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CFE85" w14:textId="0E0CEC7E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Η σ</w:t>
      </w:r>
      <w:r w:rsidR="00050401">
        <w:rPr>
          <w:rFonts w:ascii="Times New Roman" w:hAnsi="Times New Roman" w:cs="Times New Roman"/>
          <w:sz w:val="32"/>
          <w:szCs w:val="32"/>
          <w:lang w:val="en-US"/>
        </w:rPr>
        <w:t>o</w:t>
      </w:r>
      <w:r w:rsidRPr="005F054E">
        <w:rPr>
          <w:rFonts w:ascii="Times New Roman" w:hAnsi="Times New Roman" w:cs="Times New Roman"/>
          <w:sz w:val="32"/>
          <w:szCs w:val="32"/>
        </w:rPr>
        <w:t xml:space="preserve">στή ερμηνεία των αριθμών τόσο στην τριαδολογία όσο και στη χριστολογία του Δαμασκηνού συντείνει ασφαλώς στη βαθύτερη κατανόηση αμφοτέρων των δογμάτων. Η παράθεση λόγου χάρη των υποστάσεων της </w:t>
      </w:r>
      <w:r w:rsidR="00050401">
        <w:rPr>
          <w:rFonts w:ascii="Times New Roman" w:hAnsi="Times New Roman" w:cs="Times New Roman"/>
          <w:sz w:val="32"/>
          <w:szCs w:val="32"/>
        </w:rPr>
        <w:t>α</w:t>
      </w:r>
      <w:r w:rsidRPr="005F054E">
        <w:rPr>
          <w:rFonts w:ascii="Times New Roman" w:hAnsi="Times New Roman" w:cs="Times New Roman"/>
          <w:sz w:val="32"/>
          <w:szCs w:val="32"/>
        </w:rPr>
        <w:t xml:space="preserve">γίας </w:t>
      </w:r>
      <w:r w:rsidR="00050401">
        <w:rPr>
          <w:rFonts w:ascii="Times New Roman" w:hAnsi="Times New Roman" w:cs="Times New Roman"/>
          <w:sz w:val="32"/>
          <w:szCs w:val="32"/>
        </w:rPr>
        <w:t>τ</w:t>
      </w:r>
      <w:r w:rsidRPr="005F054E">
        <w:rPr>
          <w:rFonts w:ascii="Times New Roman" w:hAnsi="Times New Roman" w:cs="Times New Roman"/>
          <w:sz w:val="32"/>
          <w:szCs w:val="32"/>
        </w:rPr>
        <w:t>ριάδος πάντοτε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09DD">
        <w:rPr>
          <w:rFonts w:ascii="Times New Roman" w:hAnsi="Times New Roman" w:cs="Times New Roman"/>
          <w:sz w:val="32"/>
          <w:szCs w:val="32"/>
        </w:rPr>
        <w:t xml:space="preserve">ἐν ἀλλήλαις </w:t>
      </w:r>
      <w:r w:rsidRPr="005F054E">
        <w:rPr>
          <w:rStyle w:val="a4"/>
          <w:rFonts w:ascii="Times New Roman" w:hAnsi="Times New Roman" w:cs="Times New Roman"/>
          <w:i/>
          <w:sz w:val="32"/>
          <w:szCs w:val="32"/>
        </w:rPr>
        <w:footnoteReference w:id="1"/>
      </w:r>
      <w:r w:rsidRPr="00644817">
        <w:rPr>
          <w:rFonts w:ascii="Times New Roman" w:hAnsi="Times New Roman" w:cs="Times New Roman"/>
          <w:iCs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δηλαδή</w:t>
      </w:r>
      <w:r w:rsidRPr="00644817">
        <w:rPr>
          <w:rFonts w:ascii="Times New Roman" w:hAnsi="Times New Roman" w:cs="Times New Roman"/>
          <w:sz w:val="32"/>
          <w:szCs w:val="32"/>
        </w:rPr>
        <w:t>,</w:t>
      </w:r>
      <w:r w:rsidRPr="005F054E">
        <w:rPr>
          <w:rFonts w:ascii="Times New Roman" w:hAnsi="Times New Roman" w:cs="Times New Roman"/>
          <w:sz w:val="32"/>
          <w:szCs w:val="32"/>
        </w:rPr>
        <w:t xml:space="preserve"> με τρόπο που να συνυφαίνεται η σχέση του ενός προσώπου με το άλλο, Πατήρ - Υιός – Άγιο Πνεύμα, υπογραμμίζει τη μία, απλή, υπερτελή και προτέλεια ουσία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2"/>
      </w:r>
      <w:r w:rsidRPr="005F054E">
        <w:rPr>
          <w:rFonts w:ascii="Times New Roman" w:hAnsi="Times New Roman" w:cs="Times New Roman"/>
          <w:sz w:val="32"/>
          <w:szCs w:val="32"/>
        </w:rPr>
        <w:t xml:space="preserve"> που περιχωρείται στις υποστάσεις με αποτέλεσμα να αποκλείεται ο κίνδυνος εισαγωγής δήμου θεών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3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014CDA4F" w14:textId="61E872D2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Καθίσταται, λοιπόν, σαφές διά πολλών παραδειγμάτων ότι η μία ουσία του Θεού δεν παραβλάπτεται από την τριαδικότητα των υποστάσεων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4"/>
      </w:r>
      <w:r w:rsidRPr="005F054E">
        <w:rPr>
          <w:rFonts w:ascii="Times New Roman" w:hAnsi="Times New Roman" w:cs="Times New Roman"/>
          <w:sz w:val="32"/>
          <w:szCs w:val="32"/>
        </w:rPr>
        <w:t>. Εξάλλου, στην ενότητα του Τριαδικού Θεού αναγόμαστε και μέσα από το θέλημα των προσώπων της Τριάδος, το οποίο είναι φυσικό, διότι τα πρόσωπα θέλουν και ενεργούν ενιαίως. Μολονότι διάφορος η εκάστου ύπαρξις και άρα τρεις υποστάσεις, η ενέργεια και η θέλησή τους είναι μία και ενιαία, άρα</w:t>
      </w:r>
      <w:r w:rsidRPr="008A7DFF"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εἷς</w:t>
      </w:r>
      <w:r w:rsidRPr="005F054E">
        <w:rPr>
          <w:rFonts w:ascii="Times New Roman" w:hAnsi="Times New Roman" w:cs="Times New Roman"/>
          <w:sz w:val="32"/>
          <w:szCs w:val="32"/>
        </w:rPr>
        <w:t xml:space="preserve"> ο </w:t>
      </w:r>
      <w:r w:rsidR="00050401">
        <w:rPr>
          <w:rFonts w:ascii="Times New Roman" w:hAnsi="Times New Roman" w:cs="Times New Roman"/>
          <w:sz w:val="32"/>
          <w:szCs w:val="32"/>
        </w:rPr>
        <w:t>θ</w:t>
      </w:r>
      <w:r w:rsidRPr="005F054E">
        <w:rPr>
          <w:rFonts w:ascii="Times New Roman" w:hAnsi="Times New Roman" w:cs="Times New Roman"/>
          <w:sz w:val="32"/>
          <w:szCs w:val="32"/>
        </w:rPr>
        <w:t>εός και όχι τρις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5"/>
      </w:r>
      <w:r w:rsidRPr="005F054E">
        <w:rPr>
          <w:rFonts w:ascii="Times New Roman" w:hAnsi="Times New Roman" w:cs="Times New Roman"/>
          <w:sz w:val="32"/>
          <w:szCs w:val="32"/>
        </w:rPr>
        <w:t>.</w:t>
      </w:r>
    </w:p>
    <w:p w14:paraId="7C5FBFB1" w14:textId="19D1DAD7" w:rsidR="003A3B73" w:rsidRPr="005F054E" w:rsidRDefault="003A3B73" w:rsidP="003A3B73">
      <w:pPr>
        <w:spacing w:after="0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5F054E">
        <w:rPr>
          <w:rFonts w:ascii="Times New Roman" w:hAnsi="Times New Roman" w:cs="Times New Roman"/>
          <w:sz w:val="32"/>
          <w:szCs w:val="32"/>
        </w:rPr>
        <w:t>Απεναντίας, η θέληση και η ενέργεια των ανθρώπων δεν μπορεί να είναι μία και ενιαία, διότι υφίσταται καισαρική διαφορά μεταξύ της θέλησης ως κοινού φυσικού ανθρωπολογικού ιδιώματος – η βρώση λόγου χάρη είναι φυσικό ιδίωμα – και του πώς θέλειν –</w:t>
      </w:r>
      <w:r w:rsidRPr="008A7DFF">
        <w:t xml:space="preserve"> </w:t>
      </w:r>
      <w: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ἡ ἐπιτεταμένη καὶ ἀνειμένη</w:t>
      </w:r>
      <w:r w:rsidRPr="008A7DFF">
        <w:rPr>
          <w:rFonts w:ascii="Times New Roman" w:hAnsi="Times New Roman" w:cs="Times New Roman"/>
          <w:sz w:val="32"/>
          <w:szCs w:val="32"/>
        </w:rPr>
        <w:t xml:space="preserve"> </w:t>
      </w:r>
      <w:r w:rsidRPr="005F054E">
        <w:rPr>
          <w:rFonts w:ascii="Times New Roman" w:hAnsi="Times New Roman" w:cs="Times New Roman"/>
          <w:sz w:val="32"/>
          <w:szCs w:val="32"/>
        </w:rPr>
        <w:t>επιθυμία</w:t>
      </w:r>
      <w:r>
        <w:rPr>
          <w:rFonts w:ascii="Times New Roman" w:hAnsi="Times New Roman" w:cs="Times New Roman"/>
          <w:sz w:val="32"/>
          <w:szCs w:val="32"/>
        </w:rPr>
        <w:t xml:space="preserve"> -</w:t>
      </w:r>
      <w:r w:rsidRPr="005F054E">
        <w:rPr>
          <w:rFonts w:ascii="Times New Roman" w:hAnsi="Times New Roman" w:cs="Times New Roman"/>
          <w:sz w:val="32"/>
          <w:szCs w:val="32"/>
        </w:rPr>
        <w:t xml:space="preserve">. Επομένως το πώς θέλειν ή το διαφόρως θέλειν είναι </w:t>
      </w:r>
      <w:r w:rsidRPr="005F054E">
        <w:rPr>
          <w:rFonts w:ascii="Times New Roman" w:hAnsi="Times New Roman" w:cs="Times New Roman"/>
          <w:sz w:val="32"/>
          <w:szCs w:val="32"/>
        </w:rPr>
        <w:lastRenderedPageBreak/>
        <w:t>υποστατικό ιδί</w:t>
      </w:r>
      <w:r w:rsidR="00050401">
        <w:rPr>
          <w:rFonts w:ascii="Times New Roman" w:hAnsi="Times New Roman" w:cs="Times New Roman"/>
          <w:sz w:val="32"/>
          <w:szCs w:val="32"/>
        </w:rPr>
        <w:t>ο</w:t>
      </w:r>
      <w:r w:rsidRPr="005F054E">
        <w:rPr>
          <w:rFonts w:ascii="Times New Roman" w:hAnsi="Times New Roman" w:cs="Times New Roman"/>
          <w:sz w:val="32"/>
          <w:szCs w:val="32"/>
        </w:rPr>
        <w:t>μα και εκφράζει την ιδιότροπη και ιδιαίρετη κίνηση ενός εκάστου, την υποστατική του διαφορά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6"/>
      </w:r>
      <w:r w:rsidRPr="005F054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C765D45" w14:textId="0049F5F2" w:rsidR="00FC561B" w:rsidRDefault="003A3B73" w:rsidP="003A3B73">
      <w:r>
        <w:rPr>
          <w:rFonts w:ascii="Times New Roman" w:hAnsi="Times New Roman" w:cs="Times New Roman"/>
          <w:sz w:val="32"/>
          <w:szCs w:val="32"/>
        </w:rPr>
        <w:t>«</w:t>
      </w:r>
      <w:r w:rsidRPr="00CE09DD">
        <w:rPr>
          <w:rFonts w:ascii="Times New Roman" w:hAnsi="Times New Roman" w:cs="Times New Roman"/>
          <w:sz w:val="32"/>
          <w:szCs w:val="32"/>
        </w:rPr>
        <w:t>Οἱ ἄνθρωποι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7DFF">
        <w:rPr>
          <w:rFonts w:ascii="Times New Roman" w:hAnsi="Times New Roman" w:cs="Times New Roman"/>
          <w:i/>
          <w:iCs/>
          <w:sz w:val="32"/>
          <w:szCs w:val="32"/>
        </w:rPr>
        <w:t>γνώμῃ</w:t>
      </w:r>
      <w:r w:rsidRPr="00CE09DD">
        <w:rPr>
          <w:rFonts w:ascii="Times New Roman" w:hAnsi="Times New Roman" w:cs="Times New Roman"/>
          <w:sz w:val="32"/>
          <w:szCs w:val="32"/>
        </w:rPr>
        <w:t xml:space="preserve"> μερίζονται μεταξύ τους καὶ καθένας θέλει καὶ ἐνεργεῖ κατ’ οἰκείαν γνώμην</w:t>
      </w:r>
      <w:r>
        <w:rPr>
          <w:rFonts w:ascii="Times New Roman" w:hAnsi="Times New Roman" w:cs="Times New Roman"/>
          <w:sz w:val="32"/>
          <w:szCs w:val="32"/>
        </w:rPr>
        <w:t>»</w:t>
      </w:r>
      <w:r w:rsidRPr="005F054E">
        <w:rPr>
          <w:rStyle w:val="a4"/>
          <w:rFonts w:ascii="Times New Roman" w:hAnsi="Times New Roman" w:cs="Times New Roman"/>
          <w:sz w:val="32"/>
          <w:szCs w:val="32"/>
        </w:rPr>
        <w:footnoteReference w:id="7"/>
      </w:r>
      <w:r w:rsidRPr="005F054E">
        <w:rPr>
          <w:rFonts w:ascii="Times New Roman" w:hAnsi="Times New Roman" w:cs="Times New Roman"/>
          <w:sz w:val="32"/>
          <w:szCs w:val="32"/>
        </w:rPr>
        <w:t>. Και ενώ η θέληση, η δύναμη της θέλησης και γενικά το να θέλει κανείς είναι φυσικό,</w:t>
      </w:r>
    </w:p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E2595" w14:textId="77777777" w:rsidR="00EB604B" w:rsidRDefault="00EB604B" w:rsidP="003A3B73">
      <w:pPr>
        <w:spacing w:after="0" w:line="240" w:lineRule="auto"/>
      </w:pPr>
      <w:r>
        <w:separator/>
      </w:r>
    </w:p>
  </w:endnote>
  <w:endnote w:type="continuationSeparator" w:id="0">
    <w:p w14:paraId="192AAD5A" w14:textId="77777777" w:rsidR="00EB604B" w:rsidRDefault="00EB604B" w:rsidP="003A3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8A727" w14:textId="77777777" w:rsidR="00EB604B" w:rsidRDefault="00EB604B" w:rsidP="003A3B73">
      <w:pPr>
        <w:spacing w:after="0" w:line="240" w:lineRule="auto"/>
      </w:pPr>
      <w:r>
        <w:separator/>
      </w:r>
    </w:p>
  </w:footnote>
  <w:footnote w:type="continuationSeparator" w:id="0">
    <w:p w14:paraId="3C7B777E" w14:textId="77777777" w:rsidR="00EB604B" w:rsidRDefault="00EB604B" w:rsidP="003A3B73">
      <w:pPr>
        <w:spacing w:after="0" w:line="240" w:lineRule="auto"/>
      </w:pPr>
      <w:r>
        <w:continuationSeparator/>
      </w:r>
    </w:p>
  </w:footnote>
  <w:footnote w:id="1">
    <w:p w14:paraId="306D01AF" w14:textId="77777777" w:rsidR="003A3B73" w:rsidRPr="00D24D78" w:rsidRDefault="003A3B73" w:rsidP="003A3B73">
      <w:pPr>
        <w:pStyle w:val="a3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94, 1000</w:t>
      </w:r>
      <w:r w:rsidRPr="00D24D78">
        <w:rPr>
          <w:rFonts w:ascii="Times New Roman" w:hAnsi="Times New Roman"/>
          <w:sz w:val="24"/>
          <w:szCs w:val="24"/>
          <w:lang w:val="en-US"/>
        </w:rPr>
        <w:t>B</w:t>
      </w:r>
      <w:r w:rsidRPr="00D24D78">
        <w:rPr>
          <w:rFonts w:ascii="Times New Roman" w:hAnsi="Times New Roman"/>
          <w:sz w:val="24"/>
          <w:szCs w:val="24"/>
        </w:rPr>
        <w:t>.</w:t>
      </w:r>
    </w:p>
  </w:footnote>
  <w:footnote w:id="2">
    <w:p w14:paraId="60E655F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94, 824</w:t>
      </w:r>
      <w:r w:rsidRPr="00D24D78">
        <w:rPr>
          <w:rFonts w:ascii="Times New Roman" w:hAnsi="Times New Roman"/>
          <w:sz w:val="24"/>
          <w:szCs w:val="24"/>
          <w:lang w:val="en-US"/>
        </w:rPr>
        <w:t>D</w:t>
      </w:r>
    </w:p>
  </w:footnote>
  <w:footnote w:id="3">
    <w:p w14:paraId="7F7CC037" w14:textId="77777777" w:rsidR="003A3B73" w:rsidRPr="00D24D78" w:rsidRDefault="003A3B73" w:rsidP="003A3B73">
      <w:pPr>
        <w:pStyle w:val="a3"/>
        <w:jc w:val="both"/>
        <w:rPr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D24D78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/>
          <w:i/>
          <w:sz w:val="24"/>
          <w:szCs w:val="24"/>
          <w:lang w:val="en-US"/>
        </w:rPr>
        <w:t>PG</w:t>
      </w:r>
      <w:r w:rsidRPr="00D24D78">
        <w:rPr>
          <w:rFonts w:ascii="Times New Roman" w:hAnsi="Times New Roman"/>
          <w:i/>
          <w:sz w:val="24"/>
          <w:szCs w:val="24"/>
        </w:rPr>
        <w:t xml:space="preserve"> </w:t>
      </w:r>
      <w:r w:rsidRPr="00D24D78">
        <w:rPr>
          <w:rFonts w:ascii="Times New Roman" w:hAnsi="Times New Roman"/>
          <w:sz w:val="24"/>
          <w:szCs w:val="24"/>
        </w:rPr>
        <w:t>94, 825</w:t>
      </w:r>
      <w:r w:rsidRPr="00D24D78">
        <w:rPr>
          <w:rFonts w:ascii="Times New Roman" w:hAnsi="Times New Roman"/>
          <w:sz w:val="24"/>
          <w:szCs w:val="24"/>
          <w:lang w:val="en-US"/>
        </w:rPr>
        <w:t>A</w:t>
      </w:r>
      <w:r w:rsidRPr="00D24D78">
        <w:rPr>
          <w:rFonts w:ascii="Times New Roman" w:hAnsi="Times New Roman"/>
          <w:sz w:val="24"/>
          <w:szCs w:val="24"/>
        </w:rPr>
        <w:t xml:space="preserve">. </w:t>
      </w:r>
    </w:p>
  </w:footnote>
  <w:footnote w:id="4">
    <w:p w14:paraId="6FE6F5DD" w14:textId="3A58AFAE" w:rsidR="003A3B73" w:rsidRPr="00DE7B1D" w:rsidRDefault="003A3B73" w:rsidP="003A3B7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D24D78">
        <w:rPr>
          <w:rStyle w:val="a4"/>
          <w:sz w:val="24"/>
          <w:szCs w:val="24"/>
        </w:rPr>
        <w:footnoteRef/>
      </w:r>
      <w:r w:rsidRPr="00D24D78">
        <w:rPr>
          <w:sz w:val="24"/>
          <w:szCs w:val="24"/>
        </w:rPr>
        <w:t xml:space="preserve"> </w:t>
      </w:r>
      <w:r w:rsidR="00DE7B1D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D24D78">
        <w:rPr>
          <w:rFonts w:ascii="Times New Roman" w:hAnsi="Times New Roman" w:cs="Times New Roman"/>
          <w:sz w:val="24"/>
          <w:szCs w:val="24"/>
        </w:rPr>
        <w:t xml:space="preserve"> πραγματικότητα αυτή είχε τονιστεί από τους Πατέρες ήδη πριν τη Νίκαια· είχε ήδη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δηλαδή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αρχίσει όχι μόνο να χρησιμοποιείται</w:t>
      </w:r>
      <w:r w:rsidRPr="00644817">
        <w:rPr>
          <w:rFonts w:ascii="Times New Roman" w:hAnsi="Times New Roman" w:cs="Times New Roman"/>
          <w:sz w:val="24"/>
          <w:szCs w:val="24"/>
        </w:rPr>
        <w:t>,</w:t>
      </w:r>
      <w:r w:rsidRPr="00D24D78">
        <w:rPr>
          <w:rFonts w:ascii="Times New Roman" w:hAnsi="Times New Roman" w:cs="Times New Roman"/>
          <w:sz w:val="24"/>
          <w:szCs w:val="24"/>
        </w:rPr>
        <w:t xml:space="preserve"> αλλά και να εμπεδώνεται σε λειτουργικά και βαπτισματικά σύμβολα η </w:t>
      </w:r>
      <w:r>
        <w:rPr>
          <w:rFonts w:ascii="Times New Roman" w:hAnsi="Times New Roman" w:cs="Times New Roman"/>
          <w:sz w:val="24"/>
          <w:szCs w:val="24"/>
        </w:rPr>
        <w:t>Τ</w:t>
      </w:r>
      <w:r w:rsidRPr="00D24D78">
        <w:rPr>
          <w:rFonts w:ascii="Times New Roman" w:hAnsi="Times New Roman" w:cs="Times New Roman"/>
          <w:sz w:val="24"/>
          <w:szCs w:val="24"/>
        </w:rPr>
        <w:t>ριάδα των προσώπων, η οποία δεν ήταν αντίθετη στην ενότητα της ουσίας. Εξαιρετική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ε</w:t>
      </w:r>
      <w:r w:rsidR="00DE7B1D">
        <w:rPr>
          <w:rFonts w:ascii="Times New Roman" w:hAnsi="Times New Roman" w:cs="Times New Roman"/>
          <w:sz w:val="24"/>
          <w:szCs w:val="24"/>
        </w:rPr>
        <w:t>ι</w:t>
      </w:r>
      <w:r w:rsidRPr="00D24D78">
        <w:rPr>
          <w:rFonts w:ascii="Times New Roman" w:hAnsi="Times New Roman" w:cs="Times New Roman"/>
          <w:sz w:val="24"/>
          <w:szCs w:val="24"/>
        </w:rPr>
        <w:t>ναι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η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ανάλυσ</w:t>
      </w:r>
      <w:r w:rsidR="00DE7B1D">
        <w:rPr>
          <w:rFonts w:ascii="Times New Roman" w:hAnsi="Times New Roman" w:cs="Times New Roman"/>
          <w:sz w:val="24"/>
          <w:szCs w:val="24"/>
        </w:rPr>
        <w:t>εις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εν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προκειμένω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τ</w:t>
      </w:r>
      <w:r w:rsidR="00DE7B1D">
        <w:rPr>
          <w:rFonts w:ascii="Times New Roman" w:hAnsi="Times New Roman" w:cs="Times New Roman"/>
          <w:sz w:val="24"/>
          <w:szCs w:val="24"/>
        </w:rPr>
        <w:t>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Laken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Hendron</w:t>
      </w:r>
      <w:r w:rsidRPr="00DE7B1D">
        <w:rPr>
          <w:rFonts w:ascii="Times New Roman" w:hAnsi="Times New Roman" w:cs="Times New Roman"/>
          <w:sz w:val="24"/>
          <w:szCs w:val="24"/>
        </w:rPr>
        <w:t xml:space="preserve">, </w:t>
      </w:r>
      <w:r w:rsidRPr="00D24D78">
        <w:rPr>
          <w:rFonts w:ascii="Times New Roman" w:hAnsi="Times New Roman" w:cs="Times New Roman"/>
          <w:sz w:val="24"/>
          <w:szCs w:val="24"/>
        </w:rPr>
        <w:t>στο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έργο</w:t>
      </w:r>
      <w:r w:rsidRPr="00DE7B1D">
        <w:rPr>
          <w:rFonts w:ascii="Times New Roman" w:hAnsi="Times New Roman" w:cs="Times New Roman"/>
          <w:sz w:val="24"/>
          <w:szCs w:val="24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του</w:t>
      </w:r>
      <w:r w:rsidRPr="00DE7B1D">
        <w:rPr>
          <w:rFonts w:ascii="Times New Roman" w:hAnsi="Times New Roman" w:cs="Times New Roman"/>
          <w:sz w:val="24"/>
          <w:szCs w:val="24"/>
        </w:rPr>
        <w:t>.</w:t>
      </w:r>
    </w:p>
  </w:footnote>
  <w:footnote w:id="5">
    <w:p w14:paraId="0A73111B" w14:textId="77777777" w:rsidR="003A3B73" w:rsidRPr="008A7DFF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rFonts w:ascii="Times New Roman" w:hAnsi="Times New Roman" w:cs="Times New Roman"/>
          <w:sz w:val="24"/>
          <w:szCs w:val="24"/>
        </w:rPr>
        <w:footnoteRef/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Ιωάννου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sz w:val="24"/>
          <w:szCs w:val="24"/>
        </w:rPr>
        <w:t>Δαμασκηνού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Περί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εν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τω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Χριστώ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δύο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iCs/>
          <w:sz w:val="24"/>
          <w:szCs w:val="24"/>
        </w:rPr>
        <w:t>θελημάτων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r w:rsidRPr="00CE09DD">
        <w:rPr>
          <w:rFonts w:ascii="Times New Roman" w:hAnsi="Times New Roman" w:cs="Times New Roman"/>
          <w:sz w:val="24"/>
          <w:szCs w:val="24"/>
        </w:rPr>
        <w:t>Ὥστε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ἐπὶ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Πατρός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Υἱοῦ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ἁγίου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Πνεύματος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μὲν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ὕπαρξις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τρεῖς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εἰσίν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Ἐπειδὴ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οὐκ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ἰδιοτρόπως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οὐδὲ</w:t>
      </w:r>
      <w:r w:rsidRPr="008A7DFF">
        <w:rPr>
          <w:lang w:val="en-US"/>
        </w:rPr>
        <w:t xml:space="preserve"> </w:t>
      </w:r>
      <w:r w:rsidRPr="008A7DFF">
        <w:rPr>
          <w:rFonts w:ascii="Times New Roman" w:hAnsi="Times New Roman" w:cs="Times New Roman"/>
          <w:sz w:val="24"/>
          <w:szCs w:val="24"/>
        </w:rPr>
        <w:t>ἰδιαιρέτως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θέλει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ἐνεργεῖ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ἀλλ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’ </w:t>
      </w:r>
      <w:r w:rsidRPr="00CE09DD">
        <w:rPr>
          <w:rFonts w:ascii="Times New Roman" w:hAnsi="Times New Roman" w:cs="Times New Roman"/>
          <w:sz w:val="24"/>
          <w:szCs w:val="24"/>
        </w:rPr>
        <w:t>ἑνιαίως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οὐ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τρεῖς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θεοὶ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ἀλλ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εἷς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Θεός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». </w:t>
      </w:r>
      <w:r w:rsidRPr="008A7D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</w:footnote>
  <w:footnote w:id="6">
    <w:p w14:paraId="7B63E8FC" w14:textId="77777777" w:rsidR="003A3B73" w:rsidRPr="00CE09DD" w:rsidRDefault="003A3B73" w:rsidP="003A3B73">
      <w:pPr>
        <w:pStyle w:val="a3"/>
        <w:jc w:val="both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CE09DD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E09D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95, 136</w:t>
      </w:r>
      <w:r w:rsidRPr="00D24D78">
        <w:rPr>
          <w:rFonts w:ascii="Times New Roman" w:hAnsi="Times New Roman" w:cs="Times New Roman"/>
          <w:sz w:val="24"/>
          <w:szCs w:val="24"/>
        </w:rPr>
        <w:t>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: «</w:t>
      </w:r>
      <w:r w:rsidRPr="00CE09DD">
        <w:rPr>
          <w:rFonts w:ascii="Times New Roman" w:hAnsi="Times New Roman" w:cs="Times New Roman"/>
          <w:sz w:val="24"/>
          <w:szCs w:val="24"/>
        </w:rPr>
        <w:t>Εἰδέναι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τοίνυν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χρή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ὅτι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πᾶσα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ἀνθρώπων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ἔχει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τό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εἶναι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ἐκ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ὄντων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εἶναι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Δημιουργοῦ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παρῆχθαι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κτιστόν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τό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τε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ζωτικὸν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ἐνεργητικόν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αἰσθητικόν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νοερὸν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λογικὸν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ὀρεκτικόν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τουτέστι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θελητικὸν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ἐξ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ουσίας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συμβεβηκότων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ὑφίστασθαι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· </w:t>
      </w:r>
      <w:r w:rsidRPr="00CE09DD">
        <w:rPr>
          <w:rFonts w:ascii="Times New Roman" w:hAnsi="Times New Roman" w:cs="Times New Roman"/>
          <w:sz w:val="24"/>
          <w:szCs w:val="24"/>
        </w:rPr>
        <w:t>ταῦτα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οὗν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οὐσιώδη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εἰσὶ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ἰδιαίρετος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κίνησις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ὑποστατικὴ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διαφορά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μὲν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γὰρ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μετέχειν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τούτων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τὸ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ταυτὸν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τῆς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φύσεως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παρίστησιν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E09DD">
        <w:rPr>
          <w:rFonts w:ascii="Times New Roman" w:hAnsi="Times New Roman" w:cs="Times New Roman"/>
          <w:sz w:val="24"/>
          <w:szCs w:val="24"/>
        </w:rPr>
        <w:t>Ὁ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δὲ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τρόπος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τῆς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ὑπάρξεως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ἀποτετμημένη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ἰδιοσύστατος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ὑπόστασις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σύμπηξις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ἑκάστου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ἰδιότροπος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ἰδιοκίνητος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ἡ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διάφορος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τῶν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φυσικῶν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χρῆσις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ἀποτετμημένας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τὰς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ὑποστάσεις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δείκνυσι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CE09DD">
        <w:rPr>
          <w:rFonts w:ascii="Times New Roman" w:hAnsi="Times New Roman" w:cs="Times New Roman"/>
          <w:sz w:val="24"/>
          <w:szCs w:val="24"/>
        </w:rPr>
        <w:t>καὶ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πολλοὺς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λέγεσθαι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τοὺς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ἀνθρώπους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E09DD">
        <w:rPr>
          <w:rFonts w:ascii="Times New Roman" w:hAnsi="Times New Roman" w:cs="Times New Roman"/>
          <w:sz w:val="24"/>
          <w:szCs w:val="24"/>
        </w:rPr>
        <w:t>ποιεῖ</w:t>
      </w:r>
      <w:r w:rsidRPr="00CE09DD">
        <w:rPr>
          <w:rFonts w:ascii="Times New Roman" w:hAnsi="Times New Roman" w:cs="Times New Roman"/>
          <w:sz w:val="24"/>
          <w:szCs w:val="24"/>
          <w:lang w:val="en-US"/>
        </w:rPr>
        <w:t>».</w:t>
      </w:r>
    </w:p>
  </w:footnote>
  <w:footnote w:id="7">
    <w:p w14:paraId="42EE03E2" w14:textId="77777777" w:rsidR="003A3B73" w:rsidRPr="00036081" w:rsidRDefault="003A3B73" w:rsidP="003A3B73">
      <w:pPr>
        <w:pStyle w:val="a3"/>
        <w:rPr>
          <w:sz w:val="24"/>
          <w:szCs w:val="24"/>
          <w:lang w:val="en-US"/>
        </w:rPr>
      </w:pPr>
      <w:r w:rsidRPr="00D24D78">
        <w:rPr>
          <w:rStyle w:val="a4"/>
          <w:sz w:val="24"/>
          <w:szCs w:val="24"/>
        </w:rPr>
        <w:footnoteRef/>
      </w:r>
      <w:r w:rsidRPr="00036081">
        <w:rPr>
          <w:sz w:val="24"/>
          <w:szCs w:val="24"/>
          <w:lang w:val="en-US"/>
        </w:rPr>
        <w:t xml:space="preserve"> </w:t>
      </w:r>
      <w:r w:rsidRPr="00D24D78">
        <w:rPr>
          <w:rFonts w:ascii="Times New Roman" w:hAnsi="Times New Roman" w:cs="Times New Roman"/>
          <w:i/>
          <w:sz w:val="24"/>
          <w:szCs w:val="24"/>
        </w:rPr>
        <w:t>Αυτόθι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03608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PG 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95, 152</w:t>
      </w:r>
      <w:r w:rsidRPr="00D24D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36081">
        <w:rPr>
          <w:rFonts w:ascii="Times New Roman" w:hAnsi="Times New Roman" w:cs="Times New Roman"/>
          <w:sz w:val="24"/>
          <w:szCs w:val="24"/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73"/>
    <w:rsid w:val="00050401"/>
    <w:rsid w:val="003A3B73"/>
    <w:rsid w:val="00DE7B1D"/>
    <w:rsid w:val="00EB604B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EEED9"/>
  <w15:chartTrackingRefBased/>
  <w15:docId w15:val="{7F1AA646-07FA-4C86-8E50-3FF8599F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B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nhideWhenUsed/>
    <w:rsid w:val="003A3B73"/>
    <w:pPr>
      <w:spacing w:after="0" w:line="240" w:lineRule="auto"/>
    </w:pPr>
    <w:rPr>
      <w:sz w:val="20"/>
      <w:szCs w:val="20"/>
    </w:rPr>
  </w:style>
  <w:style w:type="character" w:customStyle="1" w:styleId="Char">
    <w:name w:val="Κείμενο υποσημείωσης Char"/>
    <w:basedOn w:val="a0"/>
    <w:link w:val="a3"/>
    <w:rsid w:val="003A3B73"/>
    <w:rPr>
      <w:sz w:val="20"/>
      <w:szCs w:val="20"/>
    </w:rPr>
  </w:style>
  <w:style w:type="character" w:styleId="a4">
    <w:name w:val="footnote reference"/>
    <w:basedOn w:val="a0"/>
    <w:uiPriority w:val="99"/>
    <w:semiHidden/>
    <w:unhideWhenUsed/>
    <w:rsid w:val="003A3B7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243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3</cp:revision>
  <dcterms:created xsi:type="dcterms:W3CDTF">2026-01-27T21:19:00Z</dcterms:created>
  <dcterms:modified xsi:type="dcterms:W3CDTF">2026-01-27T23:39:00Z</dcterms:modified>
</cp:coreProperties>
</file>