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197AF064" w14:textId="5B635B49" w:rsidR="009303D9" w:rsidRPr="002F05EF" w:rsidRDefault="002F05EF" w:rsidP="002F05EF">
      <w:pPr>
        <w:pStyle w:val="papertitle"/>
        <w:spacing w:before="5pt" w:beforeAutospacing="1" w:after="5pt" w:afterAutospacing="1"/>
        <w:rPr>
          <w:kern w:val="48"/>
          <w:lang w:val="pt-BR"/>
        </w:rPr>
      </w:pPr>
      <w:r w:rsidRPr="002F05EF">
        <w:rPr>
          <w:kern w:val="48"/>
          <w:lang w:val="pt-BR"/>
        </w:rPr>
        <w:t>Previsão do Período de Recorrência de Cânc</w:t>
      </w:r>
      <w:r>
        <w:rPr>
          <w:kern w:val="48"/>
          <w:lang w:val="pt-BR"/>
        </w:rPr>
        <w:t>er de Mama</w:t>
      </w:r>
    </w:p>
    <w:p w14:paraId="1C64F5FC" w14:textId="77777777" w:rsidR="00D7522C" w:rsidRPr="00F128E4" w:rsidRDefault="00D7522C" w:rsidP="003B4E04">
      <w:pPr>
        <w:pStyle w:val="Author"/>
        <w:spacing w:before="5pt" w:beforeAutospacing="1" w:after="5pt" w:afterAutospacing="1" w:line="6pt" w:lineRule="auto"/>
        <w:rPr>
          <w:sz w:val="16"/>
          <w:szCs w:val="16"/>
          <w:lang w:val="pt-BR"/>
        </w:rPr>
      </w:pPr>
    </w:p>
    <w:p w14:paraId="683D8D3A" w14:textId="77777777" w:rsidR="00D7522C" w:rsidRPr="00F128E4" w:rsidRDefault="00D7522C" w:rsidP="00CA4392">
      <w:pPr>
        <w:pStyle w:val="Author"/>
        <w:spacing w:before="5pt" w:beforeAutospacing="1" w:after="5pt" w:afterAutospacing="1" w:line="6pt" w:lineRule="auto"/>
        <w:rPr>
          <w:sz w:val="16"/>
          <w:szCs w:val="16"/>
          <w:lang w:val="pt-BR"/>
        </w:rPr>
        <w:sectPr w:rsidR="00D7522C" w:rsidRPr="00F128E4" w:rsidSect="003B4E04">
          <w:footerReference w:type="first" r:id="rId8"/>
          <w:pgSz w:w="595.30pt" w:h="841.90pt" w:code="9"/>
          <w:pgMar w:top="27pt" w:right="44.65pt" w:bottom="72pt" w:left="44.65pt" w:header="36pt" w:footer="36pt" w:gutter="0pt"/>
          <w:cols w:space="36pt"/>
          <w:titlePg/>
          <w:docGrid w:linePitch="360"/>
        </w:sectPr>
      </w:pPr>
    </w:p>
    <w:p w14:paraId="220546A5" w14:textId="50F0FE66" w:rsidR="001A3B3D" w:rsidRPr="002F05EF" w:rsidRDefault="00BD670B" w:rsidP="007B6DDA">
      <w:pPr>
        <w:pStyle w:val="Author"/>
        <w:spacing w:before="5pt" w:beforeAutospacing="1"/>
        <w:rPr>
          <w:sz w:val="18"/>
          <w:szCs w:val="18"/>
          <w:lang w:val="pt-BR"/>
        </w:rPr>
      </w:pPr>
      <w:r w:rsidRPr="002F05EF">
        <w:rPr>
          <w:sz w:val="18"/>
          <w:szCs w:val="18"/>
          <w:lang w:val="pt-BR"/>
        </w:rPr>
        <w:br w:type="column"/>
      </w:r>
      <w:r w:rsidR="001A3B3D" w:rsidRPr="002F05EF">
        <w:rPr>
          <w:sz w:val="18"/>
          <w:szCs w:val="18"/>
          <w:lang w:val="pt-BR"/>
        </w:rPr>
        <w:t xml:space="preserve"> </w:t>
      </w:r>
      <w:r w:rsidR="002F05EF" w:rsidRPr="002F05EF">
        <w:rPr>
          <w:sz w:val="18"/>
          <w:szCs w:val="18"/>
          <w:lang w:val="pt-BR"/>
        </w:rPr>
        <w:t>Gabriel Baruque</w:t>
      </w:r>
      <w:r w:rsidR="001A3B3D" w:rsidRPr="002F05EF">
        <w:rPr>
          <w:sz w:val="18"/>
          <w:szCs w:val="18"/>
          <w:lang w:val="pt-BR"/>
        </w:rPr>
        <w:br/>
      </w:r>
      <w:r w:rsidR="002F05EF" w:rsidRPr="002F05EF">
        <w:rPr>
          <w:i/>
          <w:sz w:val="18"/>
          <w:szCs w:val="18"/>
          <w:lang w:val="pt-BR"/>
        </w:rPr>
        <w:t>Engenharia Elétrica</w:t>
      </w:r>
      <w:r w:rsidR="001A3B3D" w:rsidRPr="002F05EF">
        <w:rPr>
          <w:sz w:val="18"/>
          <w:szCs w:val="18"/>
          <w:lang w:val="pt-BR"/>
        </w:rPr>
        <w:br/>
      </w:r>
      <w:r w:rsidR="002F05EF" w:rsidRPr="002F05EF">
        <w:rPr>
          <w:i/>
          <w:sz w:val="18"/>
          <w:szCs w:val="18"/>
          <w:lang w:val="pt-BR"/>
        </w:rPr>
        <w:t>Pontifícia Universidade Católica</w:t>
      </w:r>
      <w:r w:rsidR="001A3B3D" w:rsidRPr="002F05EF">
        <w:rPr>
          <w:i/>
          <w:sz w:val="18"/>
          <w:szCs w:val="18"/>
          <w:lang w:val="pt-BR"/>
        </w:rPr>
        <w:t xml:space="preserve"> </w:t>
      </w:r>
      <w:r w:rsidR="001A3B3D" w:rsidRPr="002F05EF">
        <w:rPr>
          <w:i/>
          <w:sz w:val="18"/>
          <w:szCs w:val="18"/>
          <w:lang w:val="pt-BR"/>
        </w:rPr>
        <w:br/>
      </w:r>
      <w:r w:rsidR="002F05EF" w:rsidRPr="002F05EF">
        <w:rPr>
          <w:sz w:val="18"/>
          <w:szCs w:val="18"/>
          <w:lang w:val="pt-BR"/>
        </w:rPr>
        <w:t xml:space="preserve">Rio de Janeiro, Brasil </w:t>
      </w:r>
      <w:r w:rsidR="001A3B3D" w:rsidRPr="002F05EF">
        <w:rPr>
          <w:sz w:val="18"/>
          <w:szCs w:val="18"/>
          <w:lang w:val="pt-BR"/>
        </w:rPr>
        <w:br/>
      </w:r>
      <w:r w:rsidR="002F05EF" w:rsidRPr="002F05EF">
        <w:rPr>
          <w:sz w:val="18"/>
          <w:szCs w:val="18"/>
          <w:lang w:val="pt-BR"/>
        </w:rPr>
        <w:t>gabriel@baruque.com.br</w:t>
      </w:r>
    </w:p>
    <w:p w14:paraId="5D5BCB05" w14:textId="12E45877" w:rsidR="00447BB9" w:rsidRDefault="00BD670B" w:rsidP="002F05EF">
      <w:pPr>
        <w:pStyle w:val="Author"/>
        <w:spacing w:before="5pt" w:beforeAutospacing="1"/>
        <w:rPr>
          <w:sz w:val="18"/>
          <w:szCs w:val="18"/>
          <w:lang w:val="pt-BR"/>
        </w:rPr>
      </w:pPr>
      <w:r w:rsidRPr="002F05EF">
        <w:rPr>
          <w:sz w:val="18"/>
          <w:szCs w:val="18"/>
          <w:lang w:val="pt-BR"/>
        </w:rPr>
        <w:br w:type="column"/>
      </w:r>
    </w:p>
    <w:p w14:paraId="5D22782A" w14:textId="77777777" w:rsidR="002F05EF" w:rsidRPr="002F05EF" w:rsidRDefault="002F05EF" w:rsidP="002F05EF">
      <w:pPr>
        <w:pStyle w:val="Author"/>
        <w:spacing w:before="5pt" w:beforeAutospacing="1"/>
        <w:jc w:val="both"/>
        <w:rPr>
          <w:lang w:val="pt-BR"/>
        </w:rPr>
      </w:pPr>
    </w:p>
    <w:p w14:paraId="25887116" w14:textId="77777777" w:rsidR="009F1D79" w:rsidRPr="002F05EF" w:rsidRDefault="009F1D79">
      <w:pPr>
        <w:rPr>
          <w:lang w:val="pt-BR"/>
        </w:rPr>
        <w:sectPr w:rsidR="009F1D79" w:rsidRPr="002F05EF" w:rsidSect="003B4E04">
          <w:type w:val="continuous"/>
          <w:pgSz w:w="595.30pt" w:h="841.90pt" w:code="9"/>
          <w:pgMar w:top="22.50pt" w:right="44.65pt" w:bottom="72pt" w:left="44.65pt" w:header="36pt" w:footer="36pt" w:gutter="0pt"/>
          <w:cols w:num="3" w:space="36pt"/>
          <w:docGrid w:linePitch="360"/>
        </w:sectPr>
      </w:pPr>
    </w:p>
    <w:p w14:paraId="7E670C8A" w14:textId="77777777" w:rsidR="009303D9" w:rsidRPr="002F05EF" w:rsidRDefault="00BD670B">
      <w:pPr>
        <w:rPr>
          <w:lang w:val="pt-BR"/>
        </w:rPr>
        <w:sectPr w:rsidR="009303D9" w:rsidRPr="002F05EF" w:rsidSect="003B4E04">
          <w:type w:val="continuous"/>
          <w:pgSz w:w="595.30pt" w:h="841.90pt" w:code="9"/>
          <w:pgMar w:top="22.50pt" w:right="44.65pt" w:bottom="72pt" w:left="44.65pt" w:header="36pt" w:footer="36pt" w:gutter="0pt"/>
          <w:cols w:num="3" w:space="36pt"/>
          <w:docGrid w:linePitch="360"/>
        </w:sectPr>
      </w:pPr>
      <w:r w:rsidRPr="002F05EF">
        <w:rPr>
          <w:lang w:val="pt-BR"/>
        </w:rPr>
        <w:br w:type="column"/>
      </w:r>
    </w:p>
    <w:p w14:paraId="52590923" w14:textId="366474B0" w:rsidR="004D72B5" w:rsidRDefault="009303D9" w:rsidP="00F128E4">
      <w:pPr>
        <w:pStyle w:val="Abstract"/>
        <w:rPr>
          <w:i/>
          <w:iCs/>
        </w:rPr>
      </w:pPr>
      <w:r>
        <w:rPr>
          <w:i/>
          <w:iCs/>
        </w:rPr>
        <w:t>Abstract</w:t>
      </w:r>
      <w:r>
        <w:t>—</w:t>
      </w:r>
      <w:r w:rsidR="00F629A0">
        <w:t xml:space="preserve">Breast cancer diagnosis has been a benchmark for machine learning techniques for decades now. </w:t>
      </w:r>
      <w:r w:rsidR="009751A5">
        <w:t>A more current problem is the prediction of breast cancer recurrence, due to its importance in medical area, since many deaths involving this disease happen because of recurrence.</w:t>
      </w:r>
      <w:r w:rsidR="00EA565C">
        <w:t xml:space="preserve"> This paper </w:t>
      </w:r>
      <w:r w:rsidR="009751A5">
        <w:t xml:space="preserve">expands the breast cancer diagnosis problem and </w:t>
      </w:r>
      <w:r w:rsidR="00EA565C">
        <w:t>uses a Multi-Layer Perceptron in order to predict whether the patien</w:t>
      </w:r>
      <w:r w:rsidR="009F6B41">
        <w:t>t</w:t>
      </w:r>
      <w:r w:rsidR="00EA565C">
        <w:t xml:space="preserve"> will develop recurrence and at which possible time window, according to a classification made by </w:t>
      </w:r>
      <w:r w:rsidR="005E7ACB">
        <w:t>a reference paper</w:t>
      </w:r>
      <w:r w:rsidR="00EA565C">
        <w:t>.</w:t>
      </w:r>
      <w:r w:rsidR="001940B3">
        <w:t xml:space="preserve"> Alongside, </w:t>
      </w:r>
      <w:r w:rsidR="009F6B41">
        <w:t xml:space="preserve">some pre-processing methods will be explained and the results of the classification using them will be parsed. </w:t>
      </w:r>
      <w:r w:rsidR="00EA565C">
        <w:t xml:space="preserve">Due to </w:t>
      </w:r>
      <w:r w:rsidR="001940B3">
        <w:t xml:space="preserve">a </w:t>
      </w:r>
      <w:r w:rsidR="00EA565C">
        <w:t xml:space="preserve">small dataset, prediction was not able to perform as expected in a medical problem, but improvements from </w:t>
      </w:r>
      <w:r w:rsidR="009751A5">
        <w:t>baseline</w:t>
      </w:r>
      <w:r w:rsidR="00EA565C">
        <w:t xml:space="preserve"> classification could be seen through </w:t>
      </w:r>
      <w:r w:rsidR="00EB215C">
        <w:t xml:space="preserve">the </w:t>
      </w:r>
      <w:r w:rsidR="00EA565C">
        <w:t xml:space="preserve">application of </w:t>
      </w:r>
      <w:r w:rsidR="00EB215C">
        <w:t>pre-processing methods</w:t>
      </w:r>
      <w:r w:rsidR="00DF514A">
        <w:t xml:space="preserve"> and hyper-parameter tuning.</w:t>
      </w:r>
    </w:p>
    <w:p w14:paraId="3CC0590F" w14:textId="4B6089E4" w:rsidR="009303D9" w:rsidRPr="004D72B5" w:rsidRDefault="004D72B5" w:rsidP="00972203">
      <w:pPr>
        <w:pStyle w:val="Keywords"/>
      </w:pPr>
      <w:r w:rsidRPr="004D72B5">
        <w:t>Keywords—</w:t>
      </w:r>
      <w:r w:rsidR="00DF514A">
        <w:t>Multi-Layer Perceptron, MLP</w:t>
      </w:r>
      <w:r w:rsidR="00D7522C">
        <w:t>,</w:t>
      </w:r>
      <w:r w:rsidR="009303D9" w:rsidRPr="004D72B5">
        <w:t xml:space="preserve"> </w:t>
      </w:r>
      <w:r w:rsidR="00DF514A">
        <w:t>Predicting</w:t>
      </w:r>
      <w:r w:rsidR="00D7522C">
        <w:t>,</w:t>
      </w:r>
      <w:r w:rsidR="009303D9" w:rsidRPr="004D72B5">
        <w:t xml:space="preserve"> </w:t>
      </w:r>
      <w:r w:rsidR="00DF514A">
        <w:t>Breast Cancer.</w:t>
      </w:r>
    </w:p>
    <w:p w14:paraId="3A256A05" w14:textId="317F04CA" w:rsidR="009303D9" w:rsidRPr="00D632BE" w:rsidRDefault="001461E1" w:rsidP="006B6B66">
      <w:pPr>
        <w:pStyle w:val="Ttulo1"/>
      </w:pPr>
      <w:r>
        <w:t>Introdução</w:t>
      </w:r>
    </w:p>
    <w:p w14:paraId="486105ED" w14:textId="3FBABAC3" w:rsidR="009303D9" w:rsidRDefault="00D23189" w:rsidP="00F629A0">
      <w:pPr>
        <w:pStyle w:val="Corpodetexto"/>
        <w:rPr>
          <w:lang w:val="pt-BR"/>
        </w:rPr>
      </w:pPr>
      <w:r>
        <w:rPr>
          <w:lang w:val="pt-BR"/>
        </w:rPr>
        <w:t xml:space="preserve">O diagnóstico do câncer de mama (CM) tem servido como </w:t>
      </w:r>
      <w:r>
        <w:rPr>
          <w:i/>
          <w:iCs/>
          <w:lang w:val="pt-BR"/>
        </w:rPr>
        <w:t>benchmark</w:t>
      </w:r>
      <w:r>
        <w:rPr>
          <w:lang w:val="pt-BR"/>
        </w:rPr>
        <w:t xml:space="preserve"> para métodos de inteligência artificial (IA) e </w:t>
      </w:r>
      <w:r>
        <w:rPr>
          <w:i/>
          <w:iCs/>
          <w:lang w:val="pt-BR"/>
        </w:rPr>
        <w:t>machine learning</w:t>
      </w:r>
      <w:r>
        <w:rPr>
          <w:lang w:val="pt-BR"/>
        </w:rPr>
        <w:t xml:space="preserve"> (ML) por décadas. Tem sido considerado um problema de solução não-trivial, principalmente pelos dados ruidosos e em geral escassos [</w:t>
      </w:r>
      <w:r w:rsidR="00317E03">
        <w:rPr>
          <w:lang w:val="pt-BR"/>
        </w:rPr>
        <w:t>1</w:t>
      </w:r>
      <w:r>
        <w:rPr>
          <w:lang w:val="pt-BR"/>
        </w:rPr>
        <w:t xml:space="preserve">] para um problema de ML. </w:t>
      </w:r>
    </w:p>
    <w:p w14:paraId="34F457B5" w14:textId="2F1FF151" w:rsidR="006C64A7" w:rsidRDefault="006C64A7" w:rsidP="006C64A7">
      <w:pPr>
        <w:pStyle w:val="Corpodetexto"/>
        <w:rPr>
          <w:lang w:val="pt-BR"/>
        </w:rPr>
      </w:pPr>
      <w:r>
        <w:rPr>
          <w:lang w:val="pt-BR"/>
        </w:rPr>
        <w:t>Aproximadamente todas as mortes relacionadas a CM são causadas pela recorrência e/ou a metástase do CM, ao invés do tumor primário. Além disso, a metástase geralmente não acontece no mesmo período que o tumor primário e o tempo de recorrência pode varia</w:t>
      </w:r>
      <w:r w:rsidR="00317E03">
        <w:rPr>
          <w:lang w:val="pt-BR"/>
        </w:rPr>
        <w:t>r</w:t>
      </w:r>
      <w:r>
        <w:rPr>
          <w:lang w:val="pt-BR"/>
        </w:rPr>
        <w:t xml:space="preserve"> bastante [</w:t>
      </w:r>
      <w:r w:rsidR="00317E03">
        <w:rPr>
          <w:lang w:val="pt-BR"/>
        </w:rPr>
        <w:t>2</w:t>
      </w:r>
      <w:r>
        <w:rPr>
          <w:lang w:val="pt-BR"/>
        </w:rPr>
        <w:t>]. Realizar a previsão do tempo de recorrência do CM, principalmente para uma recorrência tardia, constitui um desafio atual na área.</w:t>
      </w:r>
    </w:p>
    <w:p w14:paraId="7B6274DA" w14:textId="0B1F16DF" w:rsidR="00D23189" w:rsidRDefault="00D23189" w:rsidP="00817029">
      <w:pPr>
        <w:pStyle w:val="Corpodetexto"/>
        <w:rPr>
          <w:lang w:val="pt-BR"/>
        </w:rPr>
      </w:pPr>
      <w:r>
        <w:rPr>
          <w:lang w:val="pt-BR"/>
        </w:rPr>
        <w:t xml:space="preserve">Este trabalho procura expandir o problema do diagnóstico do CM, utilizando </w:t>
      </w:r>
      <w:r w:rsidR="0042403D">
        <w:rPr>
          <w:lang w:val="pt-BR"/>
        </w:rPr>
        <w:t xml:space="preserve">uma das diversas técnicas de ML, </w:t>
      </w:r>
      <w:r w:rsidR="00F629A0">
        <w:rPr>
          <w:lang w:val="pt-BR"/>
        </w:rPr>
        <w:t>o</w:t>
      </w:r>
      <w:r>
        <w:rPr>
          <w:lang w:val="pt-BR"/>
        </w:rPr>
        <w:t xml:space="preserve"> Multi-Layer Perceptron (MLP), </w:t>
      </w:r>
      <w:r w:rsidR="0042403D">
        <w:rPr>
          <w:lang w:val="pt-BR"/>
        </w:rPr>
        <w:t>para a previsão da recorrência do CM segundo o período de recorrência definido em [</w:t>
      </w:r>
      <w:r w:rsidR="00317E03">
        <w:rPr>
          <w:lang w:val="pt-BR"/>
        </w:rPr>
        <w:t>2</w:t>
      </w:r>
      <w:r w:rsidR="0042403D">
        <w:rPr>
          <w:lang w:val="pt-BR"/>
        </w:rPr>
        <w:t xml:space="preserve">]. </w:t>
      </w:r>
      <w:r w:rsidR="006C64A7">
        <w:rPr>
          <w:lang w:val="pt-BR"/>
        </w:rPr>
        <w:t>A pesquisa é feita com base em um banco de dados fornecido pelo INCA</w:t>
      </w:r>
      <w:r w:rsidR="00F629A0">
        <w:rPr>
          <w:lang w:val="pt-BR"/>
        </w:rPr>
        <w:t>.</w:t>
      </w:r>
      <w:r w:rsidR="009751A5">
        <w:rPr>
          <w:lang w:val="pt-BR"/>
        </w:rPr>
        <w:t xml:space="preserve"> Um desafio em particular do problema é a pouca quantidade de dados disponíveis para o aprendizado.</w:t>
      </w:r>
    </w:p>
    <w:p w14:paraId="26C81F50" w14:textId="0F215192" w:rsidR="009751A5" w:rsidRPr="00D23189" w:rsidRDefault="009751A5" w:rsidP="00817029">
      <w:pPr>
        <w:pStyle w:val="Corpodetexto"/>
        <w:rPr>
          <w:lang w:val="pt-BR"/>
        </w:rPr>
      </w:pPr>
      <w:r>
        <w:rPr>
          <w:lang w:val="pt-BR"/>
        </w:rPr>
        <w:t>Ainda, será feita a comparação entre os experimentos realizados durante os estudos, demonstrando os efeitos da alteração de diferentes hiper parâmetros da MLP</w:t>
      </w:r>
      <w:r w:rsidR="00317E03">
        <w:rPr>
          <w:lang w:val="pt-BR"/>
        </w:rPr>
        <w:t xml:space="preserve"> [3]</w:t>
      </w:r>
      <w:r>
        <w:rPr>
          <w:lang w:val="pt-BR"/>
        </w:rPr>
        <w:t xml:space="preserve">, e como técnicas de pré-processamento podem tanto </w:t>
      </w:r>
      <w:r w:rsidR="00BB464A">
        <w:rPr>
          <w:lang w:val="pt-BR"/>
        </w:rPr>
        <w:t>auxiliar na melhora dos resultados quanto ter o efeito oposto dependendo da ocasião</w:t>
      </w:r>
      <w:r w:rsidR="002832B5">
        <w:rPr>
          <w:lang w:val="pt-BR"/>
        </w:rPr>
        <w:t xml:space="preserve"> e aplicação</w:t>
      </w:r>
      <w:r w:rsidR="00BB464A">
        <w:rPr>
          <w:lang w:val="pt-BR"/>
        </w:rPr>
        <w:t>.</w:t>
      </w:r>
    </w:p>
    <w:p w14:paraId="1D416EDC" w14:textId="37333EEC" w:rsidR="006C64A7" w:rsidRDefault="00BB464A" w:rsidP="006C64A7">
      <w:pPr>
        <w:pStyle w:val="Corpodetexto"/>
        <w:rPr>
          <w:lang w:val="pt-BR"/>
        </w:rPr>
      </w:pPr>
      <w:r>
        <w:rPr>
          <w:lang w:val="pt-BR"/>
        </w:rPr>
        <w:t xml:space="preserve">Os experimentos da pesquisa foram feitos no Weka, um software </w:t>
      </w:r>
      <w:r>
        <w:rPr>
          <w:i/>
          <w:iCs/>
          <w:lang w:val="pt-BR"/>
        </w:rPr>
        <w:t>open source</w:t>
      </w:r>
      <w:r>
        <w:rPr>
          <w:lang w:val="pt-BR"/>
        </w:rPr>
        <w:t xml:space="preserve"> de </w:t>
      </w:r>
      <w:r>
        <w:rPr>
          <w:i/>
          <w:iCs/>
          <w:lang w:val="pt-BR"/>
        </w:rPr>
        <w:t>machine learning</w:t>
      </w:r>
      <w:r>
        <w:rPr>
          <w:lang w:val="pt-BR"/>
        </w:rPr>
        <w:t xml:space="preserve">, em conjunto com algoritmos executados em </w:t>
      </w:r>
      <w:r w:rsidR="002832B5">
        <w:rPr>
          <w:lang w:val="pt-BR"/>
        </w:rPr>
        <w:t>P</w:t>
      </w:r>
      <w:r>
        <w:rPr>
          <w:lang w:val="pt-BR"/>
        </w:rPr>
        <w:t>ython e R.</w:t>
      </w:r>
    </w:p>
    <w:p w14:paraId="2554540E" w14:textId="0C4EDEDA" w:rsidR="00BB464A" w:rsidRPr="00BB464A" w:rsidRDefault="00BB464A" w:rsidP="006C64A7">
      <w:pPr>
        <w:pStyle w:val="Corpodetexto"/>
        <w:rPr>
          <w:lang w:val="pt-BR"/>
        </w:rPr>
      </w:pPr>
      <w:r>
        <w:rPr>
          <w:lang w:val="pt-BR"/>
        </w:rPr>
        <w:t xml:space="preserve">A pesquisa abordará o banco de dados utilizado, percorrendo suas características, como </w:t>
      </w:r>
      <w:r w:rsidR="002832B5">
        <w:rPr>
          <w:lang w:val="pt-BR"/>
        </w:rPr>
        <w:t xml:space="preserve">quantidade de </w:t>
      </w:r>
      <w:r>
        <w:rPr>
          <w:lang w:val="pt-BR"/>
        </w:rPr>
        <w:t>atributos e observações</w:t>
      </w:r>
      <w:r w:rsidR="002832B5">
        <w:rPr>
          <w:lang w:val="pt-BR"/>
        </w:rPr>
        <w:t>, e tipos de variáveis presentes. Discorrerá sobre os métodos de pré-processamento utilizados, tanto para limpeza e extração de dados, seleção de atributos e normalização. Detalhará os experimentos feitos, explorando e justificando os resultados. Por fim, concluirá com observações sobre os resultados obtidos, analisando possíveis problemas encontrados no decorrer dos experimentos e</w:t>
      </w:r>
      <w:r w:rsidR="005E7ACB">
        <w:rPr>
          <w:lang w:val="pt-BR"/>
        </w:rPr>
        <w:t>m conjunto com</w:t>
      </w:r>
      <w:r w:rsidR="002832B5">
        <w:rPr>
          <w:lang w:val="pt-BR"/>
        </w:rPr>
        <w:t xml:space="preserve"> possíveis soluções</w:t>
      </w:r>
      <w:r w:rsidR="005E7ACB">
        <w:rPr>
          <w:lang w:val="pt-BR"/>
        </w:rPr>
        <w:t>, e trará sugestões sobre outras possíveis abordagens e/ou soluções para o problema em foco.</w:t>
      </w:r>
    </w:p>
    <w:p w14:paraId="4D2D3335" w14:textId="119B28B7" w:rsidR="009303D9" w:rsidRDefault="001461E1" w:rsidP="006B6B66">
      <w:pPr>
        <w:pStyle w:val="Ttulo1"/>
      </w:pPr>
      <w:r>
        <w:t>Metodologia</w:t>
      </w:r>
    </w:p>
    <w:p w14:paraId="0875AE2E" w14:textId="138522A7" w:rsidR="005E7ACB" w:rsidRPr="009F6B41" w:rsidRDefault="009F6B41" w:rsidP="005E7ACB">
      <w:pPr>
        <w:pStyle w:val="Corpodetexto"/>
        <w:rPr>
          <w:lang w:val="pt-BR"/>
        </w:rPr>
      </w:pPr>
      <w:r>
        <w:rPr>
          <w:lang w:val="pt-BR"/>
        </w:rPr>
        <w:t>Neste capítulo, todo o desenvolvimento do trabalho será exposto, incluindo maiores detalhes sobre o banco de dados utilizado, técnicas de pré-processamento testadas, técnicas de seleção de atributos</w:t>
      </w:r>
      <w:r w:rsidR="008B6E3B">
        <w:rPr>
          <w:lang w:val="pt-BR"/>
        </w:rPr>
        <w:t>,</w:t>
      </w:r>
      <w:r>
        <w:rPr>
          <w:lang w:val="pt-BR"/>
        </w:rPr>
        <w:t xml:space="preserve"> detalhes das redes MLP utilizadas e seus hiper parâmetros.</w:t>
      </w:r>
    </w:p>
    <w:p w14:paraId="5A12577D" w14:textId="5273B93D" w:rsidR="009303D9" w:rsidRDefault="009F6B41" w:rsidP="00ED0149">
      <w:pPr>
        <w:pStyle w:val="Ttulo2"/>
      </w:pPr>
      <w:r>
        <w:t>Banco de dados</w:t>
      </w:r>
    </w:p>
    <w:p w14:paraId="0CB32B15" w14:textId="1379FFF2" w:rsidR="009303D9" w:rsidRDefault="009F6B41" w:rsidP="00E7596C">
      <w:pPr>
        <w:pStyle w:val="Corpodetexto"/>
        <w:rPr>
          <w:lang w:val="pt-BR"/>
        </w:rPr>
      </w:pPr>
      <w:r>
        <w:rPr>
          <w:lang w:val="pt-BR"/>
        </w:rPr>
        <w:t>Neste tópico, será exposto as características do banco de dados e como algumas delas podem influenciar positivamente ou negativamente uma classificação utilizando MLP</w:t>
      </w:r>
      <w:r w:rsidR="009303D9" w:rsidRPr="005B520E">
        <w:t>.</w:t>
      </w:r>
      <w:r>
        <w:rPr>
          <w:lang w:val="pt-BR"/>
        </w:rPr>
        <w:t xml:space="preserve"> Os principais atributos serão mencionados, porém não serão detalhados, pois o detalhamento médico/biológico extrapola o escopo do trabalho.</w:t>
      </w:r>
    </w:p>
    <w:p w14:paraId="4A5C9E23" w14:textId="31F3408D" w:rsidR="009F6B41" w:rsidRDefault="0022548E" w:rsidP="00E7596C">
      <w:pPr>
        <w:pStyle w:val="Corpodetexto"/>
        <w:rPr>
          <w:lang w:val="pt-BR"/>
        </w:rPr>
      </w:pPr>
      <w:r>
        <w:rPr>
          <w:lang w:val="pt-BR"/>
        </w:rPr>
        <w:t>Inicialmente o banco de dados fornecido pelo INCA continha 1084 observações e 96 atributos. Dentre os atributos, 39 eram de características genômicas, o que não seria abordado pela pesquisa, e foram então extraíd</w:t>
      </w:r>
      <w:r w:rsidR="00D62A9F">
        <w:rPr>
          <w:lang w:val="pt-BR"/>
        </w:rPr>
        <w:t>o</w:t>
      </w:r>
      <w:r>
        <w:rPr>
          <w:lang w:val="pt-BR"/>
        </w:rPr>
        <w:t>s do banco de dados. Diversos outros atributos, principalmente administrativos, foram retirados, além de redundâncias</w:t>
      </w:r>
      <w:r w:rsidR="00D62A9F">
        <w:rPr>
          <w:lang w:val="pt-BR"/>
        </w:rPr>
        <w:t>, pois não seriam de ajuda na utilização do MLP</w:t>
      </w:r>
      <w:r>
        <w:rPr>
          <w:lang w:val="pt-BR"/>
        </w:rPr>
        <w:t xml:space="preserve">. Após essa extração inicial, </w:t>
      </w:r>
      <w:r w:rsidR="00D62A9F">
        <w:rPr>
          <w:lang w:val="pt-BR"/>
        </w:rPr>
        <w:t>mantiveram</w:t>
      </w:r>
      <w:r>
        <w:rPr>
          <w:lang w:val="pt-BR"/>
        </w:rPr>
        <w:t xml:space="preserve">-se </w:t>
      </w:r>
      <w:r w:rsidR="00D62A9F">
        <w:rPr>
          <w:lang w:val="pt-BR"/>
        </w:rPr>
        <w:t>42</w:t>
      </w:r>
      <w:r>
        <w:rPr>
          <w:lang w:val="pt-BR"/>
        </w:rPr>
        <w:t xml:space="preserve"> atributos que possivelmente seriam utilizados.</w:t>
      </w:r>
      <w:r w:rsidR="00D62A9F">
        <w:rPr>
          <w:lang w:val="pt-BR"/>
        </w:rPr>
        <w:t xml:space="preserve"> Por fim, uma análise mais detalhada de cada um mostrou que muitos desses atributos apresentavam uma quantidade muito grande de valores faltantes ou a variância existente era muito pequena (≤ 5%). Nesses casos, novamente foi feita a extração das variáveis, pois não ajudariam no processo de classificação, restando por fim 18 variáveis além da classe.</w:t>
      </w:r>
    </w:p>
    <w:p w14:paraId="5C00216F" w14:textId="68E73DAD" w:rsidR="00D62A9F" w:rsidRDefault="00D62A9F" w:rsidP="00E7596C">
      <w:pPr>
        <w:pStyle w:val="Corpodetexto"/>
        <w:rPr>
          <w:lang w:val="pt-BR"/>
        </w:rPr>
      </w:pPr>
      <w:r>
        <w:rPr>
          <w:lang w:val="pt-BR"/>
        </w:rPr>
        <w:t>As variáveis utilizadas foram:</w:t>
      </w:r>
    </w:p>
    <w:p w14:paraId="0A3600D9" w14:textId="1C590967" w:rsidR="00D62A9F" w:rsidRPr="00D62A9F" w:rsidRDefault="00D62A9F" w:rsidP="00D62A9F">
      <w:pPr>
        <w:pStyle w:val="bulletlist"/>
        <w:tabs>
          <w:tab w:val="clear" w:pos="32.40pt"/>
        </w:tabs>
        <w:ind w:start="28.80pt" w:hanging="14.40pt"/>
        <w:rPr>
          <w:i/>
          <w:iCs/>
        </w:rPr>
      </w:pPr>
      <w:r w:rsidRPr="00D62A9F">
        <w:rPr>
          <w:i/>
          <w:iCs/>
          <w:lang w:val="pt-BR"/>
        </w:rPr>
        <w:t>Cancer Type Detailed</w:t>
      </w:r>
    </w:p>
    <w:p w14:paraId="1ECA6FFD" w14:textId="4910F537" w:rsidR="00D62A9F" w:rsidRDefault="00D62A9F" w:rsidP="00D62A9F">
      <w:pPr>
        <w:pStyle w:val="bulletlist"/>
        <w:tabs>
          <w:tab w:val="clear" w:pos="32.40pt"/>
        </w:tabs>
        <w:ind w:start="28.80pt" w:hanging="14.40pt"/>
        <w:rPr>
          <w:i/>
          <w:iCs/>
        </w:rPr>
      </w:pPr>
      <w:r w:rsidRPr="00D62A9F">
        <w:rPr>
          <w:i/>
          <w:iCs/>
        </w:rPr>
        <w:t>Subtype</w:t>
      </w:r>
    </w:p>
    <w:p w14:paraId="3A778705" w14:textId="1B8AD479" w:rsidR="00D62A9F" w:rsidRDefault="00D62A9F" w:rsidP="00D62A9F">
      <w:pPr>
        <w:pStyle w:val="bulletlist"/>
        <w:tabs>
          <w:tab w:val="clear" w:pos="32.40pt"/>
        </w:tabs>
        <w:ind w:start="28.80pt" w:hanging="14.40pt"/>
        <w:rPr>
          <w:i/>
          <w:iCs/>
        </w:rPr>
      </w:pPr>
      <w:r w:rsidRPr="00D62A9F">
        <w:rPr>
          <w:i/>
          <w:iCs/>
        </w:rPr>
        <w:t>Diagnosis Age</w:t>
      </w:r>
    </w:p>
    <w:p w14:paraId="3805F768" w14:textId="6046FEEA" w:rsidR="00D62A9F" w:rsidRDefault="00D62A9F" w:rsidP="00D62A9F">
      <w:pPr>
        <w:pStyle w:val="bulletlist"/>
        <w:tabs>
          <w:tab w:val="clear" w:pos="32.40pt"/>
        </w:tabs>
        <w:ind w:start="28.80pt" w:hanging="14.40pt"/>
        <w:rPr>
          <w:i/>
          <w:iCs/>
        </w:rPr>
      </w:pPr>
      <w:r w:rsidRPr="00D62A9F">
        <w:rPr>
          <w:i/>
          <w:iCs/>
        </w:rPr>
        <w:t>Sex</w:t>
      </w:r>
    </w:p>
    <w:p w14:paraId="1EAE4F58" w14:textId="2B87E60A" w:rsidR="00D62A9F" w:rsidRDefault="00D62A9F" w:rsidP="00D62A9F">
      <w:pPr>
        <w:pStyle w:val="bulletlist"/>
        <w:tabs>
          <w:tab w:val="clear" w:pos="32.40pt"/>
        </w:tabs>
        <w:ind w:start="28.80pt" w:hanging="14.40pt"/>
        <w:rPr>
          <w:i/>
          <w:iCs/>
        </w:rPr>
      </w:pPr>
      <w:r w:rsidRPr="00D62A9F">
        <w:rPr>
          <w:i/>
          <w:iCs/>
        </w:rPr>
        <w:t>Ethnicity Category</w:t>
      </w:r>
    </w:p>
    <w:p w14:paraId="1790E8D3" w14:textId="25B21C20" w:rsidR="00D62A9F" w:rsidRDefault="00D62A9F" w:rsidP="00D62A9F">
      <w:pPr>
        <w:pStyle w:val="bulletlist"/>
        <w:tabs>
          <w:tab w:val="clear" w:pos="32.40pt"/>
        </w:tabs>
        <w:ind w:start="28.80pt" w:hanging="14.40pt"/>
        <w:rPr>
          <w:i/>
          <w:iCs/>
        </w:rPr>
      </w:pPr>
      <w:r w:rsidRPr="00D62A9F">
        <w:rPr>
          <w:i/>
          <w:iCs/>
        </w:rPr>
        <w:t>Race Category</w:t>
      </w:r>
    </w:p>
    <w:p w14:paraId="3CEDD057" w14:textId="3CB69351" w:rsidR="00D62A9F" w:rsidRDefault="00D62A9F" w:rsidP="00D62A9F">
      <w:pPr>
        <w:pStyle w:val="bulletlist"/>
        <w:tabs>
          <w:tab w:val="clear" w:pos="32.40pt"/>
        </w:tabs>
        <w:ind w:start="28.80pt" w:hanging="14.40pt"/>
        <w:rPr>
          <w:i/>
          <w:iCs/>
        </w:rPr>
      </w:pPr>
      <w:r w:rsidRPr="00D62A9F">
        <w:rPr>
          <w:i/>
          <w:iCs/>
        </w:rPr>
        <w:lastRenderedPageBreak/>
        <w:t>Neoplasm Disease Stage American Joint Committee on Cancer Code</w:t>
      </w:r>
    </w:p>
    <w:p w14:paraId="433E5893" w14:textId="1107FE61" w:rsidR="00D62A9F" w:rsidRDefault="00D62A9F" w:rsidP="00D62A9F">
      <w:pPr>
        <w:pStyle w:val="bulletlist"/>
        <w:tabs>
          <w:tab w:val="clear" w:pos="32.40pt"/>
        </w:tabs>
        <w:ind w:start="28.80pt" w:hanging="14.40pt"/>
        <w:rPr>
          <w:i/>
          <w:iCs/>
        </w:rPr>
      </w:pPr>
      <w:r w:rsidRPr="00D62A9F">
        <w:rPr>
          <w:i/>
          <w:iCs/>
        </w:rPr>
        <w:t>Aneuploidy Score</w:t>
      </w:r>
    </w:p>
    <w:p w14:paraId="4754118E" w14:textId="347DF6DB" w:rsidR="008A3380" w:rsidRPr="00D62A9F" w:rsidRDefault="008A3380" w:rsidP="008A3380">
      <w:pPr>
        <w:pStyle w:val="bulletlist"/>
        <w:tabs>
          <w:tab w:val="clear" w:pos="32.40pt"/>
        </w:tabs>
        <w:ind w:start="28.80pt" w:hanging="14.40pt"/>
        <w:rPr>
          <w:i/>
          <w:iCs/>
        </w:rPr>
      </w:pPr>
      <w:r>
        <w:rPr>
          <w:i/>
          <w:iCs/>
          <w:lang w:val="pt-BR"/>
        </w:rPr>
        <w:t xml:space="preserve">Buffa Hypoxia </w:t>
      </w:r>
      <w:r w:rsidRPr="00D62A9F">
        <w:rPr>
          <w:i/>
          <w:iCs/>
        </w:rPr>
        <w:t>Score</w:t>
      </w:r>
    </w:p>
    <w:p w14:paraId="7AB68688" w14:textId="54A3FBAC" w:rsidR="008A3380" w:rsidRDefault="008A3380" w:rsidP="00D62A9F">
      <w:pPr>
        <w:pStyle w:val="bulletlist"/>
        <w:tabs>
          <w:tab w:val="clear" w:pos="32.40pt"/>
        </w:tabs>
        <w:ind w:start="28.80pt" w:hanging="14.40pt"/>
        <w:rPr>
          <w:i/>
          <w:iCs/>
        </w:rPr>
      </w:pPr>
      <w:r>
        <w:rPr>
          <w:i/>
          <w:iCs/>
          <w:lang w:val="pt-BR"/>
        </w:rPr>
        <w:t xml:space="preserve">Ragnum Hypoxia </w:t>
      </w:r>
      <w:r w:rsidRPr="00D62A9F">
        <w:rPr>
          <w:i/>
          <w:iCs/>
        </w:rPr>
        <w:t>Score</w:t>
      </w:r>
    </w:p>
    <w:p w14:paraId="31FADD56" w14:textId="7033B623" w:rsidR="008A3380" w:rsidRDefault="008A3380" w:rsidP="00D62A9F">
      <w:pPr>
        <w:pStyle w:val="bulletlist"/>
        <w:tabs>
          <w:tab w:val="clear" w:pos="32.40pt"/>
        </w:tabs>
        <w:ind w:start="28.80pt" w:hanging="14.40pt"/>
        <w:rPr>
          <w:i/>
          <w:iCs/>
        </w:rPr>
      </w:pPr>
      <w:r w:rsidRPr="008A3380">
        <w:rPr>
          <w:i/>
          <w:iCs/>
        </w:rPr>
        <w:t>Winter Hypoxia Score</w:t>
      </w:r>
    </w:p>
    <w:p w14:paraId="0ADF561F" w14:textId="42E69AF8" w:rsidR="008A3380" w:rsidRDefault="008A3380" w:rsidP="00D62A9F">
      <w:pPr>
        <w:pStyle w:val="bulletlist"/>
        <w:tabs>
          <w:tab w:val="clear" w:pos="32.40pt"/>
        </w:tabs>
        <w:ind w:start="28.80pt" w:hanging="14.40pt"/>
        <w:rPr>
          <w:i/>
          <w:iCs/>
        </w:rPr>
      </w:pPr>
      <w:r w:rsidRPr="008A3380">
        <w:rPr>
          <w:i/>
          <w:iCs/>
        </w:rPr>
        <w:t>Fraction Genome Altered</w:t>
      </w:r>
    </w:p>
    <w:p w14:paraId="23D3F855" w14:textId="19CE2BA1" w:rsidR="008A3380" w:rsidRDefault="008A3380" w:rsidP="00D62A9F">
      <w:pPr>
        <w:pStyle w:val="bulletlist"/>
        <w:tabs>
          <w:tab w:val="clear" w:pos="32.40pt"/>
        </w:tabs>
        <w:ind w:start="28.80pt" w:hanging="14.40pt"/>
        <w:rPr>
          <w:i/>
          <w:iCs/>
        </w:rPr>
      </w:pPr>
      <w:r w:rsidRPr="008A3380">
        <w:rPr>
          <w:i/>
          <w:iCs/>
        </w:rPr>
        <w:t>In PanCan Pathway Analysis</w:t>
      </w:r>
    </w:p>
    <w:p w14:paraId="156C845A" w14:textId="444598D4" w:rsidR="008A3380" w:rsidRDefault="008A3380" w:rsidP="00D62A9F">
      <w:pPr>
        <w:pStyle w:val="bulletlist"/>
        <w:tabs>
          <w:tab w:val="clear" w:pos="32.40pt"/>
        </w:tabs>
        <w:ind w:start="28.80pt" w:hanging="14.40pt"/>
        <w:rPr>
          <w:i/>
          <w:iCs/>
        </w:rPr>
      </w:pPr>
      <w:r w:rsidRPr="008A3380">
        <w:rPr>
          <w:i/>
          <w:iCs/>
        </w:rPr>
        <w:t>Mutation Count</w:t>
      </w:r>
    </w:p>
    <w:p w14:paraId="3D04D3DC" w14:textId="2B7B0D9A" w:rsidR="008A3380" w:rsidRDefault="008A3380" w:rsidP="00D62A9F">
      <w:pPr>
        <w:pStyle w:val="bulletlist"/>
        <w:tabs>
          <w:tab w:val="clear" w:pos="32.40pt"/>
        </w:tabs>
        <w:ind w:start="28.80pt" w:hanging="14.40pt"/>
        <w:rPr>
          <w:i/>
          <w:iCs/>
        </w:rPr>
      </w:pPr>
      <w:r w:rsidRPr="008A3380">
        <w:rPr>
          <w:i/>
          <w:iCs/>
        </w:rPr>
        <w:t>New Neoplasm Event Post Initial Therapy Indicator</w:t>
      </w:r>
    </w:p>
    <w:p w14:paraId="2AC5A763" w14:textId="5C75F29E" w:rsidR="008A3380" w:rsidRDefault="008A3380" w:rsidP="00D62A9F">
      <w:pPr>
        <w:pStyle w:val="bulletlist"/>
        <w:tabs>
          <w:tab w:val="clear" w:pos="32.40pt"/>
        </w:tabs>
        <w:ind w:start="28.80pt" w:hanging="14.40pt"/>
        <w:rPr>
          <w:i/>
          <w:iCs/>
        </w:rPr>
      </w:pPr>
      <w:r w:rsidRPr="008A3380">
        <w:rPr>
          <w:i/>
          <w:iCs/>
        </w:rPr>
        <w:t>Prior Diagnosis</w:t>
      </w:r>
    </w:p>
    <w:p w14:paraId="33E97A3B" w14:textId="07FE40C8" w:rsidR="008A3380" w:rsidRDefault="008A3380" w:rsidP="00D62A9F">
      <w:pPr>
        <w:pStyle w:val="bulletlist"/>
        <w:tabs>
          <w:tab w:val="clear" w:pos="32.40pt"/>
        </w:tabs>
        <w:ind w:start="28.80pt" w:hanging="14.40pt"/>
        <w:rPr>
          <w:i/>
          <w:iCs/>
        </w:rPr>
      </w:pPr>
      <w:r w:rsidRPr="008A3380">
        <w:rPr>
          <w:i/>
          <w:iCs/>
        </w:rPr>
        <w:t>Radiation Therapy</w:t>
      </w:r>
    </w:p>
    <w:p w14:paraId="4007F353" w14:textId="3B737BBB" w:rsidR="008A3380" w:rsidRPr="00D62A9F" w:rsidRDefault="008A3380" w:rsidP="00D62A9F">
      <w:pPr>
        <w:pStyle w:val="bulletlist"/>
        <w:tabs>
          <w:tab w:val="clear" w:pos="32.40pt"/>
        </w:tabs>
        <w:ind w:start="28.80pt" w:hanging="14.40pt"/>
        <w:rPr>
          <w:i/>
          <w:iCs/>
        </w:rPr>
      </w:pPr>
      <w:r w:rsidRPr="008A3380">
        <w:rPr>
          <w:i/>
          <w:iCs/>
        </w:rPr>
        <w:t>Tissue Prospective Collection Indicator</w:t>
      </w:r>
    </w:p>
    <w:p w14:paraId="54A1C861" w14:textId="79A4D878" w:rsidR="0022548E" w:rsidRDefault="008A3380" w:rsidP="00E7596C">
      <w:pPr>
        <w:pStyle w:val="Corpodetexto"/>
        <w:rPr>
          <w:lang w:val="pt-BR"/>
        </w:rPr>
      </w:pPr>
      <w:r w:rsidRPr="008A3380">
        <w:rPr>
          <w:lang w:val="pt-BR"/>
        </w:rPr>
        <w:t>A classe foi formada p</w:t>
      </w:r>
      <w:r>
        <w:rPr>
          <w:lang w:val="pt-BR"/>
        </w:rPr>
        <w:t xml:space="preserve">elo conjunto de dois atributos: </w:t>
      </w:r>
      <w:r>
        <w:rPr>
          <w:i/>
          <w:iCs/>
          <w:lang w:val="pt-BR"/>
        </w:rPr>
        <w:t>Progression-free Interval</w:t>
      </w:r>
      <w:r w:rsidRPr="008A3380">
        <w:rPr>
          <w:lang w:val="pt-BR"/>
        </w:rPr>
        <w:t xml:space="preserve"> </w:t>
      </w:r>
      <w:r w:rsidRPr="008A3380">
        <w:rPr>
          <w:i/>
          <w:iCs/>
          <w:lang w:val="pt-BR"/>
        </w:rPr>
        <w:t>Time</w:t>
      </w:r>
      <w:r>
        <w:rPr>
          <w:i/>
          <w:iCs/>
          <w:lang w:val="pt-BR"/>
        </w:rPr>
        <w:t xml:space="preserve"> (PFI.time) </w:t>
      </w:r>
      <w:r>
        <w:rPr>
          <w:lang w:val="pt-BR"/>
        </w:rPr>
        <w:t xml:space="preserve">e </w:t>
      </w:r>
      <w:r>
        <w:rPr>
          <w:i/>
          <w:iCs/>
          <w:lang w:val="pt-BR"/>
        </w:rPr>
        <w:t>Progression-free Interval Status (PFI.status)</w:t>
      </w:r>
      <w:r>
        <w:rPr>
          <w:lang w:val="pt-BR"/>
        </w:rPr>
        <w:t>. O primeiro, indicando o tempo no qual o paciente desenvolveu a recorrência da doença, enquanto o segundo, sendo um atributo binário, indicava se a recorrência havia acontecido ou não. A união desses atributos tornou possível a criação de uma variável auxiliar (que substituiu as duas mencionadas) que indicava o período de recorrência do CM do paciente:</w:t>
      </w:r>
    </w:p>
    <w:p w14:paraId="44116170" w14:textId="72B24B33" w:rsidR="008A3380" w:rsidRPr="008A3380" w:rsidRDefault="008A3380" w:rsidP="008A3380">
      <w:pPr>
        <w:pStyle w:val="bulletlist"/>
      </w:pPr>
      <w:r>
        <w:rPr>
          <w:lang w:val="pt-BR"/>
        </w:rPr>
        <w:t>Early: recorrência ≤ 2 anos</w:t>
      </w:r>
    </w:p>
    <w:p w14:paraId="0A632851" w14:textId="3CFBC65C" w:rsidR="008A3380" w:rsidRPr="008A3380" w:rsidRDefault="008A3380" w:rsidP="008A3380">
      <w:pPr>
        <w:pStyle w:val="bulletlist"/>
      </w:pPr>
      <w:r>
        <w:rPr>
          <w:lang w:val="pt-BR"/>
        </w:rPr>
        <w:t>Mid: 2 ≤ recorrência ≤ 5 anos</w:t>
      </w:r>
    </w:p>
    <w:p w14:paraId="21F58161" w14:textId="1EC5FA41" w:rsidR="008A3380" w:rsidRPr="008A3380" w:rsidRDefault="008A3380" w:rsidP="008A3380">
      <w:pPr>
        <w:pStyle w:val="bulletlist"/>
      </w:pPr>
      <w:r>
        <w:rPr>
          <w:lang w:val="pt-BR"/>
        </w:rPr>
        <w:t>Late: recorrência &gt; 5 anos</w:t>
      </w:r>
    </w:p>
    <w:p w14:paraId="2C1E4FC1" w14:textId="70D50BCD" w:rsidR="008A3380" w:rsidRPr="008A3380" w:rsidRDefault="008A3380" w:rsidP="008A3380">
      <w:pPr>
        <w:pStyle w:val="bulletlist"/>
      </w:pPr>
      <w:r>
        <w:rPr>
          <w:lang w:val="pt-BR"/>
        </w:rPr>
        <w:t>Survival: sem recorrência após 5 anos</w:t>
      </w:r>
    </w:p>
    <w:p w14:paraId="2A640BD4" w14:textId="5DE7EB9A" w:rsidR="009C6BA6" w:rsidRPr="009C6BA6" w:rsidRDefault="009C6BA6" w:rsidP="009C6BA6">
      <w:pPr>
        <w:pStyle w:val="Ttulo2"/>
      </w:pPr>
      <w:r>
        <w:t>Pré-processamentos</w:t>
      </w:r>
    </w:p>
    <w:p w14:paraId="1FEA24AC" w14:textId="22A003B8" w:rsidR="009303D9" w:rsidRDefault="009C6BA6" w:rsidP="00E7596C">
      <w:pPr>
        <w:pStyle w:val="Corpodetexto"/>
        <w:rPr>
          <w:lang w:val="pt-BR"/>
        </w:rPr>
      </w:pPr>
      <w:r>
        <w:rPr>
          <w:lang w:val="pt-BR"/>
        </w:rPr>
        <w:t xml:space="preserve">Como mencionado anteriormente, a base de dados foi tratada inicialmente com alguns métodos de pré-processamento, entre eles </w:t>
      </w:r>
      <w:r w:rsidR="008B6E3B">
        <w:rPr>
          <w:lang w:val="pt-BR"/>
        </w:rPr>
        <w:t>filtros de variância e análise de dados faltantes</w:t>
      </w:r>
      <w:r w:rsidR="009303D9" w:rsidRPr="005B520E">
        <w:t>.</w:t>
      </w:r>
      <w:r w:rsidR="008B6E3B">
        <w:rPr>
          <w:lang w:val="pt-BR"/>
        </w:rPr>
        <w:t xml:space="preserve"> Outros métodos utilizados ao decorrer dos experimentos foram: normalização </w:t>
      </w:r>
      <w:r w:rsidR="008B6E3B">
        <w:rPr>
          <w:i/>
          <w:iCs/>
          <w:lang w:val="pt-BR"/>
        </w:rPr>
        <w:t>one-hot encoding</w:t>
      </w:r>
      <w:r w:rsidR="008B6E3B">
        <w:rPr>
          <w:lang w:val="pt-BR"/>
        </w:rPr>
        <w:t xml:space="preserve"> (1-N), e normalização dos dados numéricos (min-max), seleção de variáveis com Relief-F e Lasso Multinomial</w:t>
      </w:r>
      <w:r w:rsidR="009540D3">
        <w:rPr>
          <w:lang w:val="pt-BR"/>
        </w:rPr>
        <w:t xml:space="preserve"> [4]</w:t>
      </w:r>
      <w:r w:rsidR="008B6E3B">
        <w:rPr>
          <w:lang w:val="pt-BR"/>
        </w:rPr>
        <w:t>, e superamostragem.</w:t>
      </w:r>
    </w:p>
    <w:p w14:paraId="1034FC63" w14:textId="509132A0" w:rsidR="008B6E3B" w:rsidRDefault="008B6E3B" w:rsidP="00E7596C">
      <w:pPr>
        <w:pStyle w:val="Corpodetexto"/>
        <w:rPr>
          <w:lang w:val="pt-BR"/>
        </w:rPr>
      </w:pPr>
      <w:r>
        <w:rPr>
          <w:lang w:val="pt-BR"/>
        </w:rPr>
        <w:t>Variáveis com mais de 40% de valores faltantes foram excluídas da base de dados original, uma vez que a realização do preenchimento de</w:t>
      </w:r>
      <w:r w:rsidR="007E5523">
        <w:rPr>
          <w:lang w:val="pt-BR"/>
        </w:rPr>
        <w:t>sses</w:t>
      </w:r>
      <w:r>
        <w:rPr>
          <w:lang w:val="pt-BR"/>
        </w:rPr>
        <w:t xml:space="preserve"> valores tenderia a enviesar os dados para um determinado padrão que não pode</w:t>
      </w:r>
      <w:r w:rsidR="007E5523">
        <w:rPr>
          <w:lang w:val="pt-BR"/>
        </w:rPr>
        <w:t xml:space="preserve"> </w:t>
      </w:r>
      <w:r>
        <w:rPr>
          <w:lang w:val="pt-BR"/>
        </w:rPr>
        <w:t xml:space="preserve">ser comprovado. Outras variáveis com valores faltantes foram preenchidas segundo a moda (categóricas), média (numéricas) ou ainda com relações existentes entre </w:t>
      </w:r>
      <w:r w:rsidR="007E5523">
        <w:rPr>
          <w:lang w:val="pt-BR"/>
        </w:rPr>
        <w:t xml:space="preserve">estas e outras variáveis (e.g. </w:t>
      </w:r>
      <w:r w:rsidR="007E5523">
        <w:rPr>
          <w:i/>
          <w:iCs/>
          <w:lang w:val="pt-BR"/>
        </w:rPr>
        <w:t xml:space="preserve">Ethnicity </w:t>
      </w:r>
      <w:r w:rsidR="007E5523">
        <w:rPr>
          <w:lang w:val="pt-BR"/>
        </w:rPr>
        <w:t xml:space="preserve">e </w:t>
      </w:r>
      <w:r w:rsidR="007E5523">
        <w:rPr>
          <w:i/>
          <w:iCs/>
          <w:lang w:val="pt-BR"/>
        </w:rPr>
        <w:t>Race category</w:t>
      </w:r>
      <w:r w:rsidR="007E5523">
        <w:rPr>
          <w:lang w:val="pt-BR"/>
        </w:rPr>
        <w:t>)</w:t>
      </w:r>
      <w:r>
        <w:rPr>
          <w:lang w:val="pt-BR"/>
        </w:rPr>
        <w:t>.</w:t>
      </w:r>
    </w:p>
    <w:p w14:paraId="6D500CF2" w14:textId="75D49DFE" w:rsidR="007E5523" w:rsidRDefault="007E5523" w:rsidP="00E7596C">
      <w:pPr>
        <w:pStyle w:val="Corpodetexto"/>
        <w:rPr>
          <w:lang w:val="pt-BR"/>
        </w:rPr>
      </w:pPr>
      <w:r>
        <w:rPr>
          <w:lang w:val="pt-BR"/>
        </w:rPr>
        <w:t>Testes de classificação foram feitos tanto com a utilização da normalização 1-N quanto sem essa normalização. Apenas uma variável categórica foi considerada numérica em todos os casos (</w:t>
      </w:r>
      <w:r w:rsidRPr="00D62A9F">
        <w:rPr>
          <w:i/>
          <w:iCs/>
        </w:rPr>
        <w:t>Neoplasm Disease Stage American Joint Committee on Cancer Code</w:t>
      </w:r>
      <w:r>
        <w:rPr>
          <w:i/>
          <w:iCs/>
          <w:lang w:val="pt-BR"/>
        </w:rPr>
        <w:t>)</w:t>
      </w:r>
      <w:r>
        <w:rPr>
          <w:lang w:val="pt-BR"/>
        </w:rPr>
        <w:t>, por conter mais de 12 categorias sequencialmente organizadas. Todas as categorias numéricas foram normalizadas entre 0 e 1 através da normalização min-max.</w:t>
      </w:r>
    </w:p>
    <w:p w14:paraId="78BE17C0" w14:textId="6DB80676" w:rsidR="007E5523" w:rsidRDefault="00424513" w:rsidP="00E7596C">
      <w:pPr>
        <w:pStyle w:val="Corpodetexto"/>
        <w:rPr>
          <w:lang w:val="pt-BR"/>
        </w:rPr>
      </w:pPr>
      <w:r>
        <w:rPr>
          <w:lang w:val="pt-BR"/>
        </w:rPr>
        <w:t xml:space="preserve">Testes foram feitos também com a utilização de dois métodos de seleção de variáveis, o Relief-F e o Lasso </w:t>
      </w:r>
      <w:r>
        <w:rPr>
          <w:lang w:val="pt-BR"/>
        </w:rPr>
        <w:t>Multinomial. A utilização dos métodos visava a diminuição da quantidade de variáveis, extraindo-se aquelas que não contribuíam informativamente com as possíveis classes. O Relief-F é um método iterativo que diferencia as variáveis e as ordena com uma nota, de acordo com comparações feitas entre observações. O Lasso Multinomial é uma técnica de regressão, onde para cada classe, identifica os coeficientes dos atributos, sendo os atributos mais importantes aqueles com maiores coeficientes.</w:t>
      </w:r>
    </w:p>
    <w:p w14:paraId="4092B729" w14:textId="069C8735" w:rsidR="00424513" w:rsidRDefault="00424513" w:rsidP="00E7596C">
      <w:pPr>
        <w:pStyle w:val="Corpodetexto"/>
        <w:rPr>
          <w:lang w:val="pt-BR"/>
        </w:rPr>
      </w:pPr>
      <w:r>
        <w:rPr>
          <w:lang w:val="pt-BR"/>
        </w:rPr>
        <w:t xml:space="preserve">Mais de 700 dados da base se enquadravam fora dos limites das classes de interesse à pesquisa, ou seja, possuíam características de não-recorrência e tempo menor que 5 anos. Por esse motivo, esses dados foram extraídos, uma vez que saíam do objetivo principal da pesquisa. </w:t>
      </w:r>
      <w:r w:rsidR="00BE26CE">
        <w:rPr>
          <w:lang w:val="pt-BR"/>
        </w:rPr>
        <w:t>Com isso, restaram 344 dados para analisar, número pequeno para uma tarefa de classificação com redes neurais.</w:t>
      </w:r>
    </w:p>
    <w:p w14:paraId="47DCCC5C" w14:textId="4E738BFB" w:rsidR="00424513" w:rsidRDefault="00BE26CE" w:rsidP="00E7596C">
      <w:pPr>
        <w:pStyle w:val="Corpodetexto"/>
        <w:rPr>
          <w:lang w:val="pt-BR"/>
        </w:rPr>
      </w:pPr>
      <w:r>
        <w:rPr>
          <w:lang w:val="pt-BR"/>
        </w:rPr>
        <w:t>Para ultrapassar esse obstáculo, o</w:t>
      </w:r>
      <w:r w:rsidR="00424513">
        <w:rPr>
          <w:lang w:val="pt-BR"/>
        </w:rPr>
        <w:t xml:space="preserve">utro método de pré-processamento utilizado foi a superamostragem. </w:t>
      </w:r>
      <w:r>
        <w:rPr>
          <w:lang w:val="pt-BR"/>
        </w:rPr>
        <w:t>Como os dados se encontravam desbalanceados, característica que influencia negativamente o desempenho da classificação de um MLP, os dados de classes menores foram replicados, a fim de tornar a base mais balanceada, e tornar os resultados mais robustos. Na tabela I é mostrada a base antes e depois da superamostragem</w:t>
      </w:r>
      <w:r w:rsidR="00773C70">
        <w:rPr>
          <w:lang w:val="pt-BR"/>
        </w:rPr>
        <w:t>.</w:t>
      </w:r>
    </w:p>
    <w:p w14:paraId="3958A93C" w14:textId="66ACCAE1" w:rsidR="00BE26CE" w:rsidRPr="00BE26CE" w:rsidRDefault="00BE26CE" w:rsidP="00BE26CE">
      <w:pPr>
        <w:pStyle w:val="tablehead"/>
        <w:ind w:start="0pt" w:firstLine="0pt"/>
        <w:rPr>
          <w:lang w:val="pt-BR"/>
        </w:rPr>
      </w:pPr>
      <w:r w:rsidRPr="00BE26CE">
        <w:rPr>
          <w:lang w:val="pt-BR"/>
        </w:rPr>
        <w:t>base de dados p</w:t>
      </w:r>
      <w:r>
        <w:rPr>
          <w:lang w:val="pt-BR"/>
        </w:rPr>
        <w:t>ré e pós</w:t>
      </w:r>
      <w:r w:rsidR="00773C70">
        <w:rPr>
          <w:lang w:val="pt-BR"/>
        </w:rPr>
        <w:t>-</w:t>
      </w:r>
      <w:r>
        <w:rPr>
          <w:lang w:val="pt-BR"/>
        </w:rPr>
        <w:t>superamostragem</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848"/>
        <w:gridCol w:w="1488"/>
        <w:gridCol w:w="1489"/>
        <w:gridCol w:w="1035"/>
      </w:tblGrid>
      <w:tr w:rsidR="00BE26CE" w14:paraId="67D4E9BE" w14:textId="77777777" w:rsidTr="00BE26CE">
        <w:trPr>
          <w:cantSplit/>
          <w:trHeight w:val="240"/>
          <w:tblHeader/>
          <w:jc w:val="center"/>
        </w:trPr>
        <w:tc>
          <w:tcPr>
            <w:tcW w:w="42.40pt" w:type="dxa"/>
            <w:vMerge w:val="restart"/>
            <w:vAlign w:val="center"/>
          </w:tcPr>
          <w:p w14:paraId="19613CB7" w14:textId="45CFD93C" w:rsidR="00BE26CE" w:rsidRDefault="00BE26CE" w:rsidP="00C479D8">
            <w:pPr>
              <w:pStyle w:val="tablecolhead"/>
            </w:pPr>
            <w:r>
              <w:t>Classes</w:t>
            </w:r>
          </w:p>
        </w:tc>
        <w:tc>
          <w:tcPr>
            <w:tcW w:w="200.60pt" w:type="dxa"/>
            <w:gridSpan w:val="3"/>
            <w:vAlign w:val="center"/>
          </w:tcPr>
          <w:p w14:paraId="4262EAC2" w14:textId="5B9042B1" w:rsidR="00BE26CE" w:rsidRDefault="00BE26CE" w:rsidP="00C479D8">
            <w:pPr>
              <w:pStyle w:val="tablecolhead"/>
            </w:pPr>
            <w:r w:rsidRPr="00BE26CE">
              <w:rPr>
                <w:lang w:val="pt-BR"/>
              </w:rPr>
              <w:t>Quantidade</w:t>
            </w:r>
            <w:r>
              <w:t xml:space="preserve"> de dados</w:t>
            </w:r>
          </w:p>
        </w:tc>
      </w:tr>
      <w:tr w:rsidR="00BE26CE" w14:paraId="283020B4" w14:textId="77777777" w:rsidTr="00BE26CE">
        <w:trPr>
          <w:cantSplit/>
          <w:trHeight w:val="240"/>
          <w:tblHeader/>
          <w:jc w:val="center"/>
        </w:trPr>
        <w:tc>
          <w:tcPr>
            <w:tcW w:w="42.40pt" w:type="dxa"/>
            <w:vMerge/>
          </w:tcPr>
          <w:p w14:paraId="6E1812FC" w14:textId="77777777" w:rsidR="00BE26CE" w:rsidRDefault="00BE26CE" w:rsidP="00C479D8">
            <w:pPr>
              <w:rPr>
                <w:sz w:val="16"/>
                <w:szCs w:val="16"/>
              </w:rPr>
            </w:pPr>
          </w:p>
        </w:tc>
        <w:tc>
          <w:tcPr>
            <w:tcW w:w="74.40pt" w:type="dxa"/>
            <w:vAlign w:val="center"/>
          </w:tcPr>
          <w:p w14:paraId="2C9D3C24" w14:textId="25200FE5" w:rsidR="00BE26CE" w:rsidRDefault="00BE26CE" w:rsidP="00BE26CE">
            <w:pPr>
              <w:pStyle w:val="tablecolsubhead"/>
            </w:pPr>
            <w:r>
              <w:t>Pré-superamostragem</w:t>
            </w:r>
          </w:p>
        </w:tc>
        <w:tc>
          <w:tcPr>
            <w:tcW w:w="74.45pt" w:type="dxa"/>
            <w:vAlign w:val="center"/>
          </w:tcPr>
          <w:p w14:paraId="27190ED1" w14:textId="04E518DF" w:rsidR="00BE26CE" w:rsidRDefault="00BE26CE" w:rsidP="00BE26CE">
            <w:pPr>
              <w:pStyle w:val="tablecolsubhead"/>
            </w:pPr>
            <w:r>
              <w:t>Pós-superamostragem</w:t>
            </w:r>
          </w:p>
        </w:tc>
        <w:tc>
          <w:tcPr>
            <w:tcW w:w="51.75pt" w:type="dxa"/>
            <w:vAlign w:val="center"/>
          </w:tcPr>
          <w:p w14:paraId="075A2452" w14:textId="70E74768" w:rsidR="00BE26CE" w:rsidRDefault="00BE26CE" w:rsidP="00BE26CE">
            <w:pPr>
              <w:pStyle w:val="tablecolsubhead"/>
            </w:pPr>
            <w:r>
              <w:t>replicações</w:t>
            </w:r>
          </w:p>
        </w:tc>
      </w:tr>
      <w:tr w:rsidR="00BE26CE" w14:paraId="210BB7B0" w14:textId="77777777" w:rsidTr="00BE26CE">
        <w:trPr>
          <w:trHeight w:val="320"/>
          <w:jc w:val="center"/>
        </w:trPr>
        <w:tc>
          <w:tcPr>
            <w:tcW w:w="42.40pt" w:type="dxa"/>
            <w:vAlign w:val="center"/>
          </w:tcPr>
          <w:p w14:paraId="596354BC" w14:textId="1CD58C7B" w:rsidR="00BE26CE" w:rsidRDefault="00BE26CE" w:rsidP="00C479D8">
            <w:pPr>
              <w:pStyle w:val="tablecopy"/>
              <w:rPr>
                <w:sz w:val="8"/>
                <w:szCs w:val="8"/>
              </w:rPr>
            </w:pPr>
            <w:r>
              <w:t>Early</w:t>
            </w:r>
          </w:p>
        </w:tc>
        <w:tc>
          <w:tcPr>
            <w:tcW w:w="74.40pt" w:type="dxa"/>
            <w:vAlign w:val="center"/>
          </w:tcPr>
          <w:p w14:paraId="52B684BE" w14:textId="68A9BE4A" w:rsidR="00BE26CE" w:rsidRDefault="00BE26CE" w:rsidP="00BE26CE">
            <w:pPr>
              <w:pStyle w:val="tablecopy"/>
              <w:jc w:val="center"/>
            </w:pPr>
            <w:r>
              <w:t>62</w:t>
            </w:r>
          </w:p>
        </w:tc>
        <w:tc>
          <w:tcPr>
            <w:tcW w:w="74.45pt" w:type="dxa"/>
            <w:vAlign w:val="center"/>
          </w:tcPr>
          <w:p w14:paraId="3F0F3BB3" w14:textId="4CB4C874" w:rsidR="00BE26CE" w:rsidRDefault="00BE26CE" w:rsidP="00BE26CE">
            <w:pPr>
              <w:rPr>
                <w:sz w:val="16"/>
                <w:szCs w:val="16"/>
              </w:rPr>
            </w:pPr>
            <w:r>
              <w:rPr>
                <w:sz w:val="16"/>
                <w:szCs w:val="16"/>
              </w:rPr>
              <w:t>124</w:t>
            </w:r>
          </w:p>
        </w:tc>
        <w:tc>
          <w:tcPr>
            <w:tcW w:w="51.75pt" w:type="dxa"/>
            <w:vAlign w:val="center"/>
          </w:tcPr>
          <w:p w14:paraId="4672113A" w14:textId="4E7AD7D7" w:rsidR="00BE26CE" w:rsidRDefault="00BE26CE" w:rsidP="00BE26CE">
            <w:pPr>
              <w:rPr>
                <w:sz w:val="16"/>
                <w:szCs w:val="16"/>
              </w:rPr>
            </w:pPr>
            <w:r>
              <w:rPr>
                <w:sz w:val="16"/>
                <w:szCs w:val="16"/>
              </w:rPr>
              <w:t>1</w:t>
            </w:r>
          </w:p>
        </w:tc>
      </w:tr>
      <w:tr w:rsidR="00BE26CE" w14:paraId="413491CB" w14:textId="77777777" w:rsidTr="00BE26CE">
        <w:trPr>
          <w:trHeight w:val="320"/>
          <w:jc w:val="center"/>
        </w:trPr>
        <w:tc>
          <w:tcPr>
            <w:tcW w:w="42.40pt" w:type="dxa"/>
            <w:vAlign w:val="center"/>
          </w:tcPr>
          <w:p w14:paraId="18BF75A7" w14:textId="33F2B3C4" w:rsidR="00BE26CE" w:rsidRDefault="00BE26CE" w:rsidP="00C479D8">
            <w:pPr>
              <w:pStyle w:val="tablecopy"/>
            </w:pPr>
            <w:r>
              <w:t>Mid</w:t>
            </w:r>
          </w:p>
        </w:tc>
        <w:tc>
          <w:tcPr>
            <w:tcW w:w="74.40pt" w:type="dxa"/>
            <w:vAlign w:val="center"/>
          </w:tcPr>
          <w:p w14:paraId="041137A0" w14:textId="430691DC" w:rsidR="00BE26CE" w:rsidRDefault="00BE26CE" w:rsidP="00BE26CE">
            <w:pPr>
              <w:pStyle w:val="tablecopy"/>
              <w:jc w:val="center"/>
            </w:pPr>
            <w:r>
              <w:t>61</w:t>
            </w:r>
          </w:p>
        </w:tc>
        <w:tc>
          <w:tcPr>
            <w:tcW w:w="74.45pt" w:type="dxa"/>
            <w:vAlign w:val="center"/>
          </w:tcPr>
          <w:p w14:paraId="238FB232" w14:textId="17EC0991" w:rsidR="00BE26CE" w:rsidRDefault="00BE26CE" w:rsidP="00BE26CE">
            <w:pPr>
              <w:rPr>
                <w:sz w:val="16"/>
                <w:szCs w:val="16"/>
              </w:rPr>
            </w:pPr>
            <w:r>
              <w:rPr>
                <w:sz w:val="16"/>
                <w:szCs w:val="16"/>
              </w:rPr>
              <w:t>122</w:t>
            </w:r>
          </w:p>
        </w:tc>
        <w:tc>
          <w:tcPr>
            <w:tcW w:w="51.75pt" w:type="dxa"/>
            <w:vAlign w:val="center"/>
          </w:tcPr>
          <w:p w14:paraId="5AB3DD10" w14:textId="59B73ACE" w:rsidR="00BE26CE" w:rsidRDefault="00BE26CE" w:rsidP="00BE26CE">
            <w:pPr>
              <w:rPr>
                <w:sz w:val="16"/>
                <w:szCs w:val="16"/>
              </w:rPr>
            </w:pPr>
            <w:r>
              <w:rPr>
                <w:sz w:val="16"/>
                <w:szCs w:val="16"/>
              </w:rPr>
              <w:t>1</w:t>
            </w:r>
          </w:p>
        </w:tc>
      </w:tr>
      <w:tr w:rsidR="00BE26CE" w14:paraId="36B1AADA" w14:textId="77777777" w:rsidTr="00BE26CE">
        <w:trPr>
          <w:trHeight w:val="320"/>
          <w:jc w:val="center"/>
        </w:trPr>
        <w:tc>
          <w:tcPr>
            <w:tcW w:w="42.40pt" w:type="dxa"/>
            <w:vAlign w:val="center"/>
          </w:tcPr>
          <w:p w14:paraId="2EAE3453" w14:textId="6B8D68FE" w:rsidR="00BE26CE" w:rsidRDefault="00BE26CE" w:rsidP="00C479D8">
            <w:pPr>
              <w:pStyle w:val="tablecopy"/>
            </w:pPr>
            <w:r>
              <w:t>Late</w:t>
            </w:r>
          </w:p>
        </w:tc>
        <w:tc>
          <w:tcPr>
            <w:tcW w:w="74.40pt" w:type="dxa"/>
            <w:vAlign w:val="center"/>
          </w:tcPr>
          <w:p w14:paraId="6C1A0DFF" w14:textId="6F46594E" w:rsidR="00BE26CE" w:rsidRDefault="00BE26CE" w:rsidP="00BE26CE">
            <w:pPr>
              <w:pStyle w:val="tablecopy"/>
              <w:jc w:val="center"/>
            </w:pPr>
            <w:r>
              <w:t>22</w:t>
            </w:r>
          </w:p>
        </w:tc>
        <w:tc>
          <w:tcPr>
            <w:tcW w:w="74.45pt" w:type="dxa"/>
            <w:vAlign w:val="center"/>
          </w:tcPr>
          <w:p w14:paraId="3E97D22B" w14:textId="1432F613" w:rsidR="00BE26CE" w:rsidRDefault="00BE26CE" w:rsidP="00BE26CE">
            <w:pPr>
              <w:rPr>
                <w:sz w:val="16"/>
                <w:szCs w:val="16"/>
              </w:rPr>
            </w:pPr>
            <w:r>
              <w:rPr>
                <w:sz w:val="16"/>
                <w:szCs w:val="16"/>
              </w:rPr>
              <w:t>110</w:t>
            </w:r>
          </w:p>
        </w:tc>
        <w:tc>
          <w:tcPr>
            <w:tcW w:w="51.75pt" w:type="dxa"/>
            <w:vAlign w:val="center"/>
          </w:tcPr>
          <w:p w14:paraId="61669010" w14:textId="6557D9A9" w:rsidR="00BE26CE" w:rsidRDefault="00BE26CE" w:rsidP="00BE26CE">
            <w:pPr>
              <w:rPr>
                <w:sz w:val="16"/>
                <w:szCs w:val="16"/>
              </w:rPr>
            </w:pPr>
            <w:r>
              <w:rPr>
                <w:sz w:val="16"/>
                <w:szCs w:val="16"/>
              </w:rPr>
              <w:t>4</w:t>
            </w:r>
          </w:p>
        </w:tc>
      </w:tr>
      <w:tr w:rsidR="00BE26CE" w14:paraId="3B9C24F1" w14:textId="77777777" w:rsidTr="00773C70">
        <w:trPr>
          <w:trHeight w:val="320"/>
          <w:jc w:val="center"/>
        </w:trPr>
        <w:tc>
          <w:tcPr>
            <w:tcW w:w="42.40pt" w:type="dxa"/>
            <w:vAlign w:val="center"/>
          </w:tcPr>
          <w:p w14:paraId="4F7FFAE5" w14:textId="0C12B455" w:rsidR="00BE26CE" w:rsidRDefault="00BE26CE" w:rsidP="00C479D8">
            <w:pPr>
              <w:pStyle w:val="tablecopy"/>
            </w:pPr>
            <w:r>
              <w:t>Survival</w:t>
            </w:r>
          </w:p>
        </w:tc>
        <w:tc>
          <w:tcPr>
            <w:tcW w:w="74.40pt" w:type="dxa"/>
            <w:vAlign w:val="center"/>
          </w:tcPr>
          <w:p w14:paraId="7BC90019" w14:textId="2968BF89" w:rsidR="00BE26CE" w:rsidRDefault="00BE26CE" w:rsidP="00BE26CE">
            <w:pPr>
              <w:pStyle w:val="tablecopy"/>
              <w:jc w:val="center"/>
            </w:pPr>
            <w:r>
              <w:t>199</w:t>
            </w:r>
          </w:p>
        </w:tc>
        <w:tc>
          <w:tcPr>
            <w:tcW w:w="74.45pt" w:type="dxa"/>
            <w:vAlign w:val="center"/>
          </w:tcPr>
          <w:p w14:paraId="6915C846" w14:textId="19F67F05" w:rsidR="00BE26CE" w:rsidRDefault="00BE26CE" w:rsidP="00BE26CE">
            <w:pPr>
              <w:rPr>
                <w:sz w:val="16"/>
                <w:szCs w:val="16"/>
              </w:rPr>
            </w:pPr>
            <w:r>
              <w:rPr>
                <w:sz w:val="16"/>
                <w:szCs w:val="16"/>
              </w:rPr>
              <w:t>199</w:t>
            </w:r>
          </w:p>
        </w:tc>
        <w:tc>
          <w:tcPr>
            <w:tcW w:w="51.75pt" w:type="dxa"/>
            <w:tcBorders>
              <w:bottom w:val="single" w:sz="4" w:space="0" w:color="auto"/>
            </w:tcBorders>
            <w:vAlign w:val="center"/>
          </w:tcPr>
          <w:p w14:paraId="03B115C0" w14:textId="764606A7" w:rsidR="00BE26CE" w:rsidRDefault="00BE26CE" w:rsidP="00BE26CE">
            <w:pPr>
              <w:rPr>
                <w:sz w:val="16"/>
                <w:szCs w:val="16"/>
              </w:rPr>
            </w:pPr>
            <w:r>
              <w:rPr>
                <w:sz w:val="16"/>
                <w:szCs w:val="16"/>
              </w:rPr>
              <w:t>0</w:t>
            </w:r>
          </w:p>
        </w:tc>
      </w:tr>
      <w:tr w:rsidR="00BE26CE" w14:paraId="356D3DB0" w14:textId="77777777" w:rsidTr="00773C70">
        <w:trPr>
          <w:trHeight w:val="320"/>
          <w:jc w:val="center"/>
        </w:trPr>
        <w:tc>
          <w:tcPr>
            <w:tcW w:w="42.40pt" w:type="dxa"/>
            <w:vAlign w:val="center"/>
          </w:tcPr>
          <w:p w14:paraId="5AEA7ED7" w14:textId="483035A6" w:rsidR="00BE26CE" w:rsidRDefault="00BE26CE" w:rsidP="00C479D8">
            <w:pPr>
              <w:pStyle w:val="tablecopy"/>
            </w:pPr>
            <w:r>
              <w:t>Total</w:t>
            </w:r>
          </w:p>
        </w:tc>
        <w:tc>
          <w:tcPr>
            <w:tcW w:w="74.40pt" w:type="dxa"/>
            <w:vAlign w:val="center"/>
          </w:tcPr>
          <w:p w14:paraId="7110E1AF" w14:textId="60E11044" w:rsidR="00BE26CE" w:rsidRDefault="00BE26CE" w:rsidP="00BE26CE">
            <w:pPr>
              <w:pStyle w:val="tablecopy"/>
              <w:jc w:val="center"/>
            </w:pPr>
            <w:r>
              <w:t>344</w:t>
            </w:r>
          </w:p>
        </w:tc>
        <w:tc>
          <w:tcPr>
            <w:tcW w:w="74.45pt" w:type="dxa"/>
            <w:tcBorders>
              <w:end w:val="single" w:sz="4" w:space="0" w:color="auto"/>
            </w:tcBorders>
            <w:vAlign w:val="center"/>
          </w:tcPr>
          <w:p w14:paraId="2FAEDFC6" w14:textId="77BC79AF" w:rsidR="00BE26CE" w:rsidRDefault="00BE26CE" w:rsidP="00BE26CE">
            <w:pPr>
              <w:rPr>
                <w:sz w:val="16"/>
                <w:szCs w:val="16"/>
              </w:rPr>
            </w:pPr>
            <w:r>
              <w:rPr>
                <w:sz w:val="16"/>
                <w:szCs w:val="16"/>
              </w:rPr>
              <w:t>555</w:t>
            </w:r>
          </w:p>
        </w:tc>
        <w:tc>
          <w:tcPr>
            <w:tcW w:w="51.75pt" w:type="dxa"/>
            <w:tcBorders>
              <w:top w:val="single" w:sz="4" w:space="0" w:color="auto"/>
              <w:start w:val="single" w:sz="4" w:space="0" w:color="auto"/>
              <w:bottom w:val="nil"/>
              <w:end w:val="nil"/>
            </w:tcBorders>
            <w:vAlign w:val="center"/>
          </w:tcPr>
          <w:p w14:paraId="62CB89AB" w14:textId="77777777" w:rsidR="00BE26CE" w:rsidRDefault="00BE26CE" w:rsidP="00BE26CE">
            <w:pPr>
              <w:rPr>
                <w:sz w:val="16"/>
                <w:szCs w:val="16"/>
              </w:rPr>
            </w:pPr>
          </w:p>
        </w:tc>
      </w:tr>
    </w:tbl>
    <w:p w14:paraId="110BF6F2" w14:textId="54D313E9" w:rsidR="007E5523" w:rsidRDefault="00773C70" w:rsidP="00773C70">
      <w:pPr>
        <w:pStyle w:val="Ttulo2"/>
        <w:tabs>
          <w:tab w:val="clear" w:pos="18pt"/>
          <w:tab w:val="num" w:pos="14.40pt"/>
        </w:tabs>
      </w:pPr>
      <w:r>
        <w:t>Multi-Layer Perceptron</w:t>
      </w:r>
    </w:p>
    <w:p w14:paraId="1E21185D" w14:textId="05474658" w:rsidR="00773C70" w:rsidRDefault="00204025" w:rsidP="00E7596C">
      <w:pPr>
        <w:pStyle w:val="Corpodetexto"/>
        <w:rPr>
          <w:lang w:val="pt-BR"/>
        </w:rPr>
      </w:pPr>
      <w:r w:rsidRPr="00204025">
        <w:rPr>
          <w:lang w:val="pt-BR"/>
        </w:rPr>
        <w:t>A rede MLP foi u</w:t>
      </w:r>
      <w:r>
        <w:rPr>
          <w:lang w:val="pt-BR"/>
        </w:rPr>
        <w:t>tilizada para realizar a classificação dos dados já mencionados e processados. Diversos experimentos foram feitos com o objetivo de alcançar o melhor resultado, alterando tanto a configuração da rede MLP, e seus neurônios na camada escondida, as variáveis de entrada, utilizando normalização ou não, e ainda, testando diferentes combinações de hiper parâmetros.</w:t>
      </w:r>
    </w:p>
    <w:p w14:paraId="728746BB" w14:textId="34A6174D" w:rsidR="00773C70" w:rsidRDefault="00204025" w:rsidP="00B147B8">
      <w:pPr>
        <w:pStyle w:val="Corpodetexto"/>
        <w:rPr>
          <w:lang w:val="pt-BR"/>
        </w:rPr>
      </w:pPr>
      <w:r>
        <w:rPr>
          <w:lang w:val="pt-BR"/>
        </w:rPr>
        <w:t xml:space="preserve">Como se sabe, o MLP é um aproximador universal, e seu desempenho de aproximação dependerá da correta configuração dos parâmetros mencionados, em conjunto com um pré-processamento eficaz dos dados utilizados. Para a definição de alguns hiper parâmetros, algumas </w:t>
      </w:r>
      <w:r w:rsidR="00B147B8">
        <w:rPr>
          <w:lang w:val="pt-BR"/>
        </w:rPr>
        <w:t xml:space="preserve">métricas e </w:t>
      </w:r>
      <w:r>
        <w:rPr>
          <w:lang w:val="pt-BR"/>
        </w:rPr>
        <w:t xml:space="preserve">heurísticas já são conhecidas. </w:t>
      </w:r>
      <w:r w:rsidR="00B147B8">
        <w:rPr>
          <w:lang w:val="pt-BR"/>
        </w:rPr>
        <w:t xml:space="preserve">A métrica de Hecht-Nielsen diz que, para </w:t>
      </w:r>
      <m:oMath>
        <m:sSub>
          <m:sSubPr>
            <m:ctrlPr>
              <w:rPr>
                <w:rFonts w:ascii="Cambria Math" w:hAnsi="Cambria Math"/>
                <w:i/>
                <w:lang w:val="pt-BR"/>
              </w:rPr>
            </m:ctrlPr>
          </m:sSubPr>
          <m:e>
            <m:r>
              <w:rPr>
                <w:rFonts w:ascii="Cambria Math" w:hAnsi="Cambria Math"/>
                <w:lang w:val="pt-BR"/>
              </w:rPr>
              <m:t>N</m:t>
            </m:r>
          </m:e>
          <m:sub>
            <m:r>
              <w:rPr>
                <w:rFonts w:ascii="Cambria Math" w:hAnsi="Cambria Math"/>
                <w:lang w:val="pt-BR"/>
              </w:rPr>
              <m:t>h</m:t>
            </m:r>
          </m:sub>
        </m:sSub>
      </m:oMath>
      <w:r w:rsidR="00B147B8">
        <w:rPr>
          <w:lang w:val="pt-BR"/>
        </w:rPr>
        <w:t xml:space="preserve">, sendo </w:t>
      </w:r>
      <w:r>
        <w:rPr>
          <w:lang w:val="pt-BR"/>
        </w:rPr>
        <w:t xml:space="preserve">o número de neurônios na camada escondida e </w:t>
      </w:r>
      <m:oMath>
        <m:sSub>
          <m:sSubPr>
            <m:ctrlPr>
              <w:rPr>
                <w:rFonts w:ascii="Cambria Math" w:hAnsi="Cambria Math"/>
                <w:i/>
                <w:lang w:val="pt-BR"/>
              </w:rPr>
            </m:ctrlPr>
          </m:sSubPr>
          <m:e>
            <m:r>
              <w:rPr>
                <w:rFonts w:ascii="Cambria Math" w:hAnsi="Cambria Math"/>
                <w:lang w:val="pt-BR"/>
              </w:rPr>
              <m:t>N</m:t>
            </m:r>
          </m:e>
          <m:sub>
            <m:r>
              <w:rPr>
                <w:rFonts w:ascii="Cambria Math" w:hAnsi="Cambria Math"/>
                <w:lang w:val="pt-BR"/>
              </w:rPr>
              <m:t>i</m:t>
            </m:r>
          </m:sub>
        </m:sSub>
      </m:oMath>
      <w:r>
        <w:rPr>
          <w:lang w:val="pt-BR"/>
        </w:rPr>
        <w:t xml:space="preserve"> o número de entradas da rede, temos que   </w:t>
      </w:r>
      <m:oMath>
        <m:sSub>
          <m:sSubPr>
            <m:ctrlPr>
              <w:rPr>
                <w:rFonts w:ascii="Cambria Math" w:hAnsi="Cambria Math"/>
                <w:i/>
                <w:lang w:val="pt-BR"/>
              </w:rPr>
            </m:ctrlPr>
          </m:sSubPr>
          <m:e>
            <m:r>
              <w:rPr>
                <w:rFonts w:ascii="Cambria Math" w:hAnsi="Cambria Math"/>
                <w:lang w:val="pt-BR"/>
              </w:rPr>
              <m:t>N</m:t>
            </m:r>
          </m:e>
          <m:sub>
            <m:r>
              <w:rPr>
                <w:rFonts w:ascii="Cambria Math" w:hAnsi="Cambria Math"/>
                <w:lang w:val="pt-BR"/>
              </w:rPr>
              <m:t>h</m:t>
            </m:r>
          </m:sub>
        </m:sSub>
        <m:r>
          <w:rPr>
            <w:rFonts w:ascii="Cambria Math" w:hAnsi="Cambria Math"/>
            <w:lang w:val="pt-BR"/>
          </w:rPr>
          <m:t>≤2*</m:t>
        </m:r>
        <m:sSub>
          <m:sSubPr>
            <m:ctrlPr>
              <w:rPr>
                <w:rFonts w:ascii="Cambria Math" w:hAnsi="Cambria Math"/>
                <w:i/>
                <w:lang w:val="pt-BR"/>
              </w:rPr>
            </m:ctrlPr>
          </m:sSubPr>
          <m:e>
            <m:r>
              <w:rPr>
                <w:rFonts w:ascii="Cambria Math" w:hAnsi="Cambria Math"/>
                <w:lang w:val="pt-BR"/>
              </w:rPr>
              <m:t>N</m:t>
            </m:r>
          </m:e>
          <m:sub>
            <m:r>
              <w:rPr>
                <w:rFonts w:ascii="Cambria Math" w:hAnsi="Cambria Math"/>
                <w:lang w:val="pt-BR"/>
              </w:rPr>
              <m:t>i</m:t>
            </m:r>
          </m:sub>
        </m:sSub>
        <m:r>
          <w:rPr>
            <w:rFonts w:ascii="Cambria Math" w:hAnsi="Cambria Math"/>
            <w:lang w:val="pt-BR"/>
          </w:rPr>
          <m:t>+1</m:t>
        </m:r>
      </m:oMath>
      <w:r>
        <w:rPr>
          <w:lang w:val="pt-BR"/>
        </w:rPr>
        <w:t xml:space="preserve">. </w:t>
      </w:r>
      <w:r w:rsidR="00B147B8">
        <w:rPr>
          <w:lang w:val="pt-BR"/>
        </w:rPr>
        <w:t xml:space="preserve">A métrica de Baum-Haussler mostra que, para </w:t>
      </w:r>
      <m:oMath>
        <m:sSub>
          <m:sSubPr>
            <m:ctrlPr>
              <w:rPr>
                <w:rFonts w:ascii="Cambria Math" w:hAnsi="Cambria Math"/>
                <w:i/>
                <w:lang w:val="pt-BR"/>
              </w:rPr>
            </m:ctrlPr>
          </m:sSubPr>
          <m:e>
            <m:r>
              <w:rPr>
                <w:rFonts w:ascii="Cambria Math" w:hAnsi="Cambria Math"/>
                <w:lang w:val="pt-BR"/>
              </w:rPr>
              <m:t>N</m:t>
            </m:r>
          </m:e>
          <m:sub>
            <m:r>
              <w:rPr>
                <w:rFonts w:ascii="Cambria Math" w:hAnsi="Cambria Math"/>
                <w:lang w:val="pt-BR"/>
              </w:rPr>
              <m:t>o</m:t>
            </m:r>
          </m:sub>
        </m:sSub>
      </m:oMath>
      <w:r w:rsidR="00B147B8">
        <w:rPr>
          <w:lang w:val="pt-BR"/>
        </w:rPr>
        <w:t xml:space="preserve"> sendo o número de neurônios na camada de saída, </w:t>
      </w:r>
      <m:oMath>
        <m:r>
          <w:rPr>
            <w:rFonts w:ascii="Cambria Math" w:hAnsi="Cambria Math"/>
            <w:lang w:val="pt-BR"/>
          </w:rPr>
          <m:t>ε</m:t>
        </m:r>
      </m:oMath>
      <w:r w:rsidR="00B147B8">
        <w:rPr>
          <w:lang w:val="pt-BR"/>
        </w:rPr>
        <w:t xml:space="preserve"> o erro desejado no teste e </w:t>
      </w:r>
      <w:r w:rsidR="00B147B8">
        <w:rPr>
          <w:i/>
          <w:iCs/>
          <w:lang w:val="pt-BR"/>
        </w:rPr>
        <w:t xml:space="preserve">N </w:t>
      </w:r>
      <w:r w:rsidR="00B147B8">
        <w:rPr>
          <w:lang w:val="pt-BR"/>
        </w:rPr>
        <w:t xml:space="preserve">o número de padrões na base,    </w:t>
      </w:r>
      <m:oMath>
        <m:sSub>
          <m:sSubPr>
            <m:ctrlPr>
              <w:rPr>
                <w:rFonts w:ascii="Cambria Math" w:hAnsi="Cambria Math"/>
                <w:i/>
                <w:lang w:val="pt-BR"/>
              </w:rPr>
            </m:ctrlPr>
          </m:sSubPr>
          <m:e>
            <m:r>
              <w:rPr>
                <w:rFonts w:ascii="Cambria Math" w:hAnsi="Cambria Math"/>
                <w:lang w:val="pt-BR"/>
              </w:rPr>
              <m:t>N</m:t>
            </m:r>
          </m:e>
          <m:sub>
            <m:r>
              <w:rPr>
                <w:rFonts w:ascii="Cambria Math" w:hAnsi="Cambria Math"/>
                <w:lang w:val="pt-BR"/>
              </w:rPr>
              <m:t>h</m:t>
            </m:r>
          </m:sub>
        </m:sSub>
        <m:r>
          <w:rPr>
            <w:rFonts w:ascii="Cambria Math" w:hAnsi="Cambria Math"/>
            <w:lang w:val="pt-BR"/>
          </w:rPr>
          <m:t>≤</m:t>
        </m:r>
        <m:f>
          <m:fPr>
            <m:ctrlPr>
              <w:rPr>
                <w:rFonts w:ascii="Cambria Math" w:hAnsi="Cambria Math"/>
                <w:i/>
                <w:lang w:val="pt-BR"/>
              </w:rPr>
            </m:ctrlPr>
          </m:fPr>
          <m:num>
            <m:r>
              <w:rPr>
                <w:rFonts w:ascii="Cambria Math" w:hAnsi="Cambria Math"/>
                <w:lang w:val="pt-BR"/>
              </w:rPr>
              <m:t>N*ε</m:t>
            </m:r>
          </m:num>
          <m:den>
            <m:sSub>
              <m:sSubPr>
                <m:ctrlPr>
                  <w:rPr>
                    <w:rFonts w:ascii="Cambria Math" w:hAnsi="Cambria Math"/>
                    <w:i/>
                    <w:lang w:val="pt-BR"/>
                  </w:rPr>
                </m:ctrlPr>
              </m:sSubPr>
              <m:e>
                <m:r>
                  <w:rPr>
                    <w:rFonts w:ascii="Cambria Math" w:hAnsi="Cambria Math"/>
                    <w:lang w:val="pt-BR"/>
                  </w:rPr>
                  <m:t>N</m:t>
                </m:r>
              </m:e>
              <m:sub>
                <m:r>
                  <w:rPr>
                    <w:rFonts w:ascii="Cambria Math" w:hAnsi="Cambria Math"/>
                    <w:lang w:val="pt-BR"/>
                  </w:rPr>
                  <m:t>i</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N</m:t>
                </m:r>
              </m:e>
              <m:sub>
                <m:r>
                  <w:rPr>
                    <w:rFonts w:ascii="Cambria Math" w:hAnsi="Cambria Math"/>
                    <w:lang w:val="pt-BR"/>
                  </w:rPr>
                  <m:t>o</m:t>
                </m:r>
              </m:sub>
            </m:sSub>
          </m:den>
        </m:f>
      </m:oMath>
      <w:r w:rsidR="00B147B8">
        <w:rPr>
          <w:lang w:val="pt-BR"/>
        </w:rPr>
        <w:t xml:space="preserve">. Outras heurísticas conhecidas foram consideradas enquanto os experimentos estavam sendo executados, como </w:t>
      </w:r>
      <m:oMath>
        <m:sSub>
          <m:sSubPr>
            <m:ctrlPr>
              <w:rPr>
                <w:rFonts w:ascii="Cambria Math" w:hAnsi="Cambria Math"/>
                <w:i/>
                <w:lang w:val="pt-BR"/>
              </w:rPr>
            </m:ctrlPr>
          </m:sSubPr>
          <m:e>
            <m:r>
              <w:rPr>
                <w:rFonts w:ascii="Cambria Math" w:hAnsi="Cambria Math"/>
                <w:lang w:val="pt-BR"/>
              </w:rPr>
              <m:t>N</m:t>
            </m:r>
          </m:e>
          <m:sub>
            <m:r>
              <w:rPr>
                <w:rFonts w:ascii="Cambria Math" w:hAnsi="Cambria Math"/>
                <w:lang w:val="pt-BR"/>
              </w:rPr>
              <m:t>h</m:t>
            </m:r>
          </m:sub>
        </m:sSub>
        <m:r>
          <w:rPr>
            <w:rFonts w:ascii="Cambria Math" w:hAnsi="Cambria Math"/>
            <w:lang w:val="pt-BR"/>
          </w:rPr>
          <m:t>=</m:t>
        </m:r>
        <m:f>
          <m:fPr>
            <m:ctrlPr>
              <w:rPr>
                <w:rFonts w:ascii="Cambria Math" w:hAnsi="Cambria Math"/>
                <w:i/>
                <w:lang w:val="pt-BR"/>
              </w:rPr>
            </m:ctrlPr>
          </m:fPr>
          <m:num>
            <m:sSub>
              <m:sSubPr>
                <m:ctrlPr>
                  <w:rPr>
                    <w:rFonts w:ascii="Cambria Math" w:hAnsi="Cambria Math"/>
                    <w:i/>
                    <w:lang w:val="pt-BR"/>
                  </w:rPr>
                </m:ctrlPr>
              </m:sSubPr>
              <m:e>
                <m:r>
                  <w:rPr>
                    <w:rFonts w:ascii="Cambria Math" w:hAnsi="Cambria Math"/>
                    <w:lang w:val="pt-BR"/>
                  </w:rPr>
                  <m:t>N</m:t>
                </m:r>
              </m:e>
              <m:sub>
                <m:r>
                  <w:rPr>
                    <w:rFonts w:ascii="Cambria Math" w:hAnsi="Cambria Math"/>
                    <w:lang w:val="pt-BR"/>
                  </w:rPr>
                  <m:t>i</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N</m:t>
                </m:r>
              </m:e>
              <m:sub>
                <m:r>
                  <w:rPr>
                    <w:rFonts w:ascii="Cambria Math" w:hAnsi="Cambria Math"/>
                    <w:lang w:val="pt-BR"/>
                  </w:rPr>
                  <m:t>o</m:t>
                </m:r>
              </m:sub>
            </m:sSub>
          </m:num>
          <m:den>
            <m:r>
              <w:rPr>
                <w:rFonts w:ascii="Cambria Math" w:hAnsi="Cambria Math"/>
                <w:lang w:val="pt-BR"/>
              </w:rPr>
              <m:t>2</m:t>
            </m:r>
          </m:den>
        </m:f>
      </m:oMath>
      <w:r w:rsidR="00B147B8">
        <w:rPr>
          <w:lang w:val="pt-BR"/>
        </w:rPr>
        <w:t xml:space="preserve">, </w:t>
      </w:r>
      <m:oMath>
        <m:sSub>
          <m:sSubPr>
            <m:ctrlPr>
              <w:rPr>
                <w:rFonts w:ascii="Cambria Math" w:hAnsi="Cambria Math"/>
                <w:i/>
                <w:lang w:val="pt-BR"/>
              </w:rPr>
            </m:ctrlPr>
          </m:sSubPr>
          <m:e>
            <m:r>
              <w:rPr>
                <w:rFonts w:ascii="Cambria Math" w:hAnsi="Cambria Math"/>
                <w:lang w:val="pt-BR"/>
              </w:rPr>
              <m:t>N</m:t>
            </m:r>
          </m:e>
          <m:sub>
            <m:r>
              <w:rPr>
                <w:rFonts w:ascii="Cambria Math" w:hAnsi="Cambria Math"/>
                <w:lang w:val="pt-BR"/>
              </w:rPr>
              <m:t>h</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N</m:t>
            </m:r>
          </m:e>
          <m:sub>
            <m:r>
              <w:rPr>
                <w:rFonts w:ascii="Cambria Math" w:hAnsi="Cambria Math"/>
                <w:lang w:val="pt-BR"/>
              </w:rPr>
              <m:t>i</m:t>
            </m:r>
          </m:sub>
        </m:sSub>
      </m:oMath>
      <w:r w:rsidR="00B147B8">
        <w:rPr>
          <w:lang w:val="pt-BR"/>
        </w:rPr>
        <w:t xml:space="preserve">, </w:t>
      </w:r>
      <m:oMath>
        <m:sSub>
          <m:sSubPr>
            <m:ctrlPr>
              <w:rPr>
                <w:rFonts w:ascii="Cambria Math" w:hAnsi="Cambria Math"/>
                <w:i/>
                <w:lang w:val="pt-BR"/>
              </w:rPr>
            </m:ctrlPr>
          </m:sSubPr>
          <m:e>
            <m:r>
              <w:rPr>
                <w:rFonts w:ascii="Cambria Math" w:hAnsi="Cambria Math"/>
                <w:lang w:val="pt-BR"/>
              </w:rPr>
              <m:t>N</m:t>
            </m:r>
          </m:e>
          <m:sub>
            <m:r>
              <w:rPr>
                <w:rFonts w:ascii="Cambria Math" w:hAnsi="Cambria Math"/>
                <w:lang w:val="pt-BR"/>
              </w:rPr>
              <m:t>h</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N</m:t>
            </m:r>
          </m:e>
          <m:sub>
            <m:r>
              <w:rPr>
                <w:rFonts w:ascii="Cambria Math" w:hAnsi="Cambria Math"/>
                <w:lang w:val="pt-BR"/>
              </w:rPr>
              <m:t>o</m:t>
            </m:r>
          </m:sub>
        </m:sSub>
      </m:oMath>
      <w:r w:rsidR="00B147B8">
        <w:rPr>
          <w:lang w:val="pt-BR"/>
        </w:rPr>
        <w:t xml:space="preserve"> e por fim </w:t>
      </w:r>
      <m:oMath>
        <m:sSub>
          <m:sSubPr>
            <m:ctrlPr>
              <w:rPr>
                <w:rFonts w:ascii="Cambria Math" w:hAnsi="Cambria Math"/>
                <w:i/>
                <w:lang w:val="pt-BR"/>
              </w:rPr>
            </m:ctrlPr>
          </m:sSubPr>
          <m:e>
            <m:r>
              <w:rPr>
                <w:rFonts w:ascii="Cambria Math" w:hAnsi="Cambria Math"/>
                <w:lang w:val="pt-BR"/>
              </w:rPr>
              <m:t>N</m:t>
            </m:r>
          </m:e>
          <m:sub>
            <m:r>
              <w:rPr>
                <w:rFonts w:ascii="Cambria Math" w:hAnsi="Cambria Math"/>
                <w:lang w:val="pt-BR"/>
              </w:rPr>
              <m:t>h</m:t>
            </m:r>
          </m:sub>
        </m:sSub>
        <m:r>
          <w:rPr>
            <w:rFonts w:ascii="Cambria Math" w:hAnsi="Cambria Math"/>
            <w:lang w:val="pt-BR"/>
          </w:rPr>
          <m:t>=</m:t>
        </m:r>
        <m:sSub>
          <m:sSubPr>
            <m:ctrlPr>
              <w:rPr>
                <w:rFonts w:ascii="Cambria Math" w:hAnsi="Cambria Math"/>
                <w:i/>
                <w:lang w:val="pt-BR"/>
              </w:rPr>
            </m:ctrlPr>
          </m:sSubPr>
          <m:e>
            <m:sSub>
              <m:sSubPr>
                <m:ctrlPr>
                  <w:rPr>
                    <w:rFonts w:ascii="Cambria Math" w:hAnsi="Cambria Math"/>
                    <w:i/>
                    <w:lang w:val="pt-BR"/>
                  </w:rPr>
                </m:ctrlPr>
              </m:sSubPr>
              <m:e>
                <m:r>
                  <w:rPr>
                    <w:rFonts w:ascii="Cambria Math" w:hAnsi="Cambria Math"/>
                    <w:lang w:val="pt-BR"/>
                  </w:rPr>
                  <m:t>N</m:t>
                </m:r>
              </m:e>
              <m:sub>
                <m:r>
                  <w:rPr>
                    <w:rFonts w:ascii="Cambria Math" w:hAnsi="Cambria Math"/>
                    <w:lang w:val="pt-BR"/>
                  </w:rPr>
                  <m:t>i</m:t>
                </m:r>
              </m:sub>
            </m:sSub>
            <m:r>
              <w:rPr>
                <w:rFonts w:ascii="Cambria Math" w:hAnsi="Cambria Math"/>
                <w:lang w:val="pt-BR"/>
              </w:rPr>
              <m:t>+N</m:t>
            </m:r>
          </m:e>
          <m:sub>
            <m:r>
              <w:rPr>
                <w:rFonts w:ascii="Cambria Math" w:hAnsi="Cambria Math"/>
                <w:lang w:val="pt-BR"/>
              </w:rPr>
              <m:t>o</m:t>
            </m:r>
          </m:sub>
        </m:sSub>
      </m:oMath>
      <w:r w:rsidR="00B147B8">
        <w:rPr>
          <w:lang w:val="pt-BR"/>
        </w:rPr>
        <w:t>. Essas heurísticas, apesar de não possuírem provas, vêm sendo aceitas como um guia principalmente pelos resultados de testes empíricos.</w:t>
      </w:r>
    </w:p>
    <w:p w14:paraId="62D8C34E" w14:textId="7414BFA8" w:rsidR="00B147B8" w:rsidRPr="00196492" w:rsidRDefault="005E7C8B" w:rsidP="00B147B8">
      <w:pPr>
        <w:pStyle w:val="Corpodetexto"/>
        <w:rPr>
          <w:i/>
          <w:iCs/>
          <w:lang w:val="pt-BR"/>
        </w:rPr>
      </w:pPr>
      <w:r>
        <w:rPr>
          <w:noProof/>
        </w:rPr>
        <w:lastRenderedPageBreak/>
        <w:drawing>
          <wp:anchor distT="0" distB="0" distL="114300" distR="114300" simplePos="0" relativeHeight="251659264" behindDoc="0" locked="0" layoutInCell="1" allowOverlap="1" wp14:anchorId="54D03FE8" wp14:editId="4044CE92">
            <wp:simplePos x="0" y="0"/>
            <wp:positionH relativeFrom="margin">
              <wp:posOffset>3330575</wp:posOffset>
            </wp:positionH>
            <wp:positionV relativeFrom="margin">
              <wp:posOffset>2540</wp:posOffset>
            </wp:positionV>
            <wp:extent cx="3075305" cy="961390"/>
            <wp:effectExtent l="0" t="0" r="0" b="0"/>
            <wp:wrapSquare wrapText="bothSides"/>
            <wp:docPr id="2" name="Caixa de Texto 2"/>
            <wp:cNvGraphicFramePr/>
            <a:graphic xmlns:a="http://purl.oclc.org/ooxml/drawingml/main">
              <a:graphicData uri="http://schemas.microsoft.com/office/word/2010/wordprocessingShape">
                <wp:wsp>
                  <wp:cNvSpPr txBox="1"/>
                  <wp:spPr>
                    <a:xfrm>
                      <a:off x="0" y="0"/>
                      <a:ext cx="3075305" cy="961390"/>
                    </a:xfrm>
                    <a:prstGeom prst="rect">
                      <a:avLst/>
                    </a:prstGeom>
                    <a:solidFill>
                      <a:schemeClr val="lt1"/>
                    </a:solidFill>
                    <a:ln w="6350">
                      <a:noFill/>
                    </a:ln>
                  </wp:spPr>
                  <wp:txbx>
                    <wne:txbxContent>
                      <w:p w14:paraId="08C0858D" w14:textId="0C292830" w:rsidR="00C479D8" w:rsidRDefault="00C479D8" w:rsidP="005E7C8B">
                        <w:r>
                          <w:rPr>
                            <w:noProof/>
                          </w:rPr>
                          <w:drawing>
                            <wp:inline distT="0" distB="0" distL="0" distR="0" wp14:anchorId="21F76400" wp14:editId="2AC40E12">
                              <wp:extent cx="2438095" cy="942857"/>
                              <wp:effectExtent l="0" t="0" r="635" b="0"/>
                              <wp:docPr id="3" name="Imagem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2438095" cy="942857"/>
                                      </a:xfrm>
                                      <a:prstGeom prst="rect">
                                        <a:avLst/>
                                      </a:prstGeom>
                                    </pic:spPr>
                                  </pic:pic>
                                </a:graphicData>
                              </a:graphic>
                            </wp:inline>
                          </w:drawing>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B147B8">
        <w:rPr>
          <w:lang w:val="pt-BR"/>
        </w:rPr>
        <w:t xml:space="preserve">As configurações utilizadas serão detalhadas </w:t>
      </w:r>
      <w:r w:rsidR="00A87B81">
        <w:rPr>
          <w:lang w:val="pt-BR"/>
        </w:rPr>
        <w:t xml:space="preserve">nos experimentos mencionados </w:t>
      </w:r>
      <w:r w:rsidR="002309CB">
        <w:rPr>
          <w:lang w:val="pt-BR"/>
        </w:rPr>
        <w:t>no próximo capítulo,</w:t>
      </w:r>
      <w:r w:rsidR="00A87B81">
        <w:rPr>
          <w:lang w:val="pt-BR"/>
        </w:rPr>
        <w:t xml:space="preserve"> de resultados, acompanhados do desempenho da classificação para os melhores resultados obtidos de acordo com pré-processamentos utilizados (com/sem seleção de atributos, com/sem hiper amostragem, com/sem normalização binária) e a quantidade de neurônios na camada escondida.</w:t>
      </w:r>
    </w:p>
    <w:p w14:paraId="4A8333B6" w14:textId="5CF6B0BC" w:rsidR="00B147B8" w:rsidRPr="00204025" w:rsidRDefault="00A87B81" w:rsidP="005C4582">
      <w:pPr>
        <w:pStyle w:val="Corpodetexto"/>
        <w:rPr>
          <w:lang w:val="pt-BR"/>
        </w:rPr>
      </w:pPr>
      <w:r>
        <w:rPr>
          <w:lang w:val="pt-BR"/>
        </w:rPr>
        <w:t>Além disso, como os experimentos foram conduzidos no software Weka, as ativações da camada de saída utilizadas foram sigmoides compreendidas no intervalo [0,1]</w:t>
      </w:r>
      <w:r w:rsidR="002309CB">
        <w:rPr>
          <w:lang w:val="pt-BR"/>
        </w:rPr>
        <w:t xml:space="preserve">. </w:t>
      </w:r>
    </w:p>
    <w:p w14:paraId="748D8EDB" w14:textId="08F48C63" w:rsidR="009303D9" w:rsidRDefault="002309CB" w:rsidP="006B6B66">
      <w:pPr>
        <w:pStyle w:val="Ttulo1"/>
      </w:pPr>
      <w:r>
        <w:t>Resultados</w:t>
      </w:r>
    </w:p>
    <w:p w14:paraId="7CE74129" w14:textId="618D168B" w:rsidR="002309CB" w:rsidRDefault="005C4582" w:rsidP="00E7596C">
      <w:pPr>
        <w:pStyle w:val="Corpodetexto"/>
        <w:rPr>
          <w:lang w:val="pt-BR"/>
        </w:rPr>
      </w:pPr>
      <w:r>
        <w:rPr>
          <w:lang w:val="pt-BR"/>
        </w:rPr>
        <w:t>Neste capítulo, serão expostos os resultados dos experimentos com melhor desempenho</w:t>
      </w:r>
      <w:r w:rsidR="00196492">
        <w:rPr>
          <w:lang w:val="pt-BR"/>
        </w:rPr>
        <w:t xml:space="preserve">, com base nas configurações utilizadas. É importante salientar que todos os experimentos foram realizados com uma validação cruzada de 10 </w:t>
      </w:r>
      <w:r w:rsidR="00196492">
        <w:rPr>
          <w:i/>
          <w:iCs/>
          <w:lang w:val="pt-BR"/>
        </w:rPr>
        <w:t>folds</w:t>
      </w:r>
      <w:r w:rsidR="00196492">
        <w:rPr>
          <w:lang w:val="pt-BR"/>
        </w:rPr>
        <w:t xml:space="preserve"> e por conta da pequena quantidade de dados, um conjunto de teste não foi utilizado, uma vez que qualquer diminuição da quantidade de dados utilizados acarretaria em uma piora importante de desempenho do modelo.</w:t>
      </w:r>
    </w:p>
    <w:p w14:paraId="7CA6C056" w14:textId="133A6CB9" w:rsidR="00B9000E" w:rsidRDefault="00B9000E" w:rsidP="00E7596C">
      <w:pPr>
        <w:pStyle w:val="Corpodetexto"/>
        <w:rPr>
          <w:lang w:val="pt-BR"/>
        </w:rPr>
      </w:pPr>
      <w:r>
        <w:rPr>
          <w:lang w:val="pt-BR"/>
        </w:rPr>
        <w:t>Os experimentos foram feitos com parâmetros-base, nos quais a taxa de aprendizado é fixa em 0,3, o momento utilizado é de 0,</w:t>
      </w:r>
      <w:proofErr w:type="gramStart"/>
      <w:r>
        <w:rPr>
          <w:lang w:val="pt-BR"/>
        </w:rPr>
        <w:t>2 ,</w:t>
      </w:r>
      <w:proofErr w:type="gramEnd"/>
      <w:r>
        <w:rPr>
          <w:lang w:val="pt-BR"/>
        </w:rPr>
        <w:t xml:space="preserve"> o treinamento ocorre durante 1000 épocas e a validação é realizada em 20% dos dados.</w:t>
      </w:r>
    </w:p>
    <w:p w14:paraId="29B6CC79" w14:textId="6650721A" w:rsidR="00196492" w:rsidRPr="00196492" w:rsidRDefault="00196492" w:rsidP="00196492">
      <w:pPr>
        <w:pStyle w:val="Ttulo2"/>
      </w:pPr>
      <w:r>
        <w:t>Experimentos sem superamostragem</w:t>
      </w:r>
    </w:p>
    <w:p w14:paraId="75AE667C" w14:textId="488751A7" w:rsidR="00D7522C" w:rsidRDefault="00196492" w:rsidP="00E7596C">
      <w:pPr>
        <w:pStyle w:val="Corpodetexto"/>
        <w:rPr>
          <w:lang w:val="pt-BR"/>
        </w:rPr>
      </w:pPr>
      <w:r>
        <w:rPr>
          <w:lang w:val="pt-BR"/>
        </w:rPr>
        <w:t>Inicialmente, os experimentos foram feitos sem a utilização da técnica de superamostragem, utilizando então os 344 dados disponíveis após a limpeza e pré-processamentos do banco de dados.</w:t>
      </w:r>
    </w:p>
    <w:p w14:paraId="0A5451A2" w14:textId="3F4CD3BE" w:rsidR="00196492" w:rsidRPr="000A5BB9" w:rsidRDefault="00196492" w:rsidP="000A5BB9">
      <w:pPr>
        <w:pStyle w:val="Ttulo3"/>
      </w:pPr>
      <w:r w:rsidRPr="000A5BB9">
        <w:t>Sem one-hot encoding:</w:t>
      </w:r>
    </w:p>
    <w:p w14:paraId="55C38AEF" w14:textId="4158CC16" w:rsidR="00196492" w:rsidRDefault="000A5BB9" w:rsidP="000A5BB9">
      <w:pPr>
        <w:pStyle w:val="Corpodetexto"/>
        <w:rPr>
          <w:lang w:val="pt-BR"/>
        </w:rPr>
      </w:pPr>
      <w:r>
        <w:rPr>
          <w:lang w:val="pt-BR"/>
        </w:rPr>
        <w:t>O melhor resultado obtido na classificação sem a utilização da superamostragem foi também sem a utilização da normalização 1-N para as variáveis categóricas.</w:t>
      </w:r>
    </w:p>
    <w:p w14:paraId="07BA3637" w14:textId="09B8B761" w:rsidR="0096308A" w:rsidRDefault="000A5BB9" w:rsidP="0096308A">
      <w:pPr>
        <w:pStyle w:val="Corpodetexto"/>
        <w:rPr>
          <w:lang w:val="pt-BR"/>
        </w:rPr>
      </w:pPr>
      <w:r w:rsidRPr="000A5BB9">
        <w:rPr>
          <w:lang w:val="pt-BR"/>
        </w:rPr>
        <w:t xml:space="preserve">Como mostra a </w:t>
      </w:r>
      <w:r>
        <w:rPr>
          <w:lang w:val="pt-BR"/>
        </w:rPr>
        <w:t>T</w:t>
      </w:r>
      <w:r w:rsidRPr="000A5BB9">
        <w:rPr>
          <w:lang w:val="pt-BR"/>
        </w:rPr>
        <w:t>abela I</w:t>
      </w:r>
      <w:r>
        <w:rPr>
          <w:lang w:val="pt-BR"/>
        </w:rPr>
        <w:t xml:space="preserve">I, </w:t>
      </w:r>
      <w:r w:rsidR="007F669F">
        <w:rPr>
          <w:lang w:val="pt-BR"/>
        </w:rPr>
        <w:t xml:space="preserve">foi alcançada </w:t>
      </w:r>
      <w:r>
        <w:rPr>
          <w:lang w:val="pt-BR"/>
        </w:rPr>
        <w:t>uma acurácia de aproximadamente 78,2%</w:t>
      </w:r>
      <w:r w:rsidR="007F669F">
        <w:rPr>
          <w:lang w:val="pt-BR"/>
        </w:rPr>
        <w:t xml:space="preserve">, porém, na figura 1, pode-se observar a matriz de confusão da classificação realizada. </w:t>
      </w:r>
      <w:r w:rsidR="007F669F" w:rsidRPr="007F669F">
        <w:rPr>
          <w:lang w:val="pt-BR"/>
        </w:rPr>
        <w:t xml:space="preserve">Nota-se que a classe </w:t>
      </w:r>
      <w:r w:rsidR="007F669F">
        <w:rPr>
          <w:lang w:val="pt-BR"/>
        </w:rPr>
        <w:t>“</w:t>
      </w:r>
      <w:r w:rsidR="007F669F" w:rsidRPr="007F669F">
        <w:rPr>
          <w:lang w:val="pt-BR"/>
        </w:rPr>
        <w:t>Late</w:t>
      </w:r>
      <w:r w:rsidR="007F669F">
        <w:rPr>
          <w:lang w:val="pt-BR"/>
        </w:rPr>
        <w:t>”</w:t>
      </w:r>
      <w:r w:rsidR="007F669F" w:rsidRPr="007F669F">
        <w:rPr>
          <w:lang w:val="pt-BR"/>
        </w:rPr>
        <w:t>, representada pela letra c,</w:t>
      </w:r>
      <w:r w:rsidR="007F669F">
        <w:rPr>
          <w:lang w:val="pt-BR"/>
        </w:rPr>
        <w:t xml:space="preserve"> não foi classificada uma única vez. Isso ocorre por conta do desbalanceamento da base, prejudicando a classificação dos grupos menos representativos. Nesse caso, de 344 dados ao todo, apenas 22 eram representados por esse grupo. </w:t>
      </w:r>
      <w:r w:rsidR="0096308A">
        <w:rPr>
          <w:lang w:val="pt-BR"/>
        </w:rPr>
        <w:t>Os hiper parâmetros utilizados para obter esse resultado foram:</w:t>
      </w:r>
    </w:p>
    <w:p w14:paraId="0DBE9AB3" w14:textId="77777777" w:rsidR="0096308A" w:rsidRDefault="0096308A" w:rsidP="0096308A">
      <w:pPr>
        <w:pStyle w:val="bulletlist"/>
        <w:rPr>
          <w:lang w:val="pt-BR"/>
        </w:rPr>
      </w:pPr>
      <w:r>
        <w:rPr>
          <w:lang w:val="pt-BR"/>
        </w:rPr>
        <w:t>Número de neurônios de entrada: 18</w:t>
      </w:r>
    </w:p>
    <w:p w14:paraId="644179C6" w14:textId="77777777" w:rsidR="0096308A" w:rsidRDefault="0096308A" w:rsidP="0096308A">
      <w:pPr>
        <w:pStyle w:val="bulletlist"/>
        <w:rPr>
          <w:lang w:val="pt-BR"/>
        </w:rPr>
      </w:pPr>
      <w:r>
        <w:rPr>
          <w:lang w:val="pt-BR"/>
        </w:rPr>
        <w:t>Número de neurônios na camada de saída: 4</w:t>
      </w:r>
    </w:p>
    <w:p w14:paraId="6BF8AF92" w14:textId="2441C1E8" w:rsidR="0096308A" w:rsidRPr="0096308A" w:rsidRDefault="0096308A" w:rsidP="0096308A">
      <w:pPr>
        <w:pStyle w:val="bulletlist"/>
      </w:pPr>
      <w:r>
        <w:rPr>
          <w:lang w:val="pt-BR"/>
        </w:rPr>
        <w:t xml:space="preserve">Número </w:t>
      </w:r>
      <w:r>
        <w:t xml:space="preserve">de neurônios </w:t>
      </w:r>
      <w:r>
        <w:rPr>
          <w:lang w:val="pt-BR"/>
        </w:rPr>
        <w:t>na camada escondida: 11</w:t>
      </w:r>
    </w:p>
    <w:p w14:paraId="508669F6" w14:textId="78A64D54" w:rsidR="007F669F" w:rsidRDefault="003F7F16" w:rsidP="003F7F16">
      <w:pPr>
        <w:pStyle w:val="tablehead"/>
        <w:ind w:start="0pt" w:firstLine="0pt"/>
        <w:rPr>
          <w:lang w:val="pt-BR"/>
        </w:rPr>
      </w:pPr>
      <w:r>
        <w:rPr>
          <w:lang w:val="pt-BR"/>
        </w:rPr>
        <w:t>Métricas de desempenho na classificação sem a utilização de superamostragem e normalização 1-N</w:t>
      </w:r>
    </w:p>
    <w:tbl>
      <w:tblPr>
        <w:tblW w:w="155.8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424"/>
        <w:gridCol w:w="849"/>
        <w:gridCol w:w="1843"/>
      </w:tblGrid>
      <w:tr w:rsidR="003F7F16" w14:paraId="2F2CC342" w14:textId="77777777" w:rsidTr="003F7F16">
        <w:trPr>
          <w:cantSplit/>
          <w:trHeight w:val="240"/>
          <w:tblHeader/>
          <w:jc w:val="center"/>
        </w:trPr>
        <w:tc>
          <w:tcPr>
            <w:tcW w:w="63.65pt" w:type="dxa"/>
            <w:gridSpan w:val="2"/>
            <w:vAlign w:val="center"/>
          </w:tcPr>
          <w:p w14:paraId="72656D0E" w14:textId="4644CE1D" w:rsidR="003F7F16" w:rsidRPr="003F7F16" w:rsidRDefault="003F7F16" w:rsidP="00C479D8">
            <w:pPr>
              <w:pStyle w:val="tablecolhead"/>
              <w:rPr>
                <w:lang w:val="pt-BR"/>
              </w:rPr>
            </w:pPr>
          </w:p>
        </w:tc>
        <w:tc>
          <w:tcPr>
            <w:tcW w:w="92.15pt" w:type="dxa"/>
            <w:vAlign w:val="center"/>
          </w:tcPr>
          <w:p w14:paraId="3DBEE6FB" w14:textId="77777777" w:rsidR="003F7F16" w:rsidRDefault="003F7F16" w:rsidP="00C479D8">
            <w:pPr>
              <w:pStyle w:val="tablecolhead"/>
            </w:pPr>
            <w:r>
              <w:rPr>
                <w:lang w:val="pt-BR"/>
              </w:rPr>
              <w:t>Desempenho de classificação</w:t>
            </w:r>
          </w:p>
        </w:tc>
      </w:tr>
      <w:tr w:rsidR="003F7F16" w14:paraId="612B9A4D" w14:textId="77777777" w:rsidTr="00B9000E">
        <w:trPr>
          <w:cantSplit/>
          <w:trHeight w:val="308"/>
          <w:tblHeader/>
          <w:jc w:val="center"/>
        </w:trPr>
        <w:tc>
          <w:tcPr>
            <w:tcW w:w="63.65pt" w:type="dxa"/>
            <w:gridSpan w:val="2"/>
            <w:vAlign w:val="center"/>
          </w:tcPr>
          <w:p w14:paraId="634B83F4" w14:textId="2328FE13" w:rsidR="003F7F16" w:rsidRDefault="003F7F16" w:rsidP="003F7F16">
            <w:pPr>
              <w:pStyle w:val="tablecopy"/>
            </w:pPr>
            <w:r>
              <w:t>Acurácia</w:t>
            </w:r>
          </w:p>
        </w:tc>
        <w:tc>
          <w:tcPr>
            <w:tcW w:w="92.15pt" w:type="dxa"/>
            <w:vAlign w:val="center"/>
          </w:tcPr>
          <w:p w14:paraId="631224B2" w14:textId="5C700AC9" w:rsidR="003F7F16" w:rsidRDefault="003F7F16" w:rsidP="003F7F16">
            <w:pPr>
              <w:pStyle w:val="tablecopy"/>
              <w:jc w:val="center"/>
            </w:pPr>
            <w:r>
              <w:t>78,1977%</w:t>
            </w:r>
          </w:p>
        </w:tc>
      </w:tr>
      <w:tr w:rsidR="003F7F16" w14:paraId="10F13FA2" w14:textId="77777777" w:rsidTr="00B9000E">
        <w:trPr>
          <w:trHeight w:val="308"/>
          <w:jc w:val="center"/>
        </w:trPr>
        <w:tc>
          <w:tcPr>
            <w:tcW w:w="63.65pt" w:type="dxa"/>
            <w:gridSpan w:val="2"/>
            <w:vAlign w:val="center"/>
          </w:tcPr>
          <w:p w14:paraId="60CB688B" w14:textId="76A7F524" w:rsidR="003F7F16" w:rsidRDefault="003F7F16" w:rsidP="003F7F16">
            <w:pPr>
              <w:pStyle w:val="tablecopy"/>
              <w:rPr>
                <w:sz w:val="8"/>
                <w:szCs w:val="8"/>
              </w:rPr>
            </w:pPr>
            <w:r>
              <w:t>MAE</w:t>
            </w:r>
          </w:p>
        </w:tc>
        <w:tc>
          <w:tcPr>
            <w:tcW w:w="92.15pt" w:type="dxa"/>
            <w:vAlign w:val="center"/>
          </w:tcPr>
          <w:p w14:paraId="76767DE6" w14:textId="2743A205" w:rsidR="003F7F16" w:rsidRDefault="003F7F16" w:rsidP="003F7F16">
            <w:pPr>
              <w:pStyle w:val="tablecopy"/>
              <w:jc w:val="center"/>
            </w:pPr>
            <w:r>
              <w:t>0,165</w:t>
            </w:r>
          </w:p>
        </w:tc>
      </w:tr>
      <w:tr w:rsidR="003F7F16" w14:paraId="08052A40" w14:textId="77777777" w:rsidTr="00B9000E">
        <w:trPr>
          <w:trHeight w:val="308"/>
          <w:jc w:val="center"/>
        </w:trPr>
        <w:tc>
          <w:tcPr>
            <w:tcW w:w="63.65pt" w:type="dxa"/>
            <w:gridSpan w:val="2"/>
            <w:vAlign w:val="center"/>
          </w:tcPr>
          <w:p w14:paraId="1222E712" w14:textId="247468E8" w:rsidR="003F7F16" w:rsidRDefault="003F7F16" w:rsidP="003F7F16">
            <w:pPr>
              <w:pStyle w:val="tablecopy"/>
            </w:pPr>
            <w:r>
              <w:t>RMSE</w:t>
            </w:r>
          </w:p>
        </w:tc>
        <w:tc>
          <w:tcPr>
            <w:tcW w:w="92.15pt" w:type="dxa"/>
            <w:vAlign w:val="center"/>
          </w:tcPr>
          <w:p w14:paraId="60076060" w14:textId="4C0C535E" w:rsidR="003F7F16" w:rsidRDefault="003F7F16" w:rsidP="003F7F16">
            <w:pPr>
              <w:pStyle w:val="tablecopy"/>
              <w:jc w:val="center"/>
            </w:pPr>
            <w:r>
              <w:t>0,2788</w:t>
            </w:r>
          </w:p>
        </w:tc>
      </w:tr>
      <w:tr w:rsidR="003F7F16" w14:paraId="2E68F3DD" w14:textId="77777777" w:rsidTr="00B9000E">
        <w:trPr>
          <w:trHeight w:val="308"/>
          <w:jc w:val="center"/>
        </w:trPr>
        <w:tc>
          <w:tcPr>
            <w:tcW w:w="21.20pt" w:type="dxa"/>
            <w:vMerge w:val="restart"/>
            <w:textDirection w:val="lr"/>
            <w:vAlign w:val="center"/>
          </w:tcPr>
          <w:p w14:paraId="339AE1FF" w14:textId="77777777" w:rsidR="003F7F16" w:rsidRDefault="003F7F16" w:rsidP="003F7F16">
            <w:pPr>
              <w:pStyle w:val="tablecopy"/>
              <w:ind w:start="5.65pt" w:end="5.65pt"/>
              <w:jc w:val="center"/>
            </w:pPr>
            <w:r>
              <w:t>Precisão</w:t>
            </w:r>
          </w:p>
        </w:tc>
        <w:tc>
          <w:tcPr>
            <w:tcW w:w="42.45pt" w:type="dxa"/>
            <w:vAlign w:val="center"/>
          </w:tcPr>
          <w:p w14:paraId="493285AF" w14:textId="3D02B85A" w:rsidR="003F7F16" w:rsidRDefault="003F7F16" w:rsidP="003F7F16">
            <w:pPr>
              <w:pStyle w:val="tablecopy"/>
            </w:pPr>
            <w:r>
              <w:t>Classe a</w:t>
            </w:r>
          </w:p>
        </w:tc>
        <w:tc>
          <w:tcPr>
            <w:tcW w:w="92.15pt" w:type="dxa"/>
            <w:vAlign w:val="center"/>
          </w:tcPr>
          <w:p w14:paraId="323F5966" w14:textId="23A856ED" w:rsidR="003F7F16" w:rsidRDefault="003F7F16" w:rsidP="003F7F16">
            <w:pPr>
              <w:pStyle w:val="tablecopy"/>
              <w:jc w:val="center"/>
            </w:pPr>
            <w:r>
              <w:t>0,705</w:t>
            </w:r>
          </w:p>
        </w:tc>
      </w:tr>
      <w:tr w:rsidR="003F7F16" w14:paraId="462466CF" w14:textId="77777777" w:rsidTr="00B9000E">
        <w:trPr>
          <w:trHeight w:val="308"/>
          <w:jc w:val="center"/>
        </w:trPr>
        <w:tc>
          <w:tcPr>
            <w:tcW w:w="21.20pt" w:type="dxa"/>
            <w:vMerge/>
            <w:vAlign w:val="center"/>
          </w:tcPr>
          <w:p w14:paraId="5AEB20DF" w14:textId="77777777" w:rsidR="003F7F16" w:rsidRDefault="003F7F16" w:rsidP="003F7F16">
            <w:pPr>
              <w:pStyle w:val="tablecopy"/>
            </w:pPr>
          </w:p>
        </w:tc>
        <w:tc>
          <w:tcPr>
            <w:tcW w:w="42.45pt" w:type="dxa"/>
            <w:vAlign w:val="center"/>
          </w:tcPr>
          <w:p w14:paraId="0B604400" w14:textId="0D1DB332" w:rsidR="003F7F16" w:rsidRDefault="003F7F16" w:rsidP="003F7F16">
            <w:pPr>
              <w:pStyle w:val="tablecopy"/>
            </w:pPr>
            <w:r>
              <w:t>Classe b</w:t>
            </w:r>
          </w:p>
        </w:tc>
        <w:tc>
          <w:tcPr>
            <w:tcW w:w="92.15pt" w:type="dxa"/>
            <w:vAlign w:val="center"/>
          </w:tcPr>
          <w:p w14:paraId="071D57E5" w14:textId="1C6B7231" w:rsidR="003F7F16" w:rsidRDefault="003F7F16" w:rsidP="003F7F16">
            <w:pPr>
              <w:pStyle w:val="tablecopy"/>
              <w:jc w:val="center"/>
            </w:pPr>
            <w:r>
              <w:t>0,494</w:t>
            </w:r>
          </w:p>
        </w:tc>
      </w:tr>
      <w:tr w:rsidR="003F7F16" w14:paraId="0753E5FD" w14:textId="77777777" w:rsidTr="00B9000E">
        <w:trPr>
          <w:trHeight w:val="308"/>
          <w:jc w:val="center"/>
        </w:trPr>
        <w:tc>
          <w:tcPr>
            <w:tcW w:w="21.20pt" w:type="dxa"/>
            <w:vMerge/>
            <w:vAlign w:val="center"/>
          </w:tcPr>
          <w:p w14:paraId="32003A3B" w14:textId="77777777" w:rsidR="003F7F16" w:rsidRDefault="003F7F16" w:rsidP="003F7F16">
            <w:pPr>
              <w:pStyle w:val="tablecopy"/>
            </w:pPr>
          </w:p>
        </w:tc>
        <w:tc>
          <w:tcPr>
            <w:tcW w:w="42.45pt" w:type="dxa"/>
            <w:vAlign w:val="center"/>
          </w:tcPr>
          <w:p w14:paraId="7D88E28B" w14:textId="37D21666" w:rsidR="003F7F16" w:rsidRDefault="003F7F16" w:rsidP="003F7F16">
            <w:pPr>
              <w:pStyle w:val="tablecopy"/>
            </w:pPr>
            <w:r>
              <w:t>Classe c</w:t>
            </w:r>
          </w:p>
        </w:tc>
        <w:tc>
          <w:tcPr>
            <w:tcW w:w="92.15pt" w:type="dxa"/>
            <w:vAlign w:val="center"/>
          </w:tcPr>
          <w:p w14:paraId="0767FC6A" w14:textId="7B1E8465" w:rsidR="003F7F16" w:rsidRDefault="003F7F16" w:rsidP="003F7F16">
            <w:pPr>
              <w:pStyle w:val="tablecopy"/>
              <w:jc w:val="center"/>
            </w:pPr>
            <w:r>
              <w:t>-</w:t>
            </w:r>
          </w:p>
        </w:tc>
      </w:tr>
      <w:tr w:rsidR="003F7F16" w14:paraId="1B49C238" w14:textId="77777777" w:rsidTr="00B9000E">
        <w:trPr>
          <w:trHeight w:val="308"/>
          <w:jc w:val="center"/>
        </w:trPr>
        <w:tc>
          <w:tcPr>
            <w:tcW w:w="21.20pt" w:type="dxa"/>
            <w:vMerge/>
            <w:vAlign w:val="center"/>
          </w:tcPr>
          <w:p w14:paraId="43511CD1" w14:textId="77777777" w:rsidR="003F7F16" w:rsidRDefault="003F7F16" w:rsidP="003F7F16">
            <w:pPr>
              <w:pStyle w:val="tablecopy"/>
            </w:pPr>
          </w:p>
        </w:tc>
        <w:tc>
          <w:tcPr>
            <w:tcW w:w="42.45pt" w:type="dxa"/>
            <w:vAlign w:val="center"/>
          </w:tcPr>
          <w:p w14:paraId="19CB5359" w14:textId="7597118C" w:rsidR="003F7F16" w:rsidRDefault="003F7F16" w:rsidP="003F7F16">
            <w:pPr>
              <w:pStyle w:val="tablecopy"/>
            </w:pPr>
            <w:r>
              <w:t>Classe d</w:t>
            </w:r>
          </w:p>
        </w:tc>
        <w:tc>
          <w:tcPr>
            <w:tcW w:w="92.15pt" w:type="dxa"/>
            <w:vAlign w:val="center"/>
          </w:tcPr>
          <w:p w14:paraId="28493382" w14:textId="37C9725D" w:rsidR="003F7F16" w:rsidRDefault="003F7F16" w:rsidP="003F7F16">
            <w:pPr>
              <w:pStyle w:val="tablecopy"/>
              <w:jc w:val="center"/>
            </w:pPr>
            <w:r>
              <w:t>0,908</w:t>
            </w:r>
          </w:p>
        </w:tc>
      </w:tr>
    </w:tbl>
    <w:p w14:paraId="24C7921B" w14:textId="77777777" w:rsidR="00B9000E" w:rsidRPr="005E7C8B" w:rsidRDefault="00B9000E" w:rsidP="00B9000E">
      <w:pPr>
        <w:pStyle w:val="figurecaption"/>
        <w:rPr>
          <w:lang w:val="pt-BR"/>
        </w:rPr>
      </w:pPr>
      <w:r w:rsidRPr="005E7C8B">
        <w:rPr>
          <w:lang w:val="pt-BR"/>
        </w:rPr>
        <w:t>Matriz de confusão da c</w:t>
      </w:r>
      <w:r>
        <w:rPr>
          <w:lang w:val="pt-BR"/>
        </w:rPr>
        <w:t>lassificação sem a utilização de superamostragem e normalização 1-N</w:t>
      </w:r>
    </w:p>
    <w:p w14:paraId="5ABBC1E4" w14:textId="57116A59" w:rsidR="008E0856" w:rsidRPr="00080C48" w:rsidRDefault="00080C48" w:rsidP="00080C48">
      <w:pPr>
        <w:pStyle w:val="Corpodetexto"/>
        <w:rPr>
          <w:lang w:val="pt-BR"/>
        </w:rPr>
      </w:pPr>
      <w:r>
        <w:rPr>
          <w:lang w:val="pt-BR"/>
        </w:rPr>
        <w:t xml:space="preserve">Os métodos de seleção de variáveis não auxiliaram para um melhor desempenho. A utilização do Relief-F resultou em um desempenho igual ao resultado mencionado, com uma acurácia de aproximadamente </w:t>
      </w:r>
      <w:r>
        <w:t>78,</w:t>
      </w:r>
      <w:r>
        <w:rPr>
          <w:lang w:val="pt-BR"/>
        </w:rPr>
        <w:t>2%. A utilização do Lasso Multinomial, da mesma forma, não melhorou o desempenho da classificação e o desempenho foi pior que o mostrado nos resultados, atingindo uma acurácia de aproximadamente 77,9%.</w:t>
      </w:r>
    </w:p>
    <w:p w14:paraId="1C0EA652" w14:textId="0163E509" w:rsidR="008E0856" w:rsidRPr="00B9000E" w:rsidRDefault="00B9000E" w:rsidP="00B9000E">
      <w:pPr>
        <w:pStyle w:val="Ttulo3"/>
        <w:ind w:firstLine="14.40pt"/>
      </w:pPr>
      <w:r>
        <w:t>Com one-hot encoding:</w:t>
      </w:r>
    </w:p>
    <w:p w14:paraId="3EB2086E" w14:textId="6B6C4566" w:rsidR="007F669F" w:rsidRDefault="00B9000E" w:rsidP="000A5BB9">
      <w:pPr>
        <w:pStyle w:val="Corpodetexto"/>
        <w:rPr>
          <w:lang w:val="pt-BR"/>
        </w:rPr>
      </w:pPr>
      <w:r>
        <w:rPr>
          <w:lang w:val="pt-BR"/>
        </w:rPr>
        <w:t>O melhor desempenho utilizando a normalização 1-N obteve um desempenho menor que o caso anterior, alcançando uma acurácia de aproximadamente 77,6%</w:t>
      </w:r>
    </w:p>
    <w:p w14:paraId="6E55F358" w14:textId="25A9A7E5" w:rsidR="007F669F" w:rsidRDefault="00B9000E" w:rsidP="000A5BB9">
      <w:pPr>
        <w:pStyle w:val="Corpodetexto"/>
        <w:rPr>
          <w:lang w:val="pt-BR"/>
        </w:rPr>
      </w:pPr>
      <w:r>
        <w:rPr>
          <w:lang w:val="pt-BR"/>
        </w:rPr>
        <w:t>A tabela III mostra mais detalhadamente as métricas de desempenho para esse experimento</w:t>
      </w:r>
      <w:r w:rsidR="00555294">
        <w:rPr>
          <w:lang w:val="pt-BR"/>
        </w:rPr>
        <w:t>, qye teve como hiper parâmetros:</w:t>
      </w:r>
    </w:p>
    <w:p w14:paraId="455F3EFA" w14:textId="77777777" w:rsidR="00555294" w:rsidRDefault="00555294" w:rsidP="00555294">
      <w:pPr>
        <w:pStyle w:val="bulletlist"/>
        <w:rPr>
          <w:lang w:val="pt-BR"/>
        </w:rPr>
      </w:pPr>
      <w:r>
        <w:rPr>
          <w:lang w:val="pt-BR"/>
        </w:rPr>
        <w:t>Número de neurônios de entrada: 18</w:t>
      </w:r>
    </w:p>
    <w:p w14:paraId="71FFD4DC" w14:textId="77777777" w:rsidR="00555294" w:rsidRDefault="00555294" w:rsidP="00555294">
      <w:pPr>
        <w:pStyle w:val="bulletlist"/>
        <w:rPr>
          <w:lang w:val="pt-BR"/>
        </w:rPr>
      </w:pPr>
      <w:r>
        <w:rPr>
          <w:lang w:val="pt-BR"/>
        </w:rPr>
        <w:t>Número de neurônios na camada de saída: 4</w:t>
      </w:r>
    </w:p>
    <w:p w14:paraId="7E95E62B" w14:textId="1042E657" w:rsidR="00555294" w:rsidRPr="0096308A" w:rsidRDefault="00555294" w:rsidP="00555294">
      <w:pPr>
        <w:pStyle w:val="bulletlist"/>
      </w:pPr>
      <w:r>
        <w:rPr>
          <w:lang w:val="pt-BR"/>
        </w:rPr>
        <w:t xml:space="preserve">Número </w:t>
      </w:r>
      <w:r>
        <w:t xml:space="preserve">de neurônios </w:t>
      </w:r>
      <w:r>
        <w:rPr>
          <w:lang w:val="pt-BR"/>
        </w:rPr>
        <w:t>na camada escondida: 16</w:t>
      </w:r>
    </w:p>
    <w:p w14:paraId="4F8B065C" w14:textId="0872AD84" w:rsidR="005E7C8B" w:rsidRPr="00080C48" w:rsidRDefault="0096308A" w:rsidP="0096308A">
      <w:pPr>
        <w:pStyle w:val="tablehead"/>
        <w:ind w:start="0pt" w:firstLine="0pt"/>
        <w:rPr>
          <w:lang w:val="pt-BR"/>
        </w:rPr>
      </w:pPr>
      <w:r>
        <w:rPr>
          <w:lang w:val="pt-BR"/>
        </w:rPr>
        <w:t>Métricas de desempenho na classificação sem a utilização de superamostragem e com normalização 1-N</w:t>
      </w:r>
    </w:p>
    <w:tbl>
      <w:tblPr>
        <w:tblW w:w="155.8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424"/>
        <w:gridCol w:w="849"/>
        <w:gridCol w:w="1843"/>
      </w:tblGrid>
      <w:tr w:rsidR="00B9000E" w14:paraId="75617A49" w14:textId="77777777" w:rsidTr="00C479D8">
        <w:trPr>
          <w:cantSplit/>
          <w:trHeight w:val="240"/>
          <w:tblHeader/>
          <w:jc w:val="center"/>
        </w:trPr>
        <w:tc>
          <w:tcPr>
            <w:tcW w:w="63.65pt" w:type="dxa"/>
            <w:gridSpan w:val="2"/>
            <w:vAlign w:val="center"/>
          </w:tcPr>
          <w:p w14:paraId="6FCC1742" w14:textId="77777777" w:rsidR="00B9000E" w:rsidRPr="003F7F16" w:rsidRDefault="00B9000E" w:rsidP="00C479D8">
            <w:pPr>
              <w:pStyle w:val="tablecolhead"/>
              <w:rPr>
                <w:lang w:val="pt-BR"/>
              </w:rPr>
            </w:pPr>
          </w:p>
        </w:tc>
        <w:tc>
          <w:tcPr>
            <w:tcW w:w="92.15pt" w:type="dxa"/>
            <w:vAlign w:val="center"/>
          </w:tcPr>
          <w:p w14:paraId="03A53EA9" w14:textId="77777777" w:rsidR="00B9000E" w:rsidRDefault="00B9000E" w:rsidP="00C479D8">
            <w:pPr>
              <w:pStyle w:val="tablecolhead"/>
            </w:pPr>
            <w:r>
              <w:rPr>
                <w:lang w:val="pt-BR"/>
              </w:rPr>
              <w:t>Desempenho de classificação</w:t>
            </w:r>
          </w:p>
        </w:tc>
      </w:tr>
      <w:tr w:rsidR="00B9000E" w14:paraId="35084169" w14:textId="77777777" w:rsidTr="00B9000E">
        <w:trPr>
          <w:cantSplit/>
          <w:trHeight w:val="308"/>
          <w:tblHeader/>
          <w:jc w:val="center"/>
        </w:trPr>
        <w:tc>
          <w:tcPr>
            <w:tcW w:w="63.65pt" w:type="dxa"/>
            <w:gridSpan w:val="2"/>
            <w:vAlign w:val="center"/>
          </w:tcPr>
          <w:p w14:paraId="379D38C2" w14:textId="77777777" w:rsidR="00B9000E" w:rsidRDefault="00B9000E" w:rsidP="00C479D8">
            <w:pPr>
              <w:pStyle w:val="tablecopy"/>
            </w:pPr>
            <w:r>
              <w:t>Acurácia</w:t>
            </w:r>
          </w:p>
        </w:tc>
        <w:tc>
          <w:tcPr>
            <w:tcW w:w="92.15pt" w:type="dxa"/>
            <w:vAlign w:val="center"/>
          </w:tcPr>
          <w:p w14:paraId="2597363B" w14:textId="75BF98E6" w:rsidR="00B9000E" w:rsidRDefault="0096308A" w:rsidP="00C479D8">
            <w:pPr>
              <w:pStyle w:val="tablecopy"/>
              <w:jc w:val="center"/>
            </w:pPr>
            <w:r>
              <w:t>77,6163%</w:t>
            </w:r>
          </w:p>
        </w:tc>
      </w:tr>
      <w:tr w:rsidR="00B9000E" w14:paraId="19D18275" w14:textId="77777777" w:rsidTr="00B9000E">
        <w:trPr>
          <w:trHeight w:val="308"/>
          <w:jc w:val="center"/>
        </w:trPr>
        <w:tc>
          <w:tcPr>
            <w:tcW w:w="63.65pt" w:type="dxa"/>
            <w:gridSpan w:val="2"/>
            <w:vAlign w:val="center"/>
          </w:tcPr>
          <w:p w14:paraId="18C23A08" w14:textId="77777777" w:rsidR="00B9000E" w:rsidRDefault="00B9000E" w:rsidP="00C479D8">
            <w:pPr>
              <w:pStyle w:val="tablecopy"/>
              <w:rPr>
                <w:sz w:val="8"/>
                <w:szCs w:val="8"/>
              </w:rPr>
            </w:pPr>
            <w:r>
              <w:t>MAE</w:t>
            </w:r>
          </w:p>
        </w:tc>
        <w:tc>
          <w:tcPr>
            <w:tcW w:w="92.15pt" w:type="dxa"/>
            <w:vAlign w:val="center"/>
          </w:tcPr>
          <w:p w14:paraId="6E38F30F" w14:textId="76F16A77" w:rsidR="00B9000E" w:rsidRDefault="0096308A" w:rsidP="00C479D8">
            <w:pPr>
              <w:pStyle w:val="tablecopy"/>
              <w:jc w:val="center"/>
            </w:pPr>
            <w:r>
              <w:t>0,1673</w:t>
            </w:r>
          </w:p>
        </w:tc>
      </w:tr>
      <w:tr w:rsidR="00B9000E" w14:paraId="0DB13367" w14:textId="77777777" w:rsidTr="00B9000E">
        <w:trPr>
          <w:trHeight w:val="308"/>
          <w:jc w:val="center"/>
        </w:trPr>
        <w:tc>
          <w:tcPr>
            <w:tcW w:w="63.65pt" w:type="dxa"/>
            <w:gridSpan w:val="2"/>
            <w:vAlign w:val="center"/>
          </w:tcPr>
          <w:p w14:paraId="15868DA9" w14:textId="77777777" w:rsidR="00B9000E" w:rsidRDefault="00B9000E" w:rsidP="00C479D8">
            <w:pPr>
              <w:pStyle w:val="tablecopy"/>
            </w:pPr>
            <w:r>
              <w:t>RMSE</w:t>
            </w:r>
          </w:p>
        </w:tc>
        <w:tc>
          <w:tcPr>
            <w:tcW w:w="92.15pt" w:type="dxa"/>
            <w:vAlign w:val="center"/>
          </w:tcPr>
          <w:p w14:paraId="65F546FD" w14:textId="3DBEA1D0" w:rsidR="00B9000E" w:rsidRDefault="0096308A" w:rsidP="00C479D8">
            <w:pPr>
              <w:pStyle w:val="tablecopy"/>
              <w:jc w:val="center"/>
            </w:pPr>
            <w:r>
              <w:t>0,2835</w:t>
            </w:r>
          </w:p>
        </w:tc>
      </w:tr>
      <w:tr w:rsidR="00B9000E" w14:paraId="42D4AE91" w14:textId="77777777" w:rsidTr="00B9000E">
        <w:trPr>
          <w:trHeight w:val="308"/>
          <w:jc w:val="center"/>
        </w:trPr>
        <w:tc>
          <w:tcPr>
            <w:tcW w:w="21.20pt" w:type="dxa"/>
            <w:vMerge w:val="restart"/>
            <w:textDirection w:val="lr"/>
            <w:vAlign w:val="center"/>
          </w:tcPr>
          <w:p w14:paraId="620DA193" w14:textId="77777777" w:rsidR="00B9000E" w:rsidRDefault="00B9000E" w:rsidP="00C479D8">
            <w:pPr>
              <w:pStyle w:val="tablecopy"/>
              <w:ind w:start="5.65pt" w:end="5.65pt"/>
              <w:jc w:val="center"/>
            </w:pPr>
            <w:r>
              <w:t>Precisão</w:t>
            </w:r>
          </w:p>
        </w:tc>
        <w:tc>
          <w:tcPr>
            <w:tcW w:w="42.45pt" w:type="dxa"/>
            <w:vAlign w:val="center"/>
          </w:tcPr>
          <w:p w14:paraId="3FFC7638" w14:textId="77777777" w:rsidR="00B9000E" w:rsidRDefault="00B9000E" w:rsidP="00C479D8">
            <w:pPr>
              <w:pStyle w:val="tablecopy"/>
            </w:pPr>
            <w:r>
              <w:t>Classe a</w:t>
            </w:r>
          </w:p>
        </w:tc>
        <w:tc>
          <w:tcPr>
            <w:tcW w:w="92.15pt" w:type="dxa"/>
            <w:vAlign w:val="center"/>
          </w:tcPr>
          <w:p w14:paraId="535018CF" w14:textId="10F811E4" w:rsidR="00B9000E" w:rsidRDefault="0096308A" w:rsidP="00C479D8">
            <w:pPr>
              <w:pStyle w:val="tablecopy"/>
              <w:jc w:val="center"/>
            </w:pPr>
            <w:r>
              <w:t>0,647</w:t>
            </w:r>
          </w:p>
        </w:tc>
      </w:tr>
      <w:tr w:rsidR="00B9000E" w14:paraId="3033AD99" w14:textId="77777777" w:rsidTr="00B9000E">
        <w:trPr>
          <w:trHeight w:val="308"/>
          <w:jc w:val="center"/>
        </w:trPr>
        <w:tc>
          <w:tcPr>
            <w:tcW w:w="21.20pt" w:type="dxa"/>
            <w:vMerge/>
            <w:vAlign w:val="center"/>
          </w:tcPr>
          <w:p w14:paraId="7439C3B2" w14:textId="77777777" w:rsidR="00B9000E" w:rsidRDefault="00B9000E" w:rsidP="00C479D8">
            <w:pPr>
              <w:pStyle w:val="tablecopy"/>
            </w:pPr>
          </w:p>
        </w:tc>
        <w:tc>
          <w:tcPr>
            <w:tcW w:w="42.45pt" w:type="dxa"/>
            <w:vAlign w:val="center"/>
          </w:tcPr>
          <w:p w14:paraId="67156764" w14:textId="77777777" w:rsidR="00B9000E" w:rsidRDefault="00B9000E" w:rsidP="00C479D8">
            <w:pPr>
              <w:pStyle w:val="tablecopy"/>
            </w:pPr>
            <w:r>
              <w:t>Classe b</w:t>
            </w:r>
          </w:p>
        </w:tc>
        <w:tc>
          <w:tcPr>
            <w:tcW w:w="92.15pt" w:type="dxa"/>
            <w:vAlign w:val="center"/>
          </w:tcPr>
          <w:p w14:paraId="3B2C5E8A" w14:textId="2C956D01" w:rsidR="00B9000E" w:rsidRDefault="0096308A" w:rsidP="00C479D8">
            <w:pPr>
              <w:pStyle w:val="tablecopy"/>
              <w:jc w:val="center"/>
            </w:pPr>
            <w:r>
              <w:t>0,487</w:t>
            </w:r>
          </w:p>
        </w:tc>
      </w:tr>
      <w:tr w:rsidR="00B9000E" w14:paraId="38005124" w14:textId="77777777" w:rsidTr="00B9000E">
        <w:trPr>
          <w:trHeight w:val="308"/>
          <w:jc w:val="center"/>
        </w:trPr>
        <w:tc>
          <w:tcPr>
            <w:tcW w:w="21.20pt" w:type="dxa"/>
            <w:vMerge/>
            <w:vAlign w:val="center"/>
          </w:tcPr>
          <w:p w14:paraId="49979BC6" w14:textId="77777777" w:rsidR="00B9000E" w:rsidRDefault="00B9000E" w:rsidP="00C479D8">
            <w:pPr>
              <w:pStyle w:val="tablecopy"/>
            </w:pPr>
          </w:p>
        </w:tc>
        <w:tc>
          <w:tcPr>
            <w:tcW w:w="42.45pt" w:type="dxa"/>
            <w:vAlign w:val="center"/>
          </w:tcPr>
          <w:p w14:paraId="583FE8EC" w14:textId="77777777" w:rsidR="00B9000E" w:rsidRDefault="00B9000E" w:rsidP="00C479D8">
            <w:pPr>
              <w:pStyle w:val="tablecopy"/>
            </w:pPr>
            <w:r>
              <w:t>Classe c</w:t>
            </w:r>
          </w:p>
        </w:tc>
        <w:tc>
          <w:tcPr>
            <w:tcW w:w="92.15pt" w:type="dxa"/>
            <w:vAlign w:val="center"/>
          </w:tcPr>
          <w:p w14:paraId="26D79874" w14:textId="77777777" w:rsidR="00B9000E" w:rsidRDefault="00B9000E" w:rsidP="00C479D8">
            <w:pPr>
              <w:pStyle w:val="tablecopy"/>
              <w:jc w:val="center"/>
            </w:pPr>
            <w:r>
              <w:t>-</w:t>
            </w:r>
          </w:p>
        </w:tc>
      </w:tr>
      <w:tr w:rsidR="00B9000E" w14:paraId="0215C909" w14:textId="77777777" w:rsidTr="00B9000E">
        <w:trPr>
          <w:trHeight w:val="308"/>
          <w:jc w:val="center"/>
        </w:trPr>
        <w:tc>
          <w:tcPr>
            <w:tcW w:w="21.20pt" w:type="dxa"/>
            <w:vMerge/>
            <w:vAlign w:val="center"/>
          </w:tcPr>
          <w:p w14:paraId="7F3591FD" w14:textId="77777777" w:rsidR="00B9000E" w:rsidRDefault="00B9000E" w:rsidP="00C479D8">
            <w:pPr>
              <w:pStyle w:val="tablecopy"/>
            </w:pPr>
          </w:p>
        </w:tc>
        <w:tc>
          <w:tcPr>
            <w:tcW w:w="42.45pt" w:type="dxa"/>
            <w:vAlign w:val="center"/>
          </w:tcPr>
          <w:p w14:paraId="452E94CA" w14:textId="77777777" w:rsidR="00B9000E" w:rsidRDefault="00B9000E" w:rsidP="00C479D8">
            <w:pPr>
              <w:pStyle w:val="tablecopy"/>
            </w:pPr>
            <w:r>
              <w:t>Classe d</w:t>
            </w:r>
          </w:p>
        </w:tc>
        <w:tc>
          <w:tcPr>
            <w:tcW w:w="92.15pt" w:type="dxa"/>
            <w:vAlign w:val="center"/>
          </w:tcPr>
          <w:p w14:paraId="270EE938" w14:textId="5552759A" w:rsidR="00B9000E" w:rsidRDefault="0096308A" w:rsidP="00C479D8">
            <w:pPr>
              <w:pStyle w:val="tablecopy"/>
              <w:jc w:val="center"/>
            </w:pPr>
            <w:r>
              <w:t>0,912</w:t>
            </w:r>
          </w:p>
        </w:tc>
      </w:tr>
    </w:tbl>
    <w:p w14:paraId="37CCEFC7" w14:textId="77777777" w:rsidR="0096308A" w:rsidRDefault="0096308A" w:rsidP="00E7596C">
      <w:pPr>
        <w:pStyle w:val="Corpodetexto"/>
        <w:rPr>
          <w:lang w:val="pt-BR"/>
        </w:rPr>
      </w:pPr>
    </w:p>
    <w:p w14:paraId="739884F3" w14:textId="64656B01" w:rsidR="0096308A" w:rsidRDefault="0096308A" w:rsidP="00555294">
      <w:pPr>
        <w:pStyle w:val="Corpodetexto"/>
        <w:rPr>
          <w:lang w:val="pt-BR"/>
        </w:rPr>
      </w:pPr>
      <w:r>
        <w:rPr>
          <w:lang w:val="pt-BR"/>
        </w:rPr>
        <w:t>Pode-se perceber que o desempenho alcançado foi ligeiramente pior. A maior quantidade de atributos, nesse caso, piorou a capacidade da rede classificar os dados. A seguir são expostos os resultados dos melhores experimentos realizados utilizando a superamostragem.</w:t>
      </w:r>
    </w:p>
    <w:p w14:paraId="1BA234E1" w14:textId="779B5410" w:rsidR="0035458C" w:rsidRDefault="0035458C" w:rsidP="0035458C">
      <w:pPr>
        <w:pStyle w:val="Corpodetexto"/>
        <w:rPr>
          <w:lang w:val="pt-BR"/>
        </w:rPr>
      </w:pPr>
      <w:r>
        <w:rPr>
          <w:noProof/>
        </w:rPr>
        <w:drawing>
          <wp:anchor distT="0" distB="0" distL="114300" distR="114300" simplePos="0" relativeHeight="251661312" behindDoc="0" locked="0" layoutInCell="1" allowOverlap="1" wp14:anchorId="146E1DCE" wp14:editId="7F796752">
            <wp:simplePos x="0" y="0"/>
            <wp:positionH relativeFrom="margin">
              <wp:posOffset>3333115</wp:posOffset>
            </wp:positionH>
            <wp:positionV relativeFrom="margin">
              <wp:posOffset>7757572</wp:posOffset>
            </wp:positionV>
            <wp:extent cx="3075305" cy="961390"/>
            <wp:effectExtent l="0" t="0" r="0" b="0"/>
            <wp:wrapSquare wrapText="bothSides"/>
            <wp:docPr id="4" name="Caixa de Texto 4"/>
            <wp:cNvGraphicFramePr/>
            <a:graphic xmlns:a="http://purl.oclc.org/ooxml/drawingml/main">
              <a:graphicData uri="http://schemas.microsoft.com/office/word/2010/wordprocessingShape">
                <wp:wsp>
                  <wp:cNvSpPr txBox="1"/>
                  <wp:spPr>
                    <a:xfrm>
                      <a:off x="0" y="0"/>
                      <a:ext cx="3075305" cy="961390"/>
                    </a:xfrm>
                    <a:prstGeom prst="rect">
                      <a:avLst/>
                    </a:prstGeom>
                    <a:solidFill>
                      <a:schemeClr val="lt1"/>
                    </a:solidFill>
                    <a:ln w="6350">
                      <a:noFill/>
                    </a:ln>
                  </wp:spPr>
                  <wp:txbx>
                    <wne:txbxContent>
                      <w:p w14:paraId="3593EA3F" w14:textId="68F70DAC" w:rsidR="00C479D8" w:rsidRDefault="00C479D8" w:rsidP="0035458C">
                        <w:r>
                          <w:rPr>
                            <w:noProof/>
                          </w:rPr>
                          <w:drawing>
                            <wp:inline distT="0" distB="0" distL="0" distR="0" wp14:anchorId="68D47DF6" wp14:editId="3AF1430C">
                              <wp:extent cx="2282825" cy="863600"/>
                              <wp:effectExtent l="0" t="0" r="3175" b="0"/>
                              <wp:docPr id="9" name="Imagem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2282825" cy="863600"/>
                                      </a:xfrm>
                                      <a:prstGeom prst="rect">
                                        <a:avLst/>
                                      </a:prstGeom>
                                    </pic:spPr>
                                  </pic:pic>
                                </a:graphicData>
                              </a:graphic>
                            </wp:inline>
                          </w:drawing>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555294">
        <w:rPr>
          <w:lang w:val="pt-BR"/>
        </w:rPr>
        <w:t>Novamente, analisando a matriz de confusão na fig.2 observa-se que a classe c não foi re</w:t>
      </w:r>
      <w:r>
        <w:rPr>
          <w:lang w:val="pt-BR"/>
        </w:rPr>
        <w:t xml:space="preserve">conhecida. </w:t>
      </w:r>
    </w:p>
    <w:p w14:paraId="71D014E0" w14:textId="43D25889" w:rsidR="0035458C" w:rsidRPr="005E7C8B" w:rsidRDefault="0035458C" w:rsidP="0035458C">
      <w:pPr>
        <w:pStyle w:val="figurecaption"/>
        <w:rPr>
          <w:lang w:val="pt-BR"/>
        </w:rPr>
      </w:pPr>
      <w:r w:rsidRPr="005E7C8B">
        <w:rPr>
          <w:lang w:val="pt-BR"/>
        </w:rPr>
        <w:t>Matriz de confusão da c</w:t>
      </w:r>
      <w:r>
        <w:rPr>
          <w:lang w:val="pt-BR"/>
        </w:rPr>
        <w:t>lassificação sem a utilização de superamostragem e com normalização 1-N</w:t>
      </w:r>
    </w:p>
    <w:p w14:paraId="6534B3A7" w14:textId="09BBBB96" w:rsidR="009303D9" w:rsidRDefault="0096308A" w:rsidP="00ED0149">
      <w:pPr>
        <w:pStyle w:val="Ttulo2"/>
      </w:pPr>
      <w:r>
        <w:lastRenderedPageBreak/>
        <w:t>Experimentos com superamostragem</w:t>
      </w:r>
    </w:p>
    <w:p w14:paraId="31DCFA9D" w14:textId="419D51EF" w:rsidR="009303D9" w:rsidRDefault="0096308A" w:rsidP="00E7596C">
      <w:pPr>
        <w:pStyle w:val="Corpodetexto"/>
        <w:rPr>
          <w:lang w:val="pt-BR"/>
        </w:rPr>
      </w:pPr>
      <w:r>
        <w:rPr>
          <w:lang w:val="pt-BR"/>
        </w:rPr>
        <w:t>Após a primeira etapa de experimentos, a técnica da superamostragem foi utilizada, com o intuito de diminuir a escassez dos dados e tornar possível a detecção da classe c, que possuía poucos dados.</w:t>
      </w:r>
    </w:p>
    <w:p w14:paraId="4B5D14F7" w14:textId="342DD94F" w:rsidR="00555294" w:rsidRPr="00555294" w:rsidRDefault="00555294" w:rsidP="00555294">
      <w:pPr>
        <w:pStyle w:val="Ttulo3"/>
      </w:pPr>
      <w:r w:rsidRPr="00555294">
        <w:t>Sem one-hot encoding</w:t>
      </w:r>
    </w:p>
    <w:p w14:paraId="593B08AD" w14:textId="1D6A66C7" w:rsidR="00555294" w:rsidRDefault="00555294" w:rsidP="00555294">
      <w:pPr>
        <w:pStyle w:val="Corpodetexto"/>
        <w:rPr>
          <w:lang w:val="pt-BR"/>
        </w:rPr>
      </w:pPr>
      <w:r>
        <w:rPr>
          <w:lang w:val="pt-BR"/>
        </w:rPr>
        <w:t>O melhor resultado sem a utilização da normalização 1-N obteve acurácia de aproximadamente 81,6%. Analisando esse resultado, observa-se que houve uma melhora com relação aos experimentos que não utilizaram a superamostragem. Isso ocorreu devido ao aumento de dados para serem aprendidos pela MLP. A tabela IV apresenta as métricas de desempenho detalhadas para a rede utilizada, que possuía os hiper parâmetros:</w:t>
      </w:r>
    </w:p>
    <w:p w14:paraId="29CAE9FC" w14:textId="77777777" w:rsidR="00555294" w:rsidRDefault="00555294" w:rsidP="00555294">
      <w:pPr>
        <w:pStyle w:val="bulletlist"/>
        <w:rPr>
          <w:lang w:val="pt-BR"/>
        </w:rPr>
      </w:pPr>
      <w:r>
        <w:rPr>
          <w:lang w:val="pt-BR"/>
        </w:rPr>
        <w:t>Número de neurônios de entrada: 18</w:t>
      </w:r>
    </w:p>
    <w:p w14:paraId="687F3EB6" w14:textId="6F28183B" w:rsidR="00555294" w:rsidRDefault="00555294" w:rsidP="00555294">
      <w:pPr>
        <w:pStyle w:val="bulletlist"/>
        <w:rPr>
          <w:lang w:val="pt-BR"/>
        </w:rPr>
      </w:pPr>
      <w:r>
        <w:rPr>
          <w:lang w:val="pt-BR"/>
        </w:rPr>
        <w:t>Número de neurônios na camada de saída: 4</w:t>
      </w:r>
    </w:p>
    <w:p w14:paraId="7495C7F9" w14:textId="412E43C4" w:rsidR="00555294" w:rsidRPr="0096308A" w:rsidRDefault="00555294" w:rsidP="00555294">
      <w:pPr>
        <w:pStyle w:val="bulletlist"/>
      </w:pPr>
      <w:r>
        <w:rPr>
          <w:lang w:val="pt-BR"/>
        </w:rPr>
        <w:t xml:space="preserve">Número </w:t>
      </w:r>
      <w:r>
        <w:t xml:space="preserve">de neurônios </w:t>
      </w:r>
      <w:r>
        <w:rPr>
          <w:lang w:val="pt-BR"/>
        </w:rPr>
        <w:t>na camada escondida: 10</w:t>
      </w:r>
    </w:p>
    <w:p w14:paraId="60CE2FF6" w14:textId="4AFE21EA" w:rsidR="00555294" w:rsidRPr="00555294" w:rsidRDefault="00555294" w:rsidP="00555294">
      <w:pPr>
        <w:pStyle w:val="tablehead"/>
        <w:ind w:start="0pt" w:firstLine="0pt"/>
        <w:rPr>
          <w:lang w:val="pt-BR"/>
        </w:rPr>
      </w:pPr>
      <w:r w:rsidRPr="00555294">
        <w:rPr>
          <w:lang w:val="pt-BR"/>
        </w:rPr>
        <w:t xml:space="preserve">Métricas de desempenho na classificação </w:t>
      </w:r>
      <w:r>
        <w:rPr>
          <w:lang w:val="pt-BR"/>
        </w:rPr>
        <w:t>com</w:t>
      </w:r>
      <w:r w:rsidRPr="00555294">
        <w:rPr>
          <w:lang w:val="pt-BR"/>
        </w:rPr>
        <w:t xml:space="preserve"> a utilização de superamostragem e </w:t>
      </w:r>
      <w:r>
        <w:rPr>
          <w:lang w:val="pt-BR"/>
        </w:rPr>
        <w:t xml:space="preserve">sem </w:t>
      </w:r>
      <w:r w:rsidRPr="00555294">
        <w:rPr>
          <w:lang w:val="pt-BR"/>
        </w:rPr>
        <w:t>normalização 1-N</w:t>
      </w:r>
    </w:p>
    <w:tbl>
      <w:tblPr>
        <w:tblW w:w="155.8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424"/>
        <w:gridCol w:w="849"/>
        <w:gridCol w:w="1843"/>
      </w:tblGrid>
      <w:tr w:rsidR="00555294" w14:paraId="21EB5A2F" w14:textId="77777777" w:rsidTr="00C479D8">
        <w:trPr>
          <w:cantSplit/>
          <w:trHeight w:val="240"/>
          <w:tblHeader/>
          <w:jc w:val="center"/>
        </w:trPr>
        <w:tc>
          <w:tcPr>
            <w:tcW w:w="63.65pt" w:type="dxa"/>
            <w:gridSpan w:val="2"/>
            <w:vAlign w:val="center"/>
          </w:tcPr>
          <w:p w14:paraId="6112D4B2" w14:textId="77777777" w:rsidR="00555294" w:rsidRPr="003F7F16" w:rsidRDefault="00555294" w:rsidP="00C479D8">
            <w:pPr>
              <w:pStyle w:val="tablecolhead"/>
              <w:rPr>
                <w:lang w:val="pt-BR"/>
              </w:rPr>
            </w:pPr>
          </w:p>
        </w:tc>
        <w:tc>
          <w:tcPr>
            <w:tcW w:w="92.15pt" w:type="dxa"/>
            <w:vAlign w:val="center"/>
          </w:tcPr>
          <w:p w14:paraId="2A7692D2" w14:textId="77777777" w:rsidR="00555294" w:rsidRDefault="00555294" w:rsidP="00C479D8">
            <w:pPr>
              <w:pStyle w:val="tablecolhead"/>
            </w:pPr>
            <w:r>
              <w:rPr>
                <w:lang w:val="pt-BR"/>
              </w:rPr>
              <w:t>Desempenho de classificação</w:t>
            </w:r>
          </w:p>
        </w:tc>
      </w:tr>
      <w:tr w:rsidR="00555294" w14:paraId="0532AAFA" w14:textId="77777777" w:rsidTr="00C479D8">
        <w:trPr>
          <w:cantSplit/>
          <w:trHeight w:val="308"/>
          <w:tblHeader/>
          <w:jc w:val="center"/>
        </w:trPr>
        <w:tc>
          <w:tcPr>
            <w:tcW w:w="63.65pt" w:type="dxa"/>
            <w:gridSpan w:val="2"/>
            <w:vAlign w:val="center"/>
          </w:tcPr>
          <w:p w14:paraId="5CEF7305" w14:textId="77777777" w:rsidR="00555294" w:rsidRDefault="00555294" w:rsidP="00C479D8">
            <w:pPr>
              <w:pStyle w:val="tablecopy"/>
            </w:pPr>
            <w:r>
              <w:t>Acurácia</w:t>
            </w:r>
          </w:p>
        </w:tc>
        <w:tc>
          <w:tcPr>
            <w:tcW w:w="92.15pt" w:type="dxa"/>
            <w:vAlign w:val="center"/>
          </w:tcPr>
          <w:p w14:paraId="691C7EA0" w14:textId="29F2C374" w:rsidR="00555294" w:rsidRDefault="0035458C" w:rsidP="00C479D8">
            <w:pPr>
              <w:pStyle w:val="tablecopy"/>
              <w:jc w:val="center"/>
            </w:pPr>
            <w:r>
              <w:t>81,6216%</w:t>
            </w:r>
          </w:p>
        </w:tc>
      </w:tr>
      <w:tr w:rsidR="00555294" w14:paraId="5FB35373" w14:textId="77777777" w:rsidTr="00C479D8">
        <w:trPr>
          <w:trHeight w:val="308"/>
          <w:jc w:val="center"/>
        </w:trPr>
        <w:tc>
          <w:tcPr>
            <w:tcW w:w="63.65pt" w:type="dxa"/>
            <w:gridSpan w:val="2"/>
            <w:vAlign w:val="center"/>
          </w:tcPr>
          <w:p w14:paraId="03D5ED0D" w14:textId="77777777" w:rsidR="00555294" w:rsidRDefault="00555294" w:rsidP="00C479D8">
            <w:pPr>
              <w:pStyle w:val="tablecopy"/>
              <w:rPr>
                <w:sz w:val="8"/>
                <w:szCs w:val="8"/>
              </w:rPr>
            </w:pPr>
            <w:r>
              <w:t>MAE</w:t>
            </w:r>
          </w:p>
        </w:tc>
        <w:tc>
          <w:tcPr>
            <w:tcW w:w="92.15pt" w:type="dxa"/>
            <w:vAlign w:val="center"/>
          </w:tcPr>
          <w:p w14:paraId="40F3AFFD" w14:textId="0A5F16AD" w:rsidR="00555294" w:rsidRDefault="0035458C" w:rsidP="00C479D8">
            <w:pPr>
              <w:pStyle w:val="tablecopy"/>
              <w:jc w:val="center"/>
            </w:pPr>
            <w:r>
              <w:t>0,1286</w:t>
            </w:r>
          </w:p>
        </w:tc>
      </w:tr>
      <w:tr w:rsidR="00555294" w14:paraId="3F962481" w14:textId="77777777" w:rsidTr="00C479D8">
        <w:trPr>
          <w:trHeight w:val="308"/>
          <w:jc w:val="center"/>
        </w:trPr>
        <w:tc>
          <w:tcPr>
            <w:tcW w:w="63.65pt" w:type="dxa"/>
            <w:gridSpan w:val="2"/>
            <w:vAlign w:val="center"/>
          </w:tcPr>
          <w:p w14:paraId="7D955B1C" w14:textId="77777777" w:rsidR="00555294" w:rsidRDefault="00555294" w:rsidP="00C479D8">
            <w:pPr>
              <w:pStyle w:val="tablecopy"/>
            </w:pPr>
            <w:r>
              <w:t>RMSE</w:t>
            </w:r>
          </w:p>
        </w:tc>
        <w:tc>
          <w:tcPr>
            <w:tcW w:w="92.15pt" w:type="dxa"/>
            <w:vAlign w:val="center"/>
          </w:tcPr>
          <w:p w14:paraId="65D5366F" w14:textId="34E87D59" w:rsidR="00555294" w:rsidRDefault="0035458C" w:rsidP="00C479D8">
            <w:pPr>
              <w:pStyle w:val="tablecopy"/>
              <w:jc w:val="center"/>
            </w:pPr>
            <w:r>
              <w:t>0,2699</w:t>
            </w:r>
          </w:p>
        </w:tc>
      </w:tr>
      <w:tr w:rsidR="00555294" w14:paraId="4B5D89C7" w14:textId="77777777" w:rsidTr="00C479D8">
        <w:trPr>
          <w:trHeight w:val="308"/>
          <w:jc w:val="center"/>
        </w:trPr>
        <w:tc>
          <w:tcPr>
            <w:tcW w:w="21.20pt" w:type="dxa"/>
            <w:vMerge w:val="restart"/>
            <w:textDirection w:val="lr"/>
            <w:vAlign w:val="center"/>
          </w:tcPr>
          <w:p w14:paraId="7E033D14" w14:textId="77777777" w:rsidR="00555294" w:rsidRDefault="00555294" w:rsidP="00C479D8">
            <w:pPr>
              <w:pStyle w:val="tablecopy"/>
              <w:ind w:start="5.65pt" w:end="5.65pt"/>
              <w:jc w:val="center"/>
            </w:pPr>
            <w:r>
              <w:t>Precisão</w:t>
            </w:r>
          </w:p>
        </w:tc>
        <w:tc>
          <w:tcPr>
            <w:tcW w:w="42.45pt" w:type="dxa"/>
            <w:vAlign w:val="center"/>
          </w:tcPr>
          <w:p w14:paraId="5D4B2EC3" w14:textId="77777777" w:rsidR="00555294" w:rsidRDefault="00555294" w:rsidP="00C479D8">
            <w:pPr>
              <w:pStyle w:val="tablecopy"/>
            </w:pPr>
            <w:r>
              <w:t>Classe a</w:t>
            </w:r>
          </w:p>
        </w:tc>
        <w:tc>
          <w:tcPr>
            <w:tcW w:w="92.15pt" w:type="dxa"/>
            <w:vAlign w:val="center"/>
          </w:tcPr>
          <w:p w14:paraId="284DCA7B" w14:textId="3E4185D9" w:rsidR="00555294" w:rsidRDefault="0035458C" w:rsidP="00C479D8">
            <w:pPr>
              <w:pStyle w:val="tablecopy"/>
              <w:jc w:val="center"/>
            </w:pPr>
            <w:r>
              <w:t>0,882</w:t>
            </w:r>
          </w:p>
        </w:tc>
      </w:tr>
      <w:tr w:rsidR="00555294" w14:paraId="2A98CBD9" w14:textId="77777777" w:rsidTr="00C479D8">
        <w:trPr>
          <w:trHeight w:val="308"/>
          <w:jc w:val="center"/>
        </w:trPr>
        <w:tc>
          <w:tcPr>
            <w:tcW w:w="21.20pt" w:type="dxa"/>
            <w:vMerge/>
            <w:vAlign w:val="center"/>
          </w:tcPr>
          <w:p w14:paraId="5E7B80DE" w14:textId="77777777" w:rsidR="00555294" w:rsidRDefault="00555294" w:rsidP="00C479D8">
            <w:pPr>
              <w:pStyle w:val="tablecopy"/>
            </w:pPr>
          </w:p>
        </w:tc>
        <w:tc>
          <w:tcPr>
            <w:tcW w:w="42.45pt" w:type="dxa"/>
            <w:vAlign w:val="center"/>
          </w:tcPr>
          <w:p w14:paraId="430B9BDD" w14:textId="77777777" w:rsidR="00555294" w:rsidRDefault="00555294" w:rsidP="00C479D8">
            <w:pPr>
              <w:pStyle w:val="tablecopy"/>
            </w:pPr>
            <w:r>
              <w:t>Classe b</w:t>
            </w:r>
          </w:p>
        </w:tc>
        <w:tc>
          <w:tcPr>
            <w:tcW w:w="92.15pt" w:type="dxa"/>
            <w:vAlign w:val="center"/>
          </w:tcPr>
          <w:p w14:paraId="2F67579C" w14:textId="4BD046C6" w:rsidR="00555294" w:rsidRDefault="0035458C" w:rsidP="00C479D8">
            <w:pPr>
              <w:pStyle w:val="tablecopy"/>
              <w:jc w:val="center"/>
            </w:pPr>
            <w:r>
              <w:t>0,657</w:t>
            </w:r>
          </w:p>
        </w:tc>
      </w:tr>
      <w:tr w:rsidR="00555294" w14:paraId="47D5CD0C" w14:textId="77777777" w:rsidTr="00C479D8">
        <w:trPr>
          <w:trHeight w:val="308"/>
          <w:jc w:val="center"/>
        </w:trPr>
        <w:tc>
          <w:tcPr>
            <w:tcW w:w="21.20pt" w:type="dxa"/>
            <w:vMerge/>
            <w:vAlign w:val="center"/>
          </w:tcPr>
          <w:p w14:paraId="42D104F2" w14:textId="77777777" w:rsidR="00555294" w:rsidRDefault="00555294" w:rsidP="00C479D8">
            <w:pPr>
              <w:pStyle w:val="tablecopy"/>
            </w:pPr>
          </w:p>
        </w:tc>
        <w:tc>
          <w:tcPr>
            <w:tcW w:w="42.45pt" w:type="dxa"/>
            <w:vAlign w:val="center"/>
          </w:tcPr>
          <w:p w14:paraId="67B78BD5" w14:textId="77777777" w:rsidR="00555294" w:rsidRDefault="00555294" w:rsidP="00C479D8">
            <w:pPr>
              <w:pStyle w:val="tablecopy"/>
            </w:pPr>
            <w:r>
              <w:t>Classe c</w:t>
            </w:r>
          </w:p>
        </w:tc>
        <w:tc>
          <w:tcPr>
            <w:tcW w:w="92.15pt" w:type="dxa"/>
            <w:vAlign w:val="center"/>
          </w:tcPr>
          <w:p w14:paraId="077C5501" w14:textId="563C612D" w:rsidR="00555294" w:rsidRDefault="0035458C" w:rsidP="00C479D8">
            <w:pPr>
              <w:pStyle w:val="tablecopy"/>
              <w:jc w:val="center"/>
            </w:pPr>
            <w:r>
              <w:t>0,826</w:t>
            </w:r>
          </w:p>
        </w:tc>
      </w:tr>
      <w:tr w:rsidR="00555294" w14:paraId="7D0AC7E3" w14:textId="77777777" w:rsidTr="00C479D8">
        <w:trPr>
          <w:trHeight w:val="308"/>
          <w:jc w:val="center"/>
        </w:trPr>
        <w:tc>
          <w:tcPr>
            <w:tcW w:w="21.20pt" w:type="dxa"/>
            <w:vMerge/>
            <w:vAlign w:val="center"/>
          </w:tcPr>
          <w:p w14:paraId="70281C59" w14:textId="77777777" w:rsidR="00555294" w:rsidRDefault="00555294" w:rsidP="00C479D8">
            <w:pPr>
              <w:pStyle w:val="tablecopy"/>
            </w:pPr>
          </w:p>
        </w:tc>
        <w:tc>
          <w:tcPr>
            <w:tcW w:w="42.45pt" w:type="dxa"/>
            <w:vAlign w:val="center"/>
          </w:tcPr>
          <w:p w14:paraId="4DD47E1D" w14:textId="77777777" w:rsidR="00555294" w:rsidRDefault="00555294" w:rsidP="00C479D8">
            <w:pPr>
              <w:pStyle w:val="tablecopy"/>
            </w:pPr>
            <w:r>
              <w:t>Classe d</w:t>
            </w:r>
          </w:p>
        </w:tc>
        <w:tc>
          <w:tcPr>
            <w:tcW w:w="92.15pt" w:type="dxa"/>
            <w:vAlign w:val="center"/>
          </w:tcPr>
          <w:p w14:paraId="6BF6FB12" w14:textId="6F47F964" w:rsidR="00555294" w:rsidRDefault="0035458C" w:rsidP="00C479D8">
            <w:pPr>
              <w:pStyle w:val="tablecopy"/>
              <w:jc w:val="center"/>
            </w:pPr>
            <w:r>
              <w:t>0,880</w:t>
            </w:r>
          </w:p>
        </w:tc>
      </w:tr>
    </w:tbl>
    <w:p w14:paraId="3F2BE9F6" w14:textId="1691102C" w:rsidR="0035458C" w:rsidRDefault="0035458C" w:rsidP="00555294">
      <w:pPr>
        <w:pStyle w:val="Corpodetexto"/>
        <w:rPr>
          <w:lang w:val="pt-BR"/>
        </w:rPr>
      </w:pPr>
    </w:p>
    <w:p w14:paraId="15F5B38B" w14:textId="03C90B10" w:rsidR="00555294" w:rsidRPr="0035458C" w:rsidRDefault="000A07E1" w:rsidP="00555294">
      <w:pPr>
        <w:pStyle w:val="Corpodetexto"/>
        <w:rPr>
          <w:lang w:val="pt-BR"/>
        </w:rPr>
      </w:pPr>
      <w:r>
        <w:rPr>
          <w:noProof/>
        </w:rPr>
        <w:drawing>
          <wp:anchor distT="0" distB="0" distL="114300" distR="114300" simplePos="0" relativeHeight="251663360" behindDoc="0" locked="0" layoutInCell="1" allowOverlap="1" wp14:anchorId="0D4BD01F" wp14:editId="7F493045">
            <wp:simplePos x="0" y="0"/>
            <wp:positionH relativeFrom="margin">
              <wp:posOffset>0</wp:posOffset>
            </wp:positionH>
            <wp:positionV relativeFrom="margin">
              <wp:posOffset>5665882</wp:posOffset>
            </wp:positionV>
            <wp:extent cx="3075305" cy="961390"/>
            <wp:effectExtent l="0" t="0" r="0" b="0"/>
            <wp:wrapSquare wrapText="bothSides"/>
            <wp:docPr id="6" name="Caixa de Texto 6"/>
            <wp:cNvGraphicFramePr/>
            <a:graphic xmlns:a="http://purl.oclc.org/ooxml/drawingml/main">
              <a:graphicData uri="http://schemas.microsoft.com/office/word/2010/wordprocessingShape">
                <wp:wsp>
                  <wp:cNvSpPr txBox="1"/>
                  <wp:spPr>
                    <a:xfrm>
                      <a:off x="0" y="0"/>
                      <a:ext cx="3075305" cy="961390"/>
                    </a:xfrm>
                    <a:prstGeom prst="rect">
                      <a:avLst/>
                    </a:prstGeom>
                    <a:solidFill>
                      <a:schemeClr val="lt1"/>
                    </a:solidFill>
                    <a:ln w="6350">
                      <a:noFill/>
                    </a:ln>
                  </wp:spPr>
                  <wp:txbx>
                    <wne:txbxContent>
                      <w:p w14:paraId="1576B1D4" w14:textId="116DD11F" w:rsidR="00C479D8" w:rsidRDefault="00C479D8" w:rsidP="000A07E1">
                        <w:r>
                          <w:rPr>
                            <w:noProof/>
                          </w:rPr>
                          <w:drawing>
                            <wp:inline distT="0" distB="0" distL="0" distR="0" wp14:anchorId="3CFC5CD1" wp14:editId="38818D80">
                              <wp:extent cx="2207895" cy="863600"/>
                              <wp:effectExtent l="0" t="0" r="1905" b="0"/>
                              <wp:docPr id="8" name="Imagem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2207895" cy="863600"/>
                                      </a:xfrm>
                                      <a:prstGeom prst="rect">
                                        <a:avLst/>
                                      </a:prstGeom>
                                    </pic:spPr>
                                  </pic:pic>
                                </a:graphicData>
                              </a:graphic>
                            </wp:inline>
                          </w:drawing>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35458C">
        <w:rPr>
          <w:lang w:val="pt-BR"/>
        </w:rPr>
        <w:t>Nesse caso, a classe c pôde ser identificada e seus dados classificados</w:t>
      </w:r>
      <w:r>
        <w:rPr>
          <w:lang w:val="pt-BR"/>
        </w:rPr>
        <w:t>. Já é visível a melhora no desempenho gerada pela superamostragem. A fig.3 mostra a matriz de confusão para essa configuração</w:t>
      </w:r>
    </w:p>
    <w:p w14:paraId="0D1E04C5" w14:textId="6C0DD6F2" w:rsidR="00555294" w:rsidRPr="000A07E1" w:rsidRDefault="000A07E1" w:rsidP="000A07E1">
      <w:pPr>
        <w:pStyle w:val="figurecaption"/>
        <w:ind w:start="0pt" w:firstLine="0pt"/>
        <w:rPr>
          <w:lang w:val="pt-BR"/>
        </w:rPr>
      </w:pPr>
      <w:r w:rsidRPr="005E7C8B">
        <w:rPr>
          <w:lang w:val="pt-BR"/>
        </w:rPr>
        <w:t>Matriz de confusão da c</w:t>
      </w:r>
      <w:r>
        <w:rPr>
          <w:lang w:val="pt-BR"/>
        </w:rPr>
        <w:t>lassificação com a utilização de superamostragem e sem normalização 1-N</w:t>
      </w:r>
      <w:r w:rsidR="00B46CF1">
        <w:rPr>
          <w:lang w:val="pt-BR"/>
        </w:rPr>
        <w:t>.</w:t>
      </w:r>
    </w:p>
    <w:p w14:paraId="30492632" w14:textId="18EA54D8" w:rsidR="00555294" w:rsidRPr="00C479D8" w:rsidRDefault="00C479D8" w:rsidP="00C479D8">
      <w:pPr>
        <w:pStyle w:val="Ttulo3"/>
      </w:pPr>
      <w:r w:rsidRPr="00C479D8">
        <w:t>Com one-hot encoding</w:t>
      </w:r>
    </w:p>
    <w:p w14:paraId="3453BF4A" w14:textId="65D65EFB" w:rsidR="00555294" w:rsidRDefault="00C479D8" w:rsidP="00E7596C">
      <w:pPr>
        <w:pStyle w:val="Corpodetexto"/>
        <w:rPr>
          <w:lang w:val="pt-BR"/>
        </w:rPr>
      </w:pPr>
      <w:r>
        <w:rPr>
          <w:lang w:val="pt-BR"/>
        </w:rPr>
        <w:t>Também foi testado, como nos experimentos sem superamostragem, a base com normalização categórica 1-N. Nesse experimento, os resultados foram ainda melhores que o anterior, alcançando uma acurácia de aproximadamente 83,2%, como mostra a tabela V. Os hiper parâmetros utilizados foram:</w:t>
      </w:r>
    </w:p>
    <w:p w14:paraId="364344C7" w14:textId="77BE439C" w:rsidR="00C479D8" w:rsidRDefault="00C479D8" w:rsidP="00C479D8">
      <w:pPr>
        <w:pStyle w:val="bulletlist"/>
        <w:rPr>
          <w:lang w:val="pt-BR"/>
        </w:rPr>
      </w:pPr>
      <w:r>
        <w:rPr>
          <w:lang w:val="pt-BR"/>
        </w:rPr>
        <w:t>Número de neurônios de entrada: 28</w:t>
      </w:r>
    </w:p>
    <w:p w14:paraId="4DB25FC2" w14:textId="77777777" w:rsidR="00C479D8" w:rsidRDefault="00C479D8" w:rsidP="00C479D8">
      <w:pPr>
        <w:pStyle w:val="bulletlist"/>
        <w:rPr>
          <w:lang w:val="pt-BR"/>
        </w:rPr>
      </w:pPr>
      <w:r>
        <w:rPr>
          <w:lang w:val="pt-BR"/>
        </w:rPr>
        <w:t>Número de neurônios na camada de saída: 4</w:t>
      </w:r>
    </w:p>
    <w:p w14:paraId="4F106AAB" w14:textId="5136771D" w:rsidR="00C479D8" w:rsidRPr="0096308A" w:rsidRDefault="00C479D8" w:rsidP="00C479D8">
      <w:pPr>
        <w:pStyle w:val="bulletlist"/>
      </w:pPr>
      <w:r>
        <w:rPr>
          <w:lang w:val="pt-BR"/>
        </w:rPr>
        <w:t xml:space="preserve">Número </w:t>
      </w:r>
      <w:r>
        <w:t xml:space="preserve">de neurônios </w:t>
      </w:r>
      <w:r>
        <w:rPr>
          <w:lang w:val="pt-BR"/>
        </w:rPr>
        <w:t>na camada escondida: 28</w:t>
      </w:r>
    </w:p>
    <w:p w14:paraId="6C06A76F" w14:textId="77777777" w:rsidR="00C479D8" w:rsidRPr="00C479D8" w:rsidRDefault="00C479D8" w:rsidP="00E7596C">
      <w:pPr>
        <w:pStyle w:val="Corpodetexto"/>
      </w:pPr>
    </w:p>
    <w:p w14:paraId="677BBD33" w14:textId="11164CC2" w:rsidR="00555294" w:rsidRDefault="00555294" w:rsidP="00E7596C">
      <w:pPr>
        <w:pStyle w:val="Corpodetexto"/>
        <w:rPr>
          <w:lang w:val="pt-BR"/>
        </w:rPr>
      </w:pPr>
    </w:p>
    <w:p w14:paraId="5923A21E" w14:textId="7CC0E976" w:rsidR="00C479D8" w:rsidRPr="00555294" w:rsidRDefault="00C479D8" w:rsidP="00C479D8">
      <w:pPr>
        <w:pStyle w:val="tablehead"/>
        <w:ind w:start="0pt" w:firstLine="0pt"/>
        <w:rPr>
          <w:lang w:val="pt-BR"/>
        </w:rPr>
      </w:pPr>
      <w:r w:rsidRPr="00555294">
        <w:rPr>
          <w:lang w:val="pt-BR"/>
        </w:rPr>
        <w:t xml:space="preserve">Métricas de desempenho na classificação </w:t>
      </w:r>
      <w:r>
        <w:rPr>
          <w:lang w:val="pt-BR"/>
        </w:rPr>
        <w:t>com</w:t>
      </w:r>
      <w:r w:rsidRPr="00555294">
        <w:rPr>
          <w:lang w:val="pt-BR"/>
        </w:rPr>
        <w:t xml:space="preserve"> a utilização de superamostragem e </w:t>
      </w:r>
      <w:r>
        <w:rPr>
          <w:lang w:val="pt-BR"/>
        </w:rPr>
        <w:t xml:space="preserve">com </w:t>
      </w:r>
      <w:r w:rsidRPr="00555294">
        <w:rPr>
          <w:lang w:val="pt-BR"/>
        </w:rPr>
        <w:t>normalização 1-N</w:t>
      </w:r>
    </w:p>
    <w:tbl>
      <w:tblPr>
        <w:tblW w:w="155.8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424"/>
        <w:gridCol w:w="849"/>
        <w:gridCol w:w="1843"/>
      </w:tblGrid>
      <w:tr w:rsidR="00C479D8" w14:paraId="0689FA37" w14:textId="77777777" w:rsidTr="00C479D8">
        <w:trPr>
          <w:cantSplit/>
          <w:trHeight w:val="240"/>
          <w:tblHeader/>
          <w:jc w:val="center"/>
        </w:trPr>
        <w:tc>
          <w:tcPr>
            <w:tcW w:w="63.65pt" w:type="dxa"/>
            <w:gridSpan w:val="2"/>
            <w:vAlign w:val="center"/>
          </w:tcPr>
          <w:p w14:paraId="470F39A1" w14:textId="77777777" w:rsidR="00C479D8" w:rsidRPr="003F7F16" w:rsidRDefault="00C479D8" w:rsidP="00C479D8">
            <w:pPr>
              <w:pStyle w:val="tablecolhead"/>
              <w:rPr>
                <w:lang w:val="pt-BR"/>
              </w:rPr>
            </w:pPr>
          </w:p>
        </w:tc>
        <w:tc>
          <w:tcPr>
            <w:tcW w:w="92.15pt" w:type="dxa"/>
            <w:vAlign w:val="center"/>
          </w:tcPr>
          <w:p w14:paraId="2E22C26F" w14:textId="77777777" w:rsidR="00C479D8" w:rsidRDefault="00C479D8" w:rsidP="00C479D8">
            <w:pPr>
              <w:pStyle w:val="tablecolhead"/>
            </w:pPr>
            <w:r>
              <w:rPr>
                <w:lang w:val="pt-BR"/>
              </w:rPr>
              <w:t>Desempenho de classificação</w:t>
            </w:r>
          </w:p>
        </w:tc>
      </w:tr>
      <w:tr w:rsidR="00C479D8" w14:paraId="4DE6C572" w14:textId="77777777" w:rsidTr="00C479D8">
        <w:trPr>
          <w:cantSplit/>
          <w:trHeight w:val="308"/>
          <w:tblHeader/>
          <w:jc w:val="center"/>
        </w:trPr>
        <w:tc>
          <w:tcPr>
            <w:tcW w:w="63.65pt" w:type="dxa"/>
            <w:gridSpan w:val="2"/>
            <w:vAlign w:val="center"/>
          </w:tcPr>
          <w:p w14:paraId="7650B3F1" w14:textId="77777777" w:rsidR="00C479D8" w:rsidRDefault="00C479D8" w:rsidP="00C479D8">
            <w:pPr>
              <w:pStyle w:val="tablecopy"/>
            </w:pPr>
            <w:r>
              <w:t>Acurácia</w:t>
            </w:r>
          </w:p>
        </w:tc>
        <w:tc>
          <w:tcPr>
            <w:tcW w:w="92.15pt" w:type="dxa"/>
            <w:vAlign w:val="center"/>
          </w:tcPr>
          <w:p w14:paraId="11142BF3" w14:textId="2A3210E5" w:rsidR="00C479D8" w:rsidRDefault="00C479D8" w:rsidP="00C479D8">
            <w:pPr>
              <w:pStyle w:val="tablecopy"/>
              <w:jc w:val="center"/>
            </w:pPr>
            <w:r>
              <w:t>83,2432%</w:t>
            </w:r>
          </w:p>
        </w:tc>
      </w:tr>
      <w:tr w:rsidR="00C479D8" w14:paraId="3CCD0AE4" w14:textId="77777777" w:rsidTr="00C479D8">
        <w:trPr>
          <w:trHeight w:val="308"/>
          <w:jc w:val="center"/>
        </w:trPr>
        <w:tc>
          <w:tcPr>
            <w:tcW w:w="63.65pt" w:type="dxa"/>
            <w:gridSpan w:val="2"/>
            <w:vAlign w:val="center"/>
          </w:tcPr>
          <w:p w14:paraId="29317AC9" w14:textId="77777777" w:rsidR="00C479D8" w:rsidRDefault="00C479D8" w:rsidP="00C479D8">
            <w:pPr>
              <w:pStyle w:val="tablecopy"/>
              <w:rPr>
                <w:sz w:val="8"/>
                <w:szCs w:val="8"/>
              </w:rPr>
            </w:pPr>
            <w:r>
              <w:t>MAE</w:t>
            </w:r>
          </w:p>
        </w:tc>
        <w:tc>
          <w:tcPr>
            <w:tcW w:w="92.15pt" w:type="dxa"/>
            <w:vAlign w:val="center"/>
          </w:tcPr>
          <w:p w14:paraId="6A4038B9" w14:textId="349B1424" w:rsidR="00C479D8" w:rsidRDefault="00C479D8" w:rsidP="00C479D8">
            <w:pPr>
              <w:pStyle w:val="tablecopy"/>
              <w:jc w:val="center"/>
            </w:pPr>
            <w:r>
              <w:t>0,1121</w:t>
            </w:r>
          </w:p>
        </w:tc>
      </w:tr>
      <w:tr w:rsidR="00C479D8" w14:paraId="62645902" w14:textId="77777777" w:rsidTr="00C479D8">
        <w:trPr>
          <w:trHeight w:val="308"/>
          <w:jc w:val="center"/>
        </w:trPr>
        <w:tc>
          <w:tcPr>
            <w:tcW w:w="63.65pt" w:type="dxa"/>
            <w:gridSpan w:val="2"/>
            <w:vAlign w:val="center"/>
          </w:tcPr>
          <w:p w14:paraId="2127A612" w14:textId="77777777" w:rsidR="00C479D8" w:rsidRDefault="00C479D8" w:rsidP="00C479D8">
            <w:pPr>
              <w:pStyle w:val="tablecopy"/>
            </w:pPr>
            <w:r>
              <w:t>RMSE</w:t>
            </w:r>
          </w:p>
        </w:tc>
        <w:tc>
          <w:tcPr>
            <w:tcW w:w="92.15pt" w:type="dxa"/>
            <w:vAlign w:val="center"/>
          </w:tcPr>
          <w:p w14:paraId="091AC0D5" w14:textId="786F2CB2" w:rsidR="00C479D8" w:rsidRDefault="00C479D8" w:rsidP="00C479D8">
            <w:pPr>
              <w:pStyle w:val="tablecopy"/>
              <w:jc w:val="center"/>
            </w:pPr>
            <w:r>
              <w:t>0,2572</w:t>
            </w:r>
          </w:p>
        </w:tc>
      </w:tr>
      <w:tr w:rsidR="00C479D8" w14:paraId="224E3DB6" w14:textId="77777777" w:rsidTr="00C479D8">
        <w:trPr>
          <w:trHeight w:val="308"/>
          <w:jc w:val="center"/>
        </w:trPr>
        <w:tc>
          <w:tcPr>
            <w:tcW w:w="21.20pt" w:type="dxa"/>
            <w:vMerge w:val="restart"/>
            <w:textDirection w:val="lr"/>
            <w:vAlign w:val="center"/>
          </w:tcPr>
          <w:p w14:paraId="3EB79351" w14:textId="77777777" w:rsidR="00C479D8" w:rsidRDefault="00C479D8" w:rsidP="00C479D8">
            <w:pPr>
              <w:pStyle w:val="tablecopy"/>
              <w:ind w:start="5.65pt" w:end="5.65pt"/>
              <w:jc w:val="center"/>
            </w:pPr>
            <w:r>
              <w:t>Precisão</w:t>
            </w:r>
          </w:p>
        </w:tc>
        <w:tc>
          <w:tcPr>
            <w:tcW w:w="42.45pt" w:type="dxa"/>
            <w:vAlign w:val="center"/>
          </w:tcPr>
          <w:p w14:paraId="239B725A" w14:textId="77777777" w:rsidR="00C479D8" w:rsidRDefault="00C479D8" w:rsidP="00C479D8">
            <w:pPr>
              <w:pStyle w:val="tablecopy"/>
            </w:pPr>
            <w:r>
              <w:t>Classe a</w:t>
            </w:r>
          </w:p>
        </w:tc>
        <w:tc>
          <w:tcPr>
            <w:tcW w:w="92.15pt" w:type="dxa"/>
            <w:vAlign w:val="center"/>
          </w:tcPr>
          <w:p w14:paraId="1D7EBE10" w14:textId="4D2110B1" w:rsidR="00C479D8" w:rsidRDefault="00C479D8" w:rsidP="00C479D8">
            <w:pPr>
              <w:pStyle w:val="tablecopy"/>
              <w:jc w:val="center"/>
            </w:pPr>
            <w:r>
              <w:t>0,828</w:t>
            </w:r>
          </w:p>
        </w:tc>
      </w:tr>
      <w:tr w:rsidR="00C479D8" w14:paraId="12082FED" w14:textId="77777777" w:rsidTr="00C479D8">
        <w:trPr>
          <w:trHeight w:val="308"/>
          <w:jc w:val="center"/>
        </w:trPr>
        <w:tc>
          <w:tcPr>
            <w:tcW w:w="21.20pt" w:type="dxa"/>
            <w:vMerge/>
            <w:vAlign w:val="center"/>
          </w:tcPr>
          <w:p w14:paraId="2EA2370D" w14:textId="77777777" w:rsidR="00C479D8" w:rsidRDefault="00C479D8" w:rsidP="00C479D8">
            <w:pPr>
              <w:pStyle w:val="tablecopy"/>
            </w:pPr>
          </w:p>
        </w:tc>
        <w:tc>
          <w:tcPr>
            <w:tcW w:w="42.45pt" w:type="dxa"/>
            <w:vAlign w:val="center"/>
          </w:tcPr>
          <w:p w14:paraId="2026AF96" w14:textId="77777777" w:rsidR="00C479D8" w:rsidRDefault="00C479D8" w:rsidP="00C479D8">
            <w:pPr>
              <w:pStyle w:val="tablecopy"/>
            </w:pPr>
            <w:r>
              <w:t>Classe b</w:t>
            </w:r>
          </w:p>
        </w:tc>
        <w:tc>
          <w:tcPr>
            <w:tcW w:w="92.15pt" w:type="dxa"/>
            <w:vAlign w:val="center"/>
          </w:tcPr>
          <w:p w14:paraId="072ADA5F" w14:textId="0229767C" w:rsidR="00C479D8" w:rsidRDefault="00C479D8" w:rsidP="00C479D8">
            <w:pPr>
              <w:pStyle w:val="tablecopy"/>
              <w:jc w:val="center"/>
            </w:pPr>
            <w:r>
              <w:t>0,724</w:t>
            </w:r>
          </w:p>
        </w:tc>
      </w:tr>
      <w:tr w:rsidR="00C479D8" w14:paraId="65A15408" w14:textId="77777777" w:rsidTr="00C479D8">
        <w:trPr>
          <w:trHeight w:val="308"/>
          <w:jc w:val="center"/>
        </w:trPr>
        <w:tc>
          <w:tcPr>
            <w:tcW w:w="21.20pt" w:type="dxa"/>
            <w:vMerge/>
            <w:vAlign w:val="center"/>
          </w:tcPr>
          <w:p w14:paraId="5F236087" w14:textId="77777777" w:rsidR="00C479D8" w:rsidRDefault="00C479D8" w:rsidP="00C479D8">
            <w:pPr>
              <w:pStyle w:val="tablecopy"/>
            </w:pPr>
          </w:p>
        </w:tc>
        <w:tc>
          <w:tcPr>
            <w:tcW w:w="42.45pt" w:type="dxa"/>
            <w:vAlign w:val="center"/>
          </w:tcPr>
          <w:p w14:paraId="6B3AF52E" w14:textId="77777777" w:rsidR="00C479D8" w:rsidRDefault="00C479D8" w:rsidP="00C479D8">
            <w:pPr>
              <w:pStyle w:val="tablecopy"/>
            </w:pPr>
            <w:r>
              <w:t>Classe c</w:t>
            </w:r>
          </w:p>
        </w:tc>
        <w:tc>
          <w:tcPr>
            <w:tcW w:w="92.15pt" w:type="dxa"/>
            <w:vAlign w:val="center"/>
          </w:tcPr>
          <w:p w14:paraId="4FDCD341" w14:textId="7BFF32E1" w:rsidR="00C479D8" w:rsidRDefault="00C479D8" w:rsidP="00C479D8">
            <w:pPr>
              <w:pStyle w:val="tablecopy"/>
              <w:jc w:val="center"/>
            </w:pPr>
            <w:r>
              <w:t>0,852</w:t>
            </w:r>
          </w:p>
        </w:tc>
      </w:tr>
      <w:tr w:rsidR="00C479D8" w14:paraId="568E218B" w14:textId="77777777" w:rsidTr="00C479D8">
        <w:trPr>
          <w:trHeight w:val="308"/>
          <w:jc w:val="center"/>
        </w:trPr>
        <w:tc>
          <w:tcPr>
            <w:tcW w:w="21.20pt" w:type="dxa"/>
            <w:vMerge/>
            <w:vAlign w:val="center"/>
          </w:tcPr>
          <w:p w14:paraId="79219490" w14:textId="77777777" w:rsidR="00C479D8" w:rsidRDefault="00C479D8" w:rsidP="00C479D8">
            <w:pPr>
              <w:pStyle w:val="tablecopy"/>
            </w:pPr>
          </w:p>
        </w:tc>
        <w:tc>
          <w:tcPr>
            <w:tcW w:w="42.45pt" w:type="dxa"/>
            <w:vAlign w:val="center"/>
          </w:tcPr>
          <w:p w14:paraId="184D5A77" w14:textId="77777777" w:rsidR="00C479D8" w:rsidRDefault="00C479D8" w:rsidP="00C479D8">
            <w:pPr>
              <w:pStyle w:val="tablecopy"/>
            </w:pPr>
            <w:r>
              <w:t>Classe d</w:t>
            </w:r>
          </w:p>
        </w:tc>
        <w:tc>
          <w:tcPr>
            <w:tcW w:w="92.15pt" w:type="dxa"/>
            <w:vAlign w:val="center"/>
          </w:tcPr>
          <w:p w14:paraId="6A944E56" w14:textId="109F494F" w:rsidR="00C479D8" w:rsidRDefault="00C479D8" w:rsidP="00C479D8">
            <w:pPr>
              <w:pStyle w:val="tablecopy"/>
              <w:jc w:val="center"/>
            </w:pPr>
            <w:r>
              <w:t>0,892</w:t>
            </w:r>
          </w:p>
        </w:tc>
      </w:tr>
    </w:tbl>
    <w:p w14:paraId="0AA7DE7F" w14:textId="77777777" w:rsidR="00C479D8" w:rsidRDefault="00C479D8" w:rsidP="00E7596C">
      <w:pPr>
        <w:pStyle w:val="Corpodetexto"/>
        <w:rPr>
          <w:lang w:val="pt-BR"/>
        </w:rPr>
      </w:pPr>
    </w:p>
    <w:p w14:paraId="1F8B724A" w14:textId="7036866B" w:rsidR="00555294" w:rsidRDefault="00C479D8" w:rsidP="00E7596C">
      <w:pPr>
        <w:pStyle w:val="Corpodetexto"/>
        <w:rPr>
          <w:lang w:val="pt-BR"/>
        </w:rPr>
      </w:pPr>
      <w:r>
        <w:rPr>
          <w:noProof/>
        </w:rPr>
        <w:drawing>
          <wp:anchor distT="0" distB="0" distL="114300" distR="114300" simplePos="0" relativeHeight="251665408" behindDoc="0" locked="0" layoutInCell="1" allowOverlap="1" wp14:anchorId="49ACD01D" wp14:editId="192D7970">
            <wp:simplePos x="0" y="0"/>
            <wp:positionH relativeFrom="margin">
              <wp:posOffset>3318510</wp:posOffset>
            </wp:positionH>
            <wp:positionV relativeFrom="margin">
              <wp:posOffset>2438812</wp:posOffset>
            </wp:positionV>
            <wp:extent cx="3075305" cy="961390"/>
            <wp:effectExtent l="0" t="0" r="0" b="0"/>
            <wp:wrapSquare wrapText="bothSides"/>
            <wp:docPr id="10" name="Caixa de Texto 10"/>
            <wp:cNvGraphicFramePr/>
            <a:graphic xmlns:a="http://purl.oclc.org/ooxml/drawingml/main">
              <a:graphicData uri="http://schemas.microsoft.com/office/word/2010/wordprocessingShape">
                <wp:wsp>
                  <wp:cNvSpPr txBox="1"/>
                  <wp:spPr>
                    <a:xfrm>
                      <a:off x="0" y="0"/>
                      <a:ext cx="3075305" cy="961390"/>
                    </a:xfrm>
                    <a:prstGeom prst="rect">
                      <a:avLst/>
                    </a:prstGeom>
                    <a:solidFill>
                      <a:schemeClr val="lt1"/>
                    </a:solidFill>
                    <a:ln w="6350">
                      <a:noFill/>
                    </a:ln>
                  </wp:spPr>
                  <wp:txbx>
                    <wne:txbxContent>
                      <w:p w14:paraId="00D1CCCD" w14:textId="29158E44" w:rsidR="00C479D8" w:rsidRDefault="00D43411" w:rsidP="00C479D8">
                        <w:r>
                          <w:rPr>
                            <w:noProof/>
                          </w:rPr>
                          <w:drawing>
                            <wp:inline distT="0" distB="0" distL="0" distR="0" wp14:anchorId="3AFF97B4" wp14:editId="7A6B956D">
                              <wp:extent cx="2355215" cy="863600"/>
                              <wp:effectExtent l="0" t="0" r="6985" b="0"/>
                              <wp:docPr id="12" name="Imagem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2355215" cy="863600"/>
                                      </a:xfrm>
                                      <a:prstGeom prst="rect">
                                        <a:avLst/>
                                      </a:prstGeom>
                                    </pic:spPr>
                                  </pic:pic>
                                </a:graphicData>
                              </a:graphic>
                            </wp:inline>
                          </w:drawing>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lang w:val="pt-BR"/>
        </w:rPr>
        <w:t>Na fig.4 observa-se a matriz de confusão para a classificação:</w:t>
      </w:r>
    </w:p>
    <w:p w14:paraId="7BC805EE" w14:textId="0689B5BD" w:rsidR="00C479D8" w:rsidRPr="000A07E1" w:rsidRDefault="00C479D8" w:rsidP="00C479D8">
      <w:pPr>
        <w:pStyle w:val="figurecaption"/>
        <w:ind w:start="0pt" w:firstLine="0pt"/>
        <w:rPr>
          <w:lang w:val="pt-BR"/>
        </w:rPr>
      </w:pPr>
      <w:r w:rsidRPr="005E7C8B">
        <w:rPr>
          <w:lang w:val="pt-BR"/>
        </w:rPr>
        <w:t>Matriz de confusão da c</w:t>
      </w:r>
      <w:r>
        <w:rPr>
          <w:lang w:val="pt-BR"/>
        </w:rPr>
        <w:t>lassificação com a utilização de superamostragem e com normalização 1-N.</w:t>
      </w:r>
    </w:p>
    <w:p w14:paraId="7D14E008" w14:textId="3C857F95" w:rsidR="00C479D8" w:rsidRDefault="00C479D8" w:rsidP="00E7596C">
      <w:pPr>
        <w:pStyle w:val="Corpodetexto"/>
        <w:rPr>
          <w:lang w:val="pt-BR"/>
        </w:rPr>
      </w:pPr>
      <w:r>
        <w:rPr>
          <w:lang w:val="pt-BR"/>
        </w:rPr>
        <w:t xml:space="preserve">Por fim, utilizando ainda os mesmos hiper parâmetros, um último experimento foi feito com o intuito de melhorar o desempenho de classificação. A “paciência” do </w:t>
      </w:r>
      <w:r w:rsidRPr="00C479D8">
        <w:rPr>
          <w:i/>
          <w:iCs/>
          <w:lang w:val="pt-BR"/>
        </w:rPr>
        <w:t>early stopping</w:t>
      </w:r>
      <w:r>
        <w:rPr>
          <w:lang w:val="pt-BR"/>
        </w:rPr>
        <w:t xml:space="preserve"> foi aumentada para 100 épocas, enquanto anteriormente, apenas 5 épocas eram utilizadas. Em outras pelavras, a partir de uma época na qual o desempenho de classificação dos dados de validação não melhorasse, o algoritmo testaria mais 4 épocas. Após a alteração, esse tempo de espera seria de 100 épocas ao todo. Isso pôde ajudar o algoritmo a treinar por mais tempo e melhorar seus resultados, uma vez que o desempenho da classificação dos dados de validação </w:t>
      </w:r>
      <w:r w:rsidR="00D43411">
        <w:rPr>
          <w:lang w:val="pt-BR"/>
        </w:rPr>
        <w:t xml:space="preserve">tende a melhorar, porém, não é uma melhora constante. Em outras palavras, é comum que de uma época para outra, o desempenho seja pior, e volte a melhorar posteriormente. O </w:t>
      </w:r>
      <w:r w:rsidR="00D43411" w:rsidRPr="00D43411">
        <w:rPr>
          <w:i/>
          <w:iCs/>
          <w:lang w:val="pt-BR"/>
        </w:rPr>
        <w:t>early stopping</w:t>
      </w:r>
      <w:r w:rsidR="00D43411">
        <w:rPr>
          <w:lang w:val="pt-BR"/>
        </w:rPr>
        <w:t xml:space="preserve"> é utilizado para prevenir a piora consistente do treinamento.</w:t>
      </w:r>
    </w:p>
    <w:p w14:paraId="687C5C34" w14:textId="5E028DE9" w:rsidR="00D43411" w:rsidRPr="00D43411" w:rsidRDefault="00D43411" w:rsidP="00E7596C">
      <w:pPr>
        <w:pStyle w:val="Corpodetexto"/>
        <w:rPr>
          <w:lang w:val="pt-BR"/>
        </w:rPr>
      </w:pPr>
      <w:r>
        <w:rPr>
          <w:lang w:val="pt-BR"/>
        </w:rPr>
        <w:t xml:space="preserve">Nesse último experimento, vê-se que o desempenho melhorou ainda mais, devido ao ajuste do parâmetro do </w:t>
      </w:r>
      <w:r w:rsidRPr="00D43411">
        <w:rPr>
          <w:i/>
          <w:iCs/>
          <w:lang w:val="pt-BR"/>
        </w:rPr>
        <w:t>early stopping</w:t>
      </w:r>
      <w:r>
        <w:rPr>
          <w:lang w:val="pt-BR"/>
        </w:rPr>
        <w:t>. Alcançou-se uma acurácia de aproximadamente 86,6%, como pode ser visto na tabela VI. Observando a fig.5, nota-se que os erros de classificação foram em menor quantidade.</w:t>
      </w:r>
    </w:p>
    <w:p w14:paraId="3D2649AD" w14:textId="77777777" w:rsidR="00D43411" w:rsidRPr="00555294" w:rsidRDefault="00D43411" w:rsidP="00D43411">
      <w:pPr>
        <w:pStyle w:val="tablehead"/>
        <w:ind w:start="0pt" w:firstLine="0pt"/>
        <w:rPr>
          <w:lang w:val="pt-BR"/>
        </w:rPr>
      </w:pPr>
      <w:r w:rsidRPr="00555294">
        <w:rPr>
          <w:lang w:val="pt-BR"/>
        </w:rPr>
        <w:t xml:space="preserve">Métricas de desempenho na classificação </w:t>
      </w:r>
      <w:r>
        <w:rPr>
          <w:lang w:val="pt-BR"/>
        </w:rPr>
        <w:t>com</w:t>
      </w:r>
      <w:r w:rsidRPr="00555294">
        <w:rPr>
          <w:lang w:val="pt-BR"/>
        </w:rPr>
        <w:t xml:space="preserve"> a utilização de superamostragem e </w:t>
      </w:r>
      <w:r>
        <w:rPr>
          <w:lang w:val="pt-BR"/>
        </w:rPr>
        <w:t xml:space="preserve">com </w:t>
      </w:r>
      <w:r w:rsidRPr="00555294">
        <w:rPr>
          <w:lang w:val="pt-BR"/>
        </w:rPr>
        <w:t>normalização 1-N</w:t>
      </w:r>
    </w:p>
    <w:tbl>
      <w:tblPr>
        <w:tblW w:w="155.8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424"/>
        <w:gridCol w:w="849"/>
        <w:gridCol w:w="1843"/>
      </w:tblGrid>
      <w:tr w:rsidR="00D43411" w14:paraId="6A47C5FC" w14:textId="77777777" w:rsidTr="007132F6">
        <w:trPr>
          <w:cantSplit/>
          <w:trHeight w:val="240"/>
          <w:tblHeader/>
          <w:jc w:val="center"/>
        </w:trPr>
        <w:tc>
          <w:tcPr>
            <w:tcW w:w="63.65pt" w:type="dxa"/>
            <w:gridSpan w:val="2"/>
            <w:vAlign w:val="center"/>
          </w:tcPr>
          <w:p w14:paraId="00E54D1D" w14:textId="77777777" w:rsidR="00D43411" w:rsidRPr="003F7F16" w:rsidRDefault="00D43411" w:rsidP="007132F6">
            <w:pPr>
              <w:pStyle w:val="tablecolhead"/>
              <w:rPr>
                <w:lang w:val="pt-BR"/>
              </w:rPr>
            </w:pPr>
          </w:p>
        </w:tc>
        <w:tc>
          <w:tcPr>
            <w:tcW w:w="92.15pt" w:type="dxa"/>
            <w:vAlign w:val="center"/>
          </w:tcPr>
          <w:p w14:paraId="77CC0E26" w14:textId="77777777" w:rsidR="00D43411" w:rsidRDefault="00D43411" w:rsidP="007132F6">
            <w:pPr>
              <w:pStyle w:val="tablecolhead"/>
            </w:pPr>
            <w:r>
              <w:rPr>
                <w:lang w:val="pt-BR"/>
              </w:rPr>
              <w:t>Desempenho de classificação</w:t>
            </w:r>
          </w:p>
        </w:tc>
      </w:tr>
      <w:tr w:rsidR="00D43411" w14:paraId="6CCAF153" w14:textId="77777777" w:rsidTr="007132F6">
        <w:trPr>
          <w:cantSplit/>
          <w:trHeight w:val="308"/>
          <w:tblHeader/>
          <w:jc w:val="center"/>
        </w:trPr>
        <w:tc>
          <w:tcPr>
            <w:tcW w:w="63.65pt" w:type="dxa"/>
            <w:gridSpan w:val="2"/>
            <w:vAlign w:val="center"/>
          </w:tcPr>
          <w:p w14:paraId="5E83356D" w14:textId="77777777" w:rsidR="00D43411" w:rsidRDefault="00D43411" w:rsidP="007132F6">
            <w:pPr>
              <w:pStyle w:val="tablecopy"/>
            </w:pPr>
            <w:r>
              <w:t>Acurácia</w:t>
            </w:r>
          </w:p>
        </w:tc>
        <w:tc>
          <w:tcPr>
            <w:tcW w:w="92.15pt" w:type="dxa"/>
            <w:vAlign w:val="center"/>
          </w:tcPr>
          <w:p w14:paraId="6AA5917A" w14:textId="778339A8" w:rsidR="00D43411" w:rsidRDefault="00D43411" w:rsidP="007132F6">
            <w:pPr>
              <w:pStyle w:val="tablecopy"/>
              <w:jc w:val="center"/>
            </w:pPr>
            <w:r>
              <w:t>88,6486%</w:t>
            </w:r>
          </w:p>
        </w:tc>
      </w:tr>
      <w:tr w:rsidR="00D43411" w14:paraId="72BAEB9A" w14:textId="77777777" w:rsidTr="007132F6">
        <w:trPr>
          <w:trHeight w:val="308"/>
          <w:jc w:val="center"/>
        </w:trPr>
        <w:tc>
          <w:tcPr>
            <w:tcW w:w="63.65pt" w:type="dxa"/>
            <w:gridSpan w:val="2"/>
            <w:vAlign w:val="center"/>
          </w:tcPr>
          <w:p w14:paraId="4098EE98" w14:textId="77777777" w:rsidR="00D43411" w:rsidRDefault="00D43411" w:rsidP="007132F6">
            <w:pPr>
              <w:pStyle w:val="tablecopy"/>
              <w:rPr>
                <w:sz w:val="8"/>
                <w:szCs w:val="8"/>
              </w:rPr>
            </w:pPr>
            <w:r>
              <w:t>MAE</w:t>
            </w:r>
          </w:p>
        </w:tc>
        <w:tc>
          <w:tcPr>
            <w:tcW w:w="92.15pt" w:type="dxa"/>
            <w:vAlign w:val="center"/>
          </w:tcPr>
          <w:p w14:paraId="4606175C" w14:textId="5BCFC692" w:rsidR="00D43411" w:rsidRDefault="00D43411" w:rsidP="007132F6">
            <w:pPr>
              <w:pStyle w:val="tablecopy"/>
              <w:jc w:val="center"/>
            </w:pPr>
            <w:r>
              <w:t>0,0697</w:t>
            </w:r>
          </w:p>
        </w:tc>
      </w:tr>
      <w:tr w:rsidR="00D43411" w14:paraId="2A7A684B" w14:textId="77777777" w:rsidTr="007132F6">
        <w:trPr>
          <w:trHeight w:val="308"/>
          <w:jc w:val="center"/>
        </w:trPr>
        <w:tc>
          <w:tcPr>
            <w:tcW w:w="63.65pt" w:type="dxa"/>
            <w:gridSpan w:val="2"/>
            <w:vAlign w:val="center"/>
          </w:tcPr>
          <w:p w14:paraId="07ED6238" w14:textId="77777777" w:rsidR="00D43411" w:rsidRDefault="00D43411" w:rsidP="007132F6">
            <w:pPr>
              <w:pStyle w:val="tablecopy"/>
            </w:pPr>
            <w:r>
              <w:t>RMSE</w:t>
            </w:r>
          </w:p>
        </w:tc>
        <w:tc>
          <w:tcPr>
            <w:tcW w:w="92.15pt" w:type="dxa"/>
            <w:vAlign w:val="center"/>
          </w:tcPr>
          <w:p w14:paraId="38DDA7C8" w14:textId="101953AE" w:rsidR="00D43411" w:rsidRDefault="00D43411" w:rsidP="007132F6">
            <w:pPr>
              <w:pStyle w:val="tablecopy"/>
              <w:jc w:val="center"/>
            </w:pPr>
            <w:r>
              <w:t>0,2178</w:t>
            </w:r>
          </w:p>
        </w:tc>
      </w:tr>
      <w:tr w:rsidR="00D43411" w14:paraId="1A64C6F5" w14:textId="77777777" w:rsidTr="007132F6">
        <w:trPr>
          <w:trHeight w:val="308"/>
          <w:jc w:val="center"/>
        </w:trPr>
        <w:tc>
          <w:tcPr>
            <w:tcW w:w="21.20pt" w:type="dxa"/>
            <w:vMerge w:val="restart"/>
            <w:textDirection w:val="lr"/>
            <w:vAlign w:val="center"/>
          </w:tcPr>
          <w:p w14:paraId="34FFC769" w14:textId="77777777" w:rsidR="00D43411" w:rsidRDefault="00D43411" w:rsidP="007132F6">
            <w:pPr>
              <w:pStyle w:val="tablecopy"/>
              <w:ind w:start="5.65pt" w:end="5.65pt"/>
              <w:jc w:val="center"/>
            </w:pPr>
            <w:r>
              <w:t>Precisão</w:t>
            </w:r>
          </w:p>
        </w:tc>
        <w:tc>
          <w:tcPr>
            <w:tcW w:w="42.45pt" w:type="dxa"/>
            <w:vAlign w:val="center"/>
          </w:tcPr>
          <w:p w14:paraId="5391C988" w14:textId="77777777" w:rsidR="00D43411" w:rsidRDefault="00D43411" w:rsidP="007132F6">
            <w:pPr>
              <w:pStyle w:val="tablecopy"/>
            </w:pPr>
            <w:r>
              <w:t>Classe a</w:t>
            </w:r>
          </w:p>
        </w:tc>
        <w:tc>
          <w:tcPr>
            <w:tcW w:w="92.15pt" w:type="dxa"/>
            <w:vAlign w:val="center"/>
          </w:tcPr>
          <w:p w14:paraId="1AED3DB3" w14:textId="2661BBA2" w:rsidR="00D43411" w:rsidRDefault="00D43411" w:rsidP="007132F6">
            <w:pPr>
              <w:pStyle w:val="tablecopy"/>
              <w:jc w:val="center"/>
            </w:pPr>
            <w:r>
              <w:t>0,876</w:t>
            </w:r>
          </w:p>
        </w:tc>
      </w:tr>
      <w:tr w:rsidR="00D43411" w14:paraId="126BD083" w14:textId="77777777" w:rsidTr="007132F6">
        <w:trPr>
          <w:trHeight w:val="308"/>
          <w:jc w:val="center"/>
        </w:trPr>
        <w:tc>
          <w:tcPr>
            <w:tcW w:w="21.20pt" w:type="dxa"/>
            <w:vMerge/>
            <w:vAlign w:val="center"/>
          </w:tcPr>
          <w:p w14:paraId="2731710F" w14:textId="77777777" w:rsidR="00D43411" w:rsidRDefault="00D43411" w:rsidP="007132F6">
            <w:pPr>
              <w:pStyle w:val="tablecopy"/>
            </w:pPr>
          </w:p>
        </w:tc>
        <w:tc>
          <w:tcPr>
            <w:tcW w:w="42.45pt" w:type="dxa"/>
            <w:vAlign w:val="center"/>
          </w:tcPr>
          <w:p w14:paraId="2ECB0DF0" w14:textId="77777777" w:rsidR="00D43411" w:rsidRDefault="00D43411" w:rsidP="007132F6">
            <w:pPr>
              <w:pStyle w:val="tablecopy"/>
            </w:pPr>
            <w:r>
              <w:t>Classe b</w:t>
            </w:r>
          </w:p>
        </w:tc>
        <w:tc>
          <w:tcPr>
            <w:tcW w:w="92.15pt" w:type="dxa"/>
            <w:vAlign w:val="center"/>
          </w:tcPr>
          <w:p w14:paraId="3EE28096" w14:textId="768E374F" w:rsidR="00D43411" w:rsidRDefault="00D43411" w:rsidP="007132F6">
            <w:pPr>
              <w:pStyle w:val="tablecopy"/>
              <w:jc w:val="center"/>
            </w:pPr>
            <w:r>
              <w:t>0,831</w:t>
            </w:r>
          </w:p>
        </w:tc>
      </w:tr>
      <w:tr w:rsidR="00D43411" w14:paraId="67DFF345" w14:textId="77777777" w:rsidTr="007132F6">
        <w:trPr>
          <w:trHeight w:val="308"/>
          <w:jc w:val="center"/>
        </w:trPr>
        <w:tc>
          <w:tcPr>
            <w:tcW w:w="21.20pt" w:type="dxa"/>
            <w:vMerge/>
            <w:vAlign w:val="center"/>
          </w:tcPr>
          <w:p w14:paraId="4D2AF925" w14:textId="77777777" w:rsidR="00D43411" w:rsidRDefault="00D43411" w:rsidP="007132F6">
            <w:pPr>
              <w:pStyle w:val="tablecopy"/>
            </w:pPr>
          </w:p>
        </w:tc>
        <w:tc>
          <w:tcPr>
            <w:tcW w:w="42.45pt" w:type="dxa"/>
            <w:vAlign w:val="center"/>
          </w:tcPr>
          <w:p w14:paraId="04A4EC31" w14:textId="77777777" w:rsidR="00D43411" w:rsidRDefault="00D43411" w:rsidP="007132F6">
            <w:pPr>
              <w:pStyle w:val="tablecopy"/>
            </w:pPr>
            <w:r>
              <w:t>Classe c</w:t>
            </w:r>
          </w:p>
        </w:tc>
        <w:tc>
          <w:tcPr>
            <w:tcW w:w="92.15pt" w:type="dxa"/>
            <w:vAlign w:val="center"/>
          </w:tcPr>
          <w:p w14:paraId="4605CEEB" w14:textId="78109593" w:rsidR="00D43411" w:rsidRDefault="00D43411" w:rsidP="007132F6">
            <w:pPr>
              <w:pStyle w:val="tablecopy"/>
              <w:jc w:val="center"/>
            </w:pPr>
            <w:r>
              <w:t>0,906</w:t>
            </w:r>
          </w:p>
        </w:tc>
      </w:tr>
      <w:tr w:rsidR="00D43411" w14:paraId="410E3E31" w14:textId="77777777" w:rsidTr="007132F6">
        <w:trPr>
          <w:trHeight w:val="308"/>
          <w:jc w:val="center"/>
        </w:trPr>
        <w:tc>
          <w:tcPr>
            <w:tcW w:w="21.20pt" w:type="dxa"/>
            <w:vMerge/>
            <w:vAlign w:val="center"/>
          </w:tcPr>
          <w:p w14:paraId="15849F78" w14:textId="77777777" w:rsidR="00D43411" w:rsidRDefault="00D43411" w:rsidP="007132F6">
            <w:pPr>
              <w:pStyle w:val="tablecopy"/>
            </w:pPr>
          </w:p>
        </w:tc>
        <w:tc>
          <w:tcPr>
            <w:tcW w:w="42.45pt" w:type="dxa"/>
            <w:vAlign w:val="center"/>
          </w:tcPr>
          <w:p w14:paraId="1BE68CAC" w14:textId="77777777" w:rsidR="00D43411" w:rsidRDefault="00D43411" w:rsidP="007132F6">
            <w:pPr>
              <w:pStyle w:val="tablecopy"/>
            </w:pPr>
            <w:r>
              <w:t>Classe d</w:t>
            </w:r>
          </w:p>
        </w:tc>
        <w:tc>
          <w:tcPr>
            <w:tcW w:w="92.15pt" w:type="dxa"/>
            <w:vAlign w:val="center"/>
          </w:tcPr>
          <w:p w14:paraId="76AF604C" w14:textId="70FA3923" w:rsidR="00D43411" w:rsidRDefault="00D43411" w:rsidP="007132F6">
            <w:pPr>
              <w:pStyle w:val="tablecopy"/>
              <w:jc w:val="center"/>
            </w:pPr>
            <w:r>
              <w:t>0,915</w:t>
            </w:r>
          </w:p>
        </w:tc>
      </w:tr>
    </w:tbl>
    <w:p w14:paraId="4297C59E" w14:textId="4A6EED53" w:rsidR="00555294" w:rsidRDefault="00555294" w:rsidP="00E7596C">
      <w:pPr>
        <w:pStyle w:val="Corpodetexto"/>
        <w:rPr>
          <w:lang w:val="pt-BR"/>
        </w:rPr>
      </w:pPr>
    </w:p>
    <w:p w14:paraId="57A7085A" w14:textId="51420196" w:rsidR="009303D9" w:rsidRPr="00F144BE" w:rsidRDefault="00D43411" w:rsidP="00F144BE">
      <w:pPr>
        <w:pStyle w:val="figurecaption"/>
        <w:ind w:start="0pt" w:firstLine="0pt"/>
        <w:rPr>
          <w:lang w:val="pt-BR"/>
        </w:rPr>
      </w:pPr>
      <w:r w:rsidRPr="005E7C8B">
        <w:rPr>
          <w:lang w:val="pt-BR"/>
        </w:rPr>
        <w:lastRenderedPageBreak/>
        <w:t>Matriz de confusão da c</w:t>
      </w:r>
      <w:r>
        <w:rPr>
          <w:lang w:val="pt-BR"/>
        </w:rPr>
        <w:t xml:space="preserve">lassificação com a utilização de superamostragem e com normalização 1-N. Paciência do </w:t>
      </w:r>
      <w:r>
        <w:rPr>
          <w:i/>
          <w:iCs/>
          <w:lang w:val="pt-BR"/>
        </w:rPr>
        <w:t xml:space="preserve">early stopping </w:t>
      </w:r>
      <w:r>
        <w:rPr>
          <w:lang w:val="pt-BR"/>
        </w:rPr>
        <w:t>aumentada para 100 épocas.</w:t>
      </w:r>
      <w:r>
        <w:drawing>
          <wp:anchor distT="0" distB="0" distL="114300" distR="114300" simplePos="0" relativeHeight="251667456" behindDoc="0" locked="0" layoutInCell="1" allowOverlap="1" wp14:anchorId="504CB399" wp14:editId="4ADFF6D2">
            <wp:simplePos x="0" y="0"/>
            <wp:positionH relativeFrom="margin">
              <wp:align>left</wp:align>
            </wp:positionH>
            <wp:positionV relativeFrom="margin">
              <wp:align>top</wp:align>
            </wp:positionV>
            <wp:extent cx="3075305" cy="961390"/>
            <wp:effectExtent l="0" t="0" r="0" b="0"/>
            <wp:wrapSquare wrapText="bothSides"/>
            <wp:docPr id="13" name="Caixa de Texto 13"/>
            <wp:cNvGraphicFramePr/>
            <a:graphic xmlns:a="http://purl.oclc.org/ooxml/drawingml/main">
              <a:graphicData uri="http://schemas.microsoft.com/office/word/2010/wordprocessingShape">
                <wp:wsp>
                  <wp:cNvSpPr txBox="1"/>
                  <wp:spPr>
                    <a:xfrm>
                      <a:off x="0" y="0"/>
                      <a:ext cx="3075305" cy="961390"/>
                    </a:xfrm>
                    <a:prstGeom prst="rect">
                      <a:avLst/>
                    </a:prstGeom>
                    <a:solidFill>
                      <a:schemeClr val="lt1"/>
                    </a:solidFill>
                    <a:ln w="6350">
                      <a:noFill/>
                    </a:ln>
                  </wp:spPr>
                  <wp:txbx>
                    <wne:txbxContent>
                      <w:p w14:paraId="22675A30" w14:textId="77777777" w:rsidR="00D43411" w:rsidRDefault="00D43411" w:rsidP="00D43411">
                        <w:r>
                          <w:rPr>
                            <w:noProof/>
                          </w:rPr>
                          <w:drawing>
                            <wp:inline distT="0" distB="0" distL="0" distR="0" wp14:anchorId="5F71374B" wp14:editId="156329C4">
                              <wp:extent cx="2355215" cy="863600"/>
                              <wp:effectExtent l="0" t="0" r="6985" b="0"/>
                              <wp:docPr id="14" name="Imagem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2355215" cy="863600"/>
                                      </a:xfrm>
                                      <a:prstGeom prst="rect">
                                        <a:avLst/>
                                      </a:prstGeom>
                                    </pic:spPr>
                                  </pic:pic>
                                </a:graphicData>
                              </a:graphic>
                            </wp:inline>
                          </w:drawing>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3DF83CF6" w14:textId="11487645" w:rsidR="009303D9" w:rsidRDefault="002309CB" w:rsidP="006B6B66">
      <w:pPr>
        <w:pStyle w:val="Ttulo1"/>
      </w:pPr>
      <w:r>
        <w:t>Conclusão e Trabalhos Futuros</w:t>
      </w:r>
    </w:p>
    <w:p w14:paraId="45028FBB" w14:textId="372B562A" w:rsidR="00575BCA" w:rsidRDefault="00F144BE" w:rsidP="00836367">
      <w:pPr>
        <w:pStyle w:val="Corpodetexto"/>
        <w:rPr>
          <w:lang w:val="pt-BR"/>
        </w:rPr>
      </w:pPr>
      <w:r>
        <w:rPr>
          <w:lang w:val="pt-BR"/>
        </w:rPr>
        <w:t>O objetivo da pesquisa era a classificação de pacientes em um banco de dados fornecido pelo INCA, com respeito à recorrência do câncer de mama. Inicialmente, foram realizados diversos métodos de pré-processamento para organizar e limpar a base de dados, selecionando os atributos mais relevantes e significativos para uma classificação utilizando o MLP.</w:t>
      </w:r>
    </w:p>
    <w:p w14:paraId="14956559" w14:textId="36F22A38" w:rsidR="00F144BE" w:rsidRDefault="00F144BE" w:rsidP="00836367">
      <w:pPr>
        <w:pStyle w:val="Corpodetexto"/>
        <w:rPr>
          <w:lang w:val="pt-BR"/>
        </w:rPr>
      </w:pPr>
      <w:r>
        <w:rPr>
          <w:lang w:val="pt-BR"/>
        </w:rPr>
        <w:t xml:space="preserve">Após essa limpeza, por conta do escopo da pesquisa, uma quantidade pequena de dados é utilizada, e classes desbalanceadas foram formadas. Nos primeiros experimentos, nota-se a dificuldade da classificação em uma base com essas características. Uma solução proposta foi a utilização da técnica de superamostragem, com o objetivo de aumentar a base e diminuir o desbalanceamento existente. </w:t>
      </w:r>
    </w:p>
    <w:p w14:paraId="034A89B4" w14:textId="53DF854E" w:rsidR="00F144BE" w:rsidRDefault="00F144BE" w:rsidP="00836367">
      <w:pPr>
        <w:pStyle w:val="Corpodetexto"/>
        <w:rPr>
          <w:lang w:val="pt-BR"/>
        </w:rPr>
      </w:pPr>
      <w:r>
        <w:rPr>
          <w:lang w:val="pt-BR"/>
        </w:rPr>
        <w:t>Os resultados mostraram que a utilização dessa técnica foi substancial para uma melhor classificação dos pacientes. Técnicas de seleção de variáveis também foram testadas, porém os resultados não foram satisfatórios. Devido à pouca quantidade de dados, utilizar uma menor quantidade de atributos resultou também em uma classificação menos acurada.</w:t>
      </w:r>
    </w:p>
    <w:p w14:paraId="4109D542" w14:textId="2D0B48F6" w:rsidR="00F144BE" w:rsidRDefault="00F144BE" w:rsidP="00836367">
      <w:pPr>
        <w:pStyle w:val="Corpodetexto"/>
        <w:rPr>
          <w:lang w:val="pt-BR"/>
        </w:rPr>
      </w:pPr>
      <w:r>
        <w:rPr>
          <w:lang w:val="pt-BR"/>
        </w:rPr>
        <w:t>Para trabalhos futuros é importante ressaltar a necessidade da coleta de mais dados, para que seja possível realizar uma classificação mais robusta, de preferência sem a necessidade de utilizar a superamostragem</w:t>
      </w:r>
      <w:r w:rsidR="009540D3">
        <w:rPr>
          <w:lang w:val="pt-BR"/>
        </w:rPr>
        <w:t>, uma vez que essa técnica tem a desvantagem de replicar padrões já existentes, enviesando o resultado. Além disso, com mais dados seria possível realizar a divisão da base em treino e teste, para avaliar o real desempenho do modelo, o que é essencial para qualquer solução com modelos de previsão ou classificação.</w:t>
      </w:r>
    </w:p>
    <w:p w14:paraId="24FAC954" w14:textId="4EE76D45" w:rsidR="009540D3" w:rsidRPr="00F144BE" w:rsidRDefault="009540D3" w:rsidP="00836367">
      <w:pPr>
        <w:pStyle w:val="Corpodetexto"/>
        <w:rPr>
          <w:lang w:val="pt-BR"/>
        </w:rPr>
      </w:pPr>
      <w:r>
        <w:rPr>
          <w:lang w:val="pt-BR"/>
        </w:rPr>
        <w:t>Por fim, como sugestão de uma nova abordagem, observando os resultados de todos os experimentos fica claro que a classe “Survival”, representada pela letra d, consegue ser diferenciada mais facilmente. Por conta disso, seria possível utilizar uma classificação em dois estágios. O primeiro diferenciando casos com recorrência e sem recorrência. E o segundo, tomando os casos com recorrência e classificando-os em relação ao período de recorrência.</w:t>
      </w:r>
    </w:p>
    <w:p w14:paraId="0E50D386" w14:textId="77777777" w:rsidR="009303D9" w:rsidRPr="00F144BE" w:rsidRDefault="009303D9" w:rsidP="00A059B3">
      <w:pPr>
        <w:pStyle w:val="Ttulo5"/>
        <w:rPr>
          <w:lang w:val="pt-BR"/>
        </w:rPr>
      </w:pPr>
      <w:r w:rsidRPr="00F144BE">
        <w:rPr>
          <w:lang w:val="pt-BR"/>
        </w:rPr>
        <w:t>References</w:t>
      </w:r>
    </w:p>
    <w:p w14:paraId="558B1B5F" w14:textId="77777777" w:rsidR="009303D9" w:rsidRPr="005B520E" w:rsidRDefault="009303D9"/>
    <w:p w14:paraId="621523E0" w14:textId="777E95C6" w:rsidR="00317E03" w:rsidRDefault="00317E03" w:rsidP="00317E03">
      <w:pPr>
        <w:pStyle w:val="references"/>
        <w:ind w:start="17.70pt" w:hanging="17.70pt"/>
      </w:pPr>
      <w:r>
        <w:t xml:space="preserve">X. Yao, Y. Liu, “Neural networks for breast cancer diagnosis”, </w:t>
      </w:r>
      <w:r w:rsidRPr="00D74A2B">
        <w:t>Proceedings of the 1999 Congress on Evolutionary Computation</w:t>
      </w:r>
      <w:r>
        <w:t>. 1999</w:t>
      </w:r>
    </w:p>
    <w:p w14:paraId="443AA947" w14:textId="4E44CC75" w:rsidR="007B2AC2" w:rsidRDefault="00D74A2B" w:rsidP="0004781E">
      <w:pPr>
        <w:pStyle w:val="references"/>
        <w:ind w:start="17.70pt" w:hanging="17.70pt"/>
      </w:pPr>
      <w:r>
        <w:t>T. Takeshita, L. Yan, M. Asaoka, O. Rashid, K. Takabe, “L</w:t>
      </w:r>
      <w:r w:rsidRPr="007B2AC2">
        <w:t xml:space="preserve">ate recurrence </w:t>
      </w:r>
      <w:r>
        <w:t>o</w:t>
      </w:r>
      <w:r w:rsidRPr="007B2AC2">
        <w:t>f breast cancer is associated with pro-cancerous ummune microenvironment in the primary tumor</w:t>
      </w:r>
      <w:r>
        <w:t>”, Scientific Reports. Nature Research. 2019</w:t>
      </w:r>
    </w:p>
    <w:p w14:paraId="40648456" w14:textId="0C42F887" w:rsidR="00317E03" w:rsidRDefault="00317E03" w:rsidP="00E85626">
      <w:pPr>
        <w:pStyle w:val="references"/>
      </w:pPr>
      <w:r>
        <w:t xml:space="preserve">B. Al-Shargabi, F. Al-Shami, R. S. </w:t>
      </w:r>
      <w:r w:rsidRPr="00317E03">
        <w:t>Alkhawaldeh</w:t>
      </w:r>
      <w:r>
        <w:t xml:space="preserve">, “Enhancing multi-layer perceptron for breast cancer prediction”, </w:t>
      </w:r>
      <w:r w:rsidRPr="00317E03">
        <w:t>International Journal of Advanced Science and Technology</w:t>
      </w:r>
      <w:r>
        <w:t>, 2019.</w:t>
      </w:r>
    </w:p>
    <w:p w14:paraId="00450626" w14:textId="1F6D3820" w:rsidR="00317E03" w:rsidRDefault="00317E03" w:rsidP="0019746E">
      <w:pPr>
        <w:pStyle w:val="references"/>
      </w:pPr>
      <w:r>
        <w:t>T. Hastie, R. Tibishirani, M. Wainwright, “Statistical learning with sparsity the lasso and generalizations”, 2016.</w:t>
      </w:r>
    </w:p>
    <w:p w14:paraId="647CF023" w14:textId="600E26DC" w:rsidR="007B2AC2" w:rsidRDefault="00D74A2B" w:rsidP="007B2AC2">
      <w:pPr>
        <w:pStyle w:val="references"/>
      </w:pPr>
      <w:r>
        <w:t>A. T. Azar, S. A. El-Said, “</w:t>
      </w:r>
      <w:r w:rsidR="007B2AC2">
        <w:t>Probabilistic neural network for breast cancer classification</w:t>
      </w:r>
      <w:r>
        <w:t xml:space="preserve">”, </w:t>
      </w:r>
      <w:r w:rsidRPr="00D74A2B">
        <w:t>Neural Computing and Applications</w:t>
      </w:r>
      <w:r>
        <w:t>,</w:t>
      </w:r>
      <w:r w:rsidRPr="00D74A2B">
        <w:t xml:space="preserve"> vol</w:t>
      </w:r>
      <w:r>
        <w:t>.</w:t>
      </w:r>
      <w:r w:rsidRPr="00D74A2B">
        <w:t xml:space="preserve"> 23</w:t>
      </w:r>
      <w:r>
        <w:t>, 2013</w:t>
      </w:r>
    </w:p>
    <w:p w14:paraId="5B9BB2F6" w14:textId="77777777" w:rsidR="0083636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B68FF63" w14:textId="1FE97E36" w:rsidR="00317E03" w:rsidRPr="00F96569" w:rsidRDefault="00317E0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317E03" w:rsidRPr="00F96569" w:rsidSect="003B4E04">
          <w:type w:val="continuous"/>
          <w:pgSz w:w="595.30pt" w:h="841.90pt" w:code="9"/>
          <w:pgMar w:top="54pt" w:right="45.35pt" w:bottom="72pt" w:left="45.35pt" w:header="36pt" w:footer="36pt" w:gutter="0pt"/>
          <w:cols w:num="2" w:space="18pt"/>
          <w:docGrid w:linePitch="360"/>
        </w:sectPr>
      </w:pPr>
    </w:p>
    <w:p w14:paraId="161A50DC" w14:textId="440A6BB0"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543FBD35" w14:textId="77777777" w:rsidR="000455D9" w:rsidRDefault="000455D9" w:rsidP="001A3B3D">
      <w:r>
        <w:separator/>
      </w:r>
    </w:p>
  </w:endnote>
  <w:endnote w:type="continuationSeparator" w:id="0">
    <w:p w14:paraId="419C1423" w14:textId="77777777" w:rsidR="000455D9" w:rsidRDefault="000455D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38FC72F3" w14:textId="2A8D5C92" w:rsidR="00C479D8" w:rsidRPr="006F6D3D" w:rsidRDefault="00C479D8" w:rsidP="0056610F">
    <w:pPr>
      <w:pStyle w:val="Rodap"/>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2E51CC69" w14:textId="77777777" w:rsidR="000455D9" w:rsidRDefault="000455D9" w:rsidP="001A3B3D">
      <w:r>
        <w:separator/>
      </w:r>
    </w:p>
  </w:footnote>
  <w:footnote w:type="continuationSeparator" w:id="0">
    <w:p w14:paraId="28120786" w14:textId="77777777" w:rsidR="000455D9" w:rsidRDefault="000455D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5E7E63C4"/>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lang w:val="pt-BR"/>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F7CCF26A"/>
    <w:lvl w:ilvl="0">
      <w:start w:val="1"/>
      <w:numFmt w:val="upperRoman"/>
      <w:pStyle w:val="tablehead"/>
      <w:lvlText w:val="TABELA %1. "/>
      <w:lvlJc w:val="start"/>
      <w:pPr>
        <w:ind w:start="18pt" w:hanging="18pt"/>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4"/>
  </w:num>
  <w:num w:numId="26">
    <w:abstractNumId w:val="14"/>
  </w:num>
  <w:num w:numId="27">
    <w:abstractNumId w:val="16"/>
  </w:num>
  <w:num w:numId="28">
    <w:abstractNumId w:val="16"/>
  </w:num>
  <w:num w:numId="29">
    <w:abstractNumId w:val="14"/>
  </w:num>
  <w:num w:numId="30">
    <w:abstractNumId w:val="16"/>
  </w:num>
  <w:num w:numId="31">
    <w:abstractNumId w:val="20"/>
  </w:num>
  <w:num w:numId="32">
    <w:abstractNumId w:val="14"/>
  </w:num>
  <w:num w:numId="33">
    <w:abstractNumId w:val="14"/>
  </w:num>
  <w:num w:numId="34">
    <w:abstractNumId w:val="16"/>
  </w:num>
  <w:num w:numId="35">
    <w:abstractNumId w:val="20"/>
  </w:num>
  <w:num w:numId="36">
    <w:abstractNumId w:val="16"/>
  </w:num>
  <w:num w:numId="37">
    <w:abstractNumId w:val="16"/>
  </w:num>
  <w:num w:numId="38">
    <w:abstractNumId w:val="20"/>
  </w:num>
  <w:num w:numId="39">
    <w:abstractNumId w:val="19"/>
  </w:num>
  <w:num w:numId="40">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55D9"/>
    <w:rsid w:val="0004781E"/>
    <w:rsid w:val="00080C48"/>
    <w:rsid w:val="0008758A"/>
    <w:rsid w:val="000A07E1"/>
    <w:rsid w:val="000A5BB9"/>
    <w:rsid w:val="000C1E68"/>
    <w:rsid w:val="000C754F"/>
    <w:rsid w:val="0012594E"/>
    <w:rsid w:val="001461E1"/>
    <w:rsid w:val="001877E7"/>
    <w:rsid w:val="001940B3"/>
    <w:rsid w:val="00196492"/>
    <w:rsid w:val="001A2EFD"/>
    <w:rsid w:val="001A3B3D"/>
    <w:rsid w:val="001B67DC"/>
    <w:rsid w:val="001C07A1"/>
    <w:rsid w:val="00204025"/>
    <w:rsid w:val="0022548E"/>
    <w:rsid w:val="002254A9"/>
    <w:rsid w:val="002309CB"/>
    <w:rsid w:val="00233D97"/>
    <w:rsid w:val="002347A2"/>
    <w:rsid w:val="002832B5"/>
    <w:rsid w:val="002850E3"/>
    <w:rsid w:val="002F05EF"/>
    <w:rsid w:val="00315421"/>
    <w:rsid w:val="00317E03"/>
    <w:rsid w:val="0035458C"/>
    <w:rsid w:val="00354FCF"/>
    <w:rsid w:val="003A19E2"/>
    <w:rsid w:val="003B2B40"/>
    <w:rsid w:val="003B4E04"/>
    <w:rsid w:val="003F5A08"/>
    <w:rsid w:val="003F7F16"/>
    <w:rsid w:val="00420716"/>
    <w:rsid w:val="0042403D"/>
    <w:rsid w:val="00424513"/>
    <w:rsid w:val="004325FB"/>
    <w:rsid w:val="004432BA"/>
    <w:rsid w:val="0044407E"/>
    <w:rsid w:val="00447BB9"/>
    <w:rsid w:val="0046031D"/>
    <w:rsid w:val="00473AC9"/>
    <w:rsid w:val="00486525"/>
    <w:rsid w:val="004D72B5"/>
    <w:rsid w:val="005030CB"/>
    <w:rsid w:val="00551B7F"/>
    <w:rsid w:val="00555294"/>
    <w:rsid w:val="0056610F"/>
    <w:rsid w:val="00575BCA"/>
    <w:rsid w:val="005B0344"/>
    <w:rsid w:val="005B520E"/>
    <w:rsid w:val="005C4582"/>
    <w:rsid w:val="005E2800"/>
    <w:rsid w:val="005E7ACB"/>
    <w:rsid w:val="005E7C8B"/>
    <w:rsid w:val="00605825"/>
    <w:rsid w:val="00645D22"/>
    <w:rsid w:val="00651A08"/>
    <w:rsid w:val="00654204"/>
    <w:rsid w:val="00670434"/>
    <w:rsid w:val="00685BBF"/>
    <w:rsid w:val="006B6B66"/>
    <w:rsid w:val="006C64A7"/>
    <w:rsid w:val="006F6D3D"/>
    <w:rsid w:val="00715BEA"/>
    <w:rsid w:val="00740EEA"/>
    <w:rsid w:val="00773C70"/>
    <w:rsid w:val="00794804"/>
    <w:rsid w:val="007B0AC6"/>
    <w:rsid w:val="007B2AC2"/>
    <w:rsid w:val="007B33F1"/>
    <w:rsid w:val="007B6DDA"/>
    <w:rsid w:val="007C0308"/>
    <w:rsid w:val="007C2FF2"/>
    <w:rsid w:val="007D6232"/>
    <w:rsid w:val="007D6390"/>
    <w:rsid w:val="007E5523"/>
    <w:rsid w:val="007F1F99"/>
    <w:rsid w:val="007F669F"/>
    <w:rsid w:val="007F768F"/>
    <w:rsid w:val="0080791D"/>
    <w:rsid w:val="00817029"/>
    <w:rsid w:val="00836367"/>
    <w:rsid w:val="00873603"/>
    <w:rsid w:val="008A2C7D"/>
    <w:rsid w:val="008A3380"/>
    <w:rsid w:val="008B6524"/>
    <w:rsid w:val="008B6E3B"/>
    <w:rsid w:val="008C4B23"/>
    <w:rsid w:val="008E0856"/>
    <w:rsid w:val="008F6E2C"/>
    <w:rsid w:val="009303D9"/>
    <w:rsid w:val="00933C64"/>
    <w:rsid w:val="009540D3"/>
    <w:rsid w:val="0096308A"/>
    <w:rsid w:val="00972203"/>
    <w:rsid w:val="009751A5"/>
    <w:rsid w:val="009C6BA6"/>
    <w:rsid w:val="009D67A2"/>
    <w:rsid w:val="009F1D79"/>
    <w:rsid w:val="009F6B41"/>
    <w:rsid w:val="00A059B3"/>
    <w:rsid w:val="00A8627A"/>
    <w:rsid w:val="00A87B81"/>
    <w:rsid w:val="00AE3409"/>
    <w:rsid w:val="00B11A60"/>
    <w:rsid w:val="00B147B8"/>
    <w:rsid w:val="00B22613"/>
    <w:rsid w:val="00B44A76"/>
    <w:rsid w:val="00B46CF1"/>
    <w:rsid w:val="00B74FA6"/>
    <w:rsid w:val="00B768D1"/>
    <w:rsid w:val="00B9000E"/>
    <w:rsid w:val="00BA1025"/>
    <w:rsid w:val="00BB464A"/>
    <w:rsid w:val="00BC3420"/>
    <w:rsid w:val="00BD670B"/>
    <w:rsid w:val="00BE26CE"/>
    <w:rsid w:val="00BE7D3C"/>
    <w:rsid w:val="00BF5FF6"/>
    <w:rsid w:val="00C0207F"/>
    <w:rsid w:val="00C16117"/>
    <w:rsid w:val="00C3075A"/>
    <w:rsid w:val="00C479D8"/>
    <w:rsid w:val="00C919A4"/>
    <w:rsid w:val="00CA4392"/>
    <w:rsid w:val="00CC393F"/>
    <w:rsid w:val="00D2176E"/>
    <w:rsid w:val="00D23189"/>
    <w:rsid w:val="00D43411"/>
    <w:rsid w:val="00D62A9F"/>
    <w:rsid w:val="00D632BE"/>
    <w:rsid w:val="00D72D06"/>
    <w:rsid w:val="00D74A2B"/>
    <w:rsid w:val="00D7522C"/>
    <w:rsid w:val="00D7536F"/>
    <w:rsid w:val="00D76668"/>
    <w:rsid w:val="00DF514A"/>
    <w:rsid w:val="00E07383"/>
    <w:rsid w:val="00E165BC"/>
    <w:rsid w:val="00E61E12"/>
    <w:rsid w:val="00E7596C"/>
    <w:rsid w:val="00E878F2"/>
    <w:rsid w:val="00EA565C"/>
    <w:rsid w:val="00EB215C"/>
    <w:rsid w:val="00ED0149"/>
    <w:rsid w:val="00EF7DE3"/>
    <w:rsid w:val="00F03103"/>
    <w:rsid w:val="00F128E4"/>
    <w:rsid w:val="00F144BE"/>
    <w:rsid w:val="00F271DE"/>
    <w:rsid w:val="00F627DA"/>
    <w:rsid w:val="00F629A0"/>
    <w:rsid w:val="00F67A04"/>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ABFB25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3411"/>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har"/>
    <w:rsid w:val="00E7596C"/>
    <w:pPr>
      <w:tabs>
        <w:tab w:val="start" w:pos="14.40pt"/>
      </w:tabs>
      <w:spacing w:after="6pt" w:line="11.40pt" w:lineRule="auto"/>
      <w:ind w:firstLine="14.40pt"/>
      <w:jc w:val="both"/>
    </w:pPr>
    <w:rPr>
      <w:spacing w:val="-1"/>
      <w:lang w:val="x-none" w:eastAsia="x-none"/>
    </w:rPr>
  </w:style>
  <w:style w:type="character" w:customStyle="1" w:styleId="CorpodetextoChar">
    <w:name w:val="Corpo de texto Char"/>
    <w:link w:val="Corpodetexto"/>
    <w:rsid w:val="00E7596C"/>
    <w:rPr>
      <w:spacing w:val="-1"/>
      <w:lang w:val="x-none" w:eastAsia="x-none"/>
    </w:rPr>
  </w:style>
  <w:style w:type="paragraph" w:customStyle="1" w:styleId="bulletlist">
    <w:name w:val="bullet list"/>
    <w:basedOn w:val="Corpodetexto"/>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har"/>
    <w:rsid w:val="001A3B3D"/>
    <w:pPr>
      <w:tabs>
        <w:tab w:val="center" w:pos="234pt"/>
        <w:tab w:val="end" w:pos="468pt"/>
      </w:tabs>
    </w:pPr>
  </w:style>
  <w:style w:type="character" w:customStyle="1" w:styleId="CabealhoChar">
    <w:name w:val="Cabeçalho Char"/>
    <w:basedOn w:val="Fontepargpadro"/>
    <w:link w:val="Cabealho"/>
    <w:rsid w:val="001A3B3D"/>
  </w:style>
  <w:style w:type="paragraph" w:styleId="Rodap">
    <w:name w:val="footer"/>
    <w:basedOn w:val="Normal"/>
    <w:link w:val="RodapChar"/>
    <w:rsid w:val="001A3B3D"/>
    <w:pPr>
      <w:tabs>
        <w:tab w:val="center" w:pos="234pt"/>
        <w:tab w:val="end" w:pos="468pt"/>
      </w:tabs>
    </w:pPr>
  </w:style>
  <w:style w:type="character" w:customStyle="1" w:styleId="RodapChar">
    <w:name w:val="Rodapé Char"/>
    <w:basedOn w:val="Fontepargpadro"/>
    <w:link w:val="Rodap"/>
    <w:rsid w:val="001A3B3D"/>
  </w:style>
  <w:style w:type="character" w:styleId="TextodoEspaoReservado">
    <w:name w:val="Placeholder Text"/>
    <w:basedOn w:val="Fontepargpadro"/>
    <w:uiPriority w:val="99"/>
    <w:semiHidden/>
    <w:rsid w:val="00204025"/>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72472">
      <w:bodyDiv w:val="1"/>
      <w:marLeft w:val="0pt"/>
      <w:marRight w:val="0pt"/>
      <w:marTop w:val="0pt"/>
      <w:marBottom w:val="0pt"/>
      <w:divBdr>
        <w:top w:val="none" w:sz="0" w:space="0" w:color="auto"/>
        <w:left w:val="none" w:sz="0" w:space="0" w:color="auto"/>
        <w:bottom w:val="none" w:sz="0" w:space="0" w:color="auto"/>
        <w:right w:val="none" w:sz="0" w:space="0" w:color="auto"/>
      </w:divBdr>
    </w:div>
    <w:div w:id="366417163">
      <w:bodyDiv w:val="1"/>
      <w:marLeft w:val="0pt"/>
      <w:marRight w:val="0pt"/>
      <w:marTop w:val="0pt"/>
      <w:marBottom w:val="0pt"/>
      <w:divBdr>
        <w:top w:val="none" w:sz="0" w:space="0" w:color="auto"/>
        <w:left w:val="none" w:sz="0" w:space="0" w:color="auto"/>
        <w:bottom w:val="none" w:sz="0" w:space="0" w:color="auto"/>
        <w:right w:val="none" w:sz="0" w:space="0" w:color="auto"/>
      </w:divBdr>
    </w:div>
    <w:div w:id="1005010185">
      <w:bodyDiv w:val="1"/>
      <w:marLeft w:val="0pt"/>
      <w:marRight w:val="0pt"/>
      <w:marTop w:val="0pt"/>
      <w:marBottom w:val="0pt"/>
      <w:divBdr>
        <w:top w:val="none" w:sz="0" w:space="0" w:color="auto"/>
        <w:left w:val="none" w:sz="0" w:space="0" w:color="auto"/>
        <w:bottom w:val="none" w:sz="0" w:space="0" w:color="auto"/>
        <w:right w:val="none" w:sz="0" w:space="0" w:color="auto"/>
      </w:divBdr>
    </w:div>
    <w:div w:id="145471541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1987</TotalTime>
  <Pages>5</Pages>
  <Words>3244</Words>
  <Characters>17523</Characters>
  <Application>Microsoft Office Word</Application>
  <DocSecurity>0</DocSecurity>
  <Lines>146</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gabriel baruque</cp:lastModifiedBy>
  <cp:revision>19</cp:revision>
  <dcterms:created xsi:type="dcterms:W3CDTF">2020-07-02T13:28:00Z</dcterms:created>
  <dcterms:modified xsi:type="dcterms:W3CDTF">2020-07-07T11:32:00Z</dcterms:modified>
</cp:coreProperties>
</file>