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color w:val="000000"/>
          <w:sz w:val="24"/>
        </w:rPr>
        <w:t>Point-by-point response to the reviewers’ comments: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 xml:space="preserve">* The reviewers’ comments are in Italic. Author’s responses are in </w:t>
      </w:r>
      <w:r>
        <w:rPr>
          <w:rFonts w:ascii="Times New Roman" w:hAnsi="Times New Roman"/>
          <w:b w:val="0"/>
          <w:i/>
          <w:color w:val="0070C0"/>
          <w:sz w:val="24"/>
        </w:rPr>
        <w:t>blue</w:t>
      </w:r>
      <w:r>
        <w:rPr>
          <w:rFonts w:ascii="Times New Roman" w:hAnsi="Times New Roman"/>
          <w:b w:val="0"/>
          <w:i/>
          <w:color w:val="000000"/>
          <w:sz w:val="24"/>
        </w:rPr>
        <w:t xml:space="preserve">. Quoted revisions are in </w:t>
      </w:r>
      <w:r>
        <w:rPr>
          <w:rFonts w:ascii="Times New Roman" w:hAnsi="Times New Roman"/>
          <w:b w:val="0"/>
          <w:i/>
          <w:color w:val="0070C0"/>
          <w:sz w:val="24"/>
        </w:rPr>
        <w:t>blue italics</w:t>
      </w:r>
      <w:r>
        <w:rPr>
          <w:rFonts w:ascii="Times New Roman" w:hAnsi="Times New Roman"/>
          <w:b w:val="0"/>
          <w:i/>
          <w:color w:val="000000"/>
          <w:sz w:val="24"/>
        </w:rPr>
        <w:t xml:space="preserve">. All revisions are highlighted in </w:t>
      </w:r>
      <w:r>
        <w:rPr>
          <w:rFonts w:ascii="Times New Roman" w:hAnsi="Times New Roman"/>
          <w:b w:val="0"/>
          <w:i/>
          <w:color w:val="FF0000"/>
          <w:sz w:val="24"/>
        </w:rPr>
        <w:t>red</w:t>
      </w:r>
      <w:r>
        <w:rPr>
          <w:rFonts w:ascii="Times New Roman" w:hAnsi="Times New Roman"/>
          <w:b w:val="0"/>
          <w:i/>
          <w:color w:val="000000"/>
          <w:sz w:val="24"/>
        </w:rPr>
        <w:t xml:space="preserve"> in the revised manuscript.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REVIEWER COMMENTS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Reviewer #1 (Comments to the Author):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[Paste the reviewer’s general assessment or numbered comment verbatim.]</w:t>
      </w:r>
    </w:p>
    <w:p>
      <w:r>
        <w:rPr>
          <w:rFonts w:ascii="Times New Roman" w:hAnsi="Times New Roman"/>
          <w:b/>
          <w:i w:val="0"/>
          <w:color w:val="0070C0"/>
          <w:sz w:val="24"/>
        </w:rPr>
        <w:t>REPLY:</w:t>
      </w:r>
      <w:r>
        <w:rPr>
          <w:rFonts w:ascii="Times New Roman" w:hAnsi="Times New Roman"/>
          <w:b w:val="0"/>
          <w:i w:val="0"/>
          <w:color w:val="0070C0"/>
          <w:sz w:val="24"/>
        </w:rPr>
        <w:t xml:space="preserve"> [Acknowledge the point briefly and answer it directly. State the experiment or analysis, result, interpretation, and limitation when applicable.]</w:t>
      </w:r>
    </w:p>
    <w:p>
      <w:r>
        <w:rPr>
          <w:rFonts w:ascii="Times New Roman" w:hAnsi="Times New Roman"/>
          <w:b w:val="0"/>
          <w:i w:val="0"/>
          <w:color w:val="0070C0"/>
          <w:sz w:val="24"/>
        </w:rPr>
        <w:t>In the revised manuscript, under “[section heading]”, paragraph [stable paragraph description], we added/revised the following text:</w:t>
      </w:r>
    </w:p>
    <w:p>
      <w:r>
        <w:rPr>
          <w:rFonts w:ascii="Times New Roman" w:hAnsi="Times New Roman"/>
          <w:b w:val="0"/>
          <w:i/>
          <w:color w:val="0070C0"/>
          <w:sz w:val="22"/>
        </w:rPr>
        <w:t>“[Insert the exact revised manuscript text here.]”</w:t>
      </w:r>
    </w:p>
    <w:p>
      <w:r>
        <w:rPr>
          <w:rFonts w:ascii="Times New Roman" w:hAnsi="Times New Roman"/>
          <w:b w:val="0"/>
          <w:i w:val="0"/>
          <w:color w:val="0070C0"/>
          <w:sz w:val="22"/>
        </w:rPr>
        <w:t>[Optional response-only figure or table: Figure R1-1. State what it shows and identify its final destination in the revised manuscript.]</w:t>
      </w:r>
    </w:p>
    <w:p/>
    <w:p>
      <w:r>
        <w:rPr>
          <w:rFonts w:ascii="Times New Roman" w:hAnsi="Times New Roman"/>
          <w:b/>
          <w:i w:val="0"/>
          <w:color w:val="000000"/>
          <w:sz w:val="24"/>
        </w:rPr>
        <w:t>Reviewer #2 (Comments to the Author):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[Continue in the original reviewer order and repeat the same structure.]</w:t>
      </w:r>
    </w:p>
    <w:sectPr w:rsidR="00FC693F" w:rsidRPr="0006063C" w:rsidSect="00034616">
      <w:pgSz w:w="11905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  <w:jc w:val="both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