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6BF11" w14:textId="01B46BA1" w:rsidR="00063FFE" w:rsidRPr="006235DD" w:rsidRDefault="00063FFE" w:rsidP="006235DD">
      <w:pPr>
        <w:rPr>
          <w:b/>
          <w:bCs/>
          <w:sz w:val="28"/>
          <w:szCs w:val="28"/>
        </w:rPr>
      </w:pPr>
      <w:proofErr w:type="spellStart"/>
      <w:r w:rsidRPr="00063FFE">
        <w:rPr>
          <w:b/>
          <w:bCs/>
          <w:sz w:val="28"/>
          <w:szCs w:val="28"/>
        </w:rPr>
        <w:t>Accesibility</w:t>
      </w:r>
      <w:proofErr w:type="spellEnd"/>
      <w:r w:rsidRPr="00063FFE">
        <w:rPr>
          <w:b/>
          <w:bCs/>
          <w:sz w:val="28"/>
          <w:szCs w:val="28"/>
        </w:rPr>
        <w:t xml:space="preserve"> Issues - Quality Assurance of Predictive Modelling course</w:t>
      </w:r>
    </w:p>
    <w:tbl>
      <w:tblPr>
        <w:tblStyle w:val="TableGrid"/>
        <w:tblW w:w="0" w:type="auto"/>
        <w:tblLook w:val="04A0" w:firstRow="1" w:lastRow="0" w:firstColumn="1" w:lastColumn="0" w:noHBand="0" w:noVBand="1"/>
      </w:tblPr>
      <w:tblGrid>
        <w:gridCol w:w="2457"/>
        <w:gridCol w:w="2621"/>
        <w:gridCol w:w="2469"/>
        <w:gridCol w:w="1469"/>
      </w:tblGrid>
      <w:tr w:rsidR="00873A44" w14:paraId="5E2D1409" w14:textId="1B93FD5F" w:rsidTr="00873A44">
        <w:tc>
          <w:tcPr>
            <w:tcW w:w="2457" w:type="dxa"/>
          </w:tcPr>
          <w:p w14:paraId="423DC41E" w14:textId="2F45EC40" w:rsidR="00873A44" w:rsidRPr="00A41CD4" w:rsidRDefault="00873A44" w:rsidP="00A41CD4">
            <w:pPr>
              <w:rPr>
                <w:b/>
                <w:bCs/>
                <w:sz w:val="24"/>
                <w:szCs w:val="24"/>
              </w:rPr>
            </w:pPr>
            <w:r>
              <w:rPr>
                <w:b/>
                <w:bCs/>
                <w:sz w:val="24"/>
                <w:szCs w:val="24"/>
              </w:rPr>
              <w:t xml:space="preserve">WCAG </w:t>
            </w:r>
            <w:proofErr w:type="spellStart"/>
            <w:r>
              <w:rPr>
                <w:b/>
                <w:bCs/>
                <w:sz w:val="24"/>
                <w:szCs w:val="24"/>
              </w:rPr>
              <w:t>Guidline</w:t>
            </w:r>
            <w:proofErr w:type="spellEnd"/>
          </w:p>
        </w:tc>
        <w:tc>
          <w:tcPr>
            <w:tcW w:w="2621" w:type="dxa"/>
          </w:tcPr>
          <w:p w14:paraId="56999D1C" w14:textId="64C8F2F1" w:rsidR="00873A44" w:rsidRPr="00A41CD4" w:rsidRDefault="00873A44" w:rsidP="00A41CD4">
            <w:pPr>
              <w:rPr>
                <w:b/>
                <w:bCs/>
                <w:sz w:val="24"/>
                <w:szCs w:val="24"/>
              </w:rPr>
            </w:pPr>
            <w:r w:rsidRPr="00A41CD4">
              <w:rPr>
                <w:b/>
                <w:bCs/>
                <w:sz w:val="24"/>
                <w:szCs w:val="24"/>
              </w:rPr>
              <w:t>Page &amp; Examples</w:t>
            </w:r>
          </w:p>
        </w:tc>
        <w:tc>
          <w:tcPr>
            <w:tcW w:w="2469" w:type="dxa"/>
          </w:tcPr>
          <w:p w14:paraId="349E17DF" w14:textId="38E7484C" w:rsidR="00873A44" w:rsidRPr="00A41CD4" w:rsidRDefault="00873A44" w:rsidP="00A41CD4">
            <w:pPr>
              <w:rPr>
                <w:b/>
                <w:bCs/>
                <w:sz w:val="24"/>
                <w:szCs w:val="24"/>
              </w:rPr>
            </w:pPr>
            <w:r w:rsidRPr="00683173">
              <w:rPr>
                <w:b/>
                <w:bCs/>
                <w:sz w:val="24"/>
                <w:szCs w:val="24"/>
              </w:rPr>
              <w:t>Fix</w:t>
            </w:r>
          </w:p>
        </w:tc>
        <w:tc>
          <w:tcPr>
            <w:tcW w:w="1469" w:type="dxa"/>
          </w:tcPr>
          <w:p w14:paraId="176BDDB6" w14:textId="4B333E6F" w:rsidR="00873A44" w:rsidRPr="00683173" w:rsidRDefault="00873A44" w:rsidP="00A41CD4">
            <w:pPr>
              <w:rPr>
                <w:b/>
                <w:bCs/>
                <w:sz w:val="24"/>
                <w:szCs w:val="24"/>
              </w:rPr>
            </w:pPr>
            <w:r>
              <w:rPr>
                <w:b/>
                <w:bCs/>
                <w:sz w:val="24"/>
                <w:szCs w:val="24"/>
              </w:rPr>
              <w:t>Actioned by</w:t>
            </w:r>
          </w:p>
        </w:tc>
      </w:tr>
      <w:tr w:rsidR="00873A44" w14:paraId="3011EA07" w14:textId="20254B70" w:rsidTr="00873A44">
        <w:tc>
          <w:tcPr>
            <w:tcW w:w="2457" w:type="dxa"/>
          </w:tcPr>
          <w:p w14:paraId="371A81F2" w14:textId="0E64D3B5" w:rsidR="00873A44" w:rsidRDefault="00873A44" w:rsidP="00A41CD4">
            <w:r>
              <w:t>1.4.3 Contrast (Minimum) (Level AA)</w:t>
            </w:r>
          </w:p>
          <w:p w14:paraId="308CA3A8" w14:textId="77777777" w:rsidR="00873A44" w:rsidRDefault="00873A44" w:rsidP="00A41CD4"/>
          <w:p w14:paraId="0440D670" w14:textId="77777777" w:rsidR="00873A44" w:rsidRDefault="00873A44" w:rsidP="00A41CD4">
            <w:r>
              <w:t>Text and images of text have a contrast ratio of at least 4.5:1.</w:t>
            </w:r>
          </w:p>
          <w:p w14:paraId="02668772" w14:textId="5ECBC64F" w:rsidR="00873A44" w:rsidRDefault="00873A44" w:rsidP="00A41CD4">
            <w:r>
              <w:t>Large text - at least 18 point (typically 24px) or 14 point (typically 18.66px) and bold - has a contrast ratio of at least 3:1.</w:t>
            </w:r>
          </w:p>
        </w:tc>
        <w:tc>
          <w:tcPr>
            <w:tcW w:w="2621" w:type="dxa"/>
          </w:tcPr>
          <w:p w14:paraId="013688A5" w14:textId="019AA0BF" w:rsidR="00873A44" w:rsidRDefault="00873A44" w:rsidP="00A41CD4">
            <w:r w:rsidRPr="00A41CD4">
              <w:t>Main page</w:t>
            </w:r>
            <w:r>
              <w:t xml:space="preserve"> &amp; All Modules Page</w:t>
            </w:r>
          </w:p>
          <w:p w14:paraId="36F24039" w14:textId="03C4DE35" w:rsidR="00873A44" w:rsidRDefault="00873A44" w:rsidP="00A41CD4">
            <w:pPr>
              <w:pStyle w:val="ListParagraph"/>
              <w:numPr>
                <w:ilvl w:val="0"/>
                <w:numId w:val="4"/>
              </w:numPr>
            </w:pPr>
            <w:r w:rsidRPr="00A41CD4">
              <w:t>Contrast error in footer with background colour and copyright text</w:t>
            </w:r>
          </w:p>
          <w:p w14:paraId="328D597E" w14:textId="77777777" w:rsidR="00873A44" w:rsidRDefault="00873A44" w:rsidP="00371D35"/>
          <w:p w14:paraId="44053AB1" w14:textId="77777777" w:rsidR="00873A44" w:rsidRDefault="00873A44" w:rsidP="00371D35">
            <w:r>
              <w:t>Fundamentals of Predictive Modelling</w:t>
            </w:r>
          </w:p>
          <w:p w14:paraId="300C9222" w14:textId="5F1B63A4" w:rsidR="00873A44" w:rsidRDefault="00873A44" w:rsidP="00371D35">
            <w:pPr>
              <w:pStyle w:val="ListParagraph"/>
              <w:numPr>
                <w:ilvl w:val="0"/>
                <w:numId w:val="4"/>
              </w:numPr>
              <w:jc w:val="both"/>
            </w:pPr>
            <w:r>
              <w:t>32 contrast errors on links</w:t>
            </w:r>
            <w:r w:rsidR="00E45EF0">
              <w:t>,</w:t>
            </w:r>
            <w:r>
              <w:t xml:space="preserve"> question/answer text</w:t>
            </w:r>
            <w:r w:rsidR="00E45EF0">
              <w:t xml:space="preserve"> and left menu selected highlight</w:t>
            </w:r>
          </w:p>
          <w:p w14:paraId="215B653F" w14:textId="77777777" w:rsidR="00873A44" w:rsidRDefault="00873A44" w:rsidP="00A954D9">
            <w:pPr>
              <w:jc w:val="both"/>
            </w:pPr>
          </w:p>
          <w:p w14:paraId="4A47E7DF" w14:textId="07C6C0BD" w:rsidR="00873A44" w:rsidRDefault="00873A44" w:rsidP="00A954D9">
            <w:r>
              <w:t>Rules of Thumb</w:t>
            </w:r>
          </w:p>
          <w:p w14:paraId="3AB6EBB0" w14:textId="72D57D4E" w:rsidR="00873A44" w:rsidRDefault="00873A44" w:rsidP="00A954D9">
            <w:pPr>
              <w:pStyle w:val="ListParagraph"/>
              <w:numPr>
                <w:ilvl w:val="0"/>
                <w:numId w:val="4"/>
              </w:numPr>
              <w:jc w:val="both"/>
            </w:pPr>
            <w:r>
              <w:t>18 contrast errors on links</w:t>
            </w:r>
            <w:r w:rsidR="00E45EF0">
              <w:t>,</w:t>
            </w:r>
            <w:r>
              <w:t xml:space="preserve"> question/answer text</w:t>
            </w:r>
            <w:r w:rsidR="00E45EF0">
              <w:t xml:space="preserve"> </w:t>
            </w:r>
            <w:r w:rsidR="00E45EF0" w:rsidRPr="00E45EF0">
              <w:t>and left menu selected highlight</w:t>
            </w:r>
          </w:p>
          <w:p w14:paraId="3C6063CF" w14:textId="77777777" w:rsidR="00873A44" w:rsidRDefault="00873A44" w:rsidP="0064509B">
            <w:pPr>
              <w:jc w:val="both"/>
            </w:pPr>
          </w:p>
          <w:p w14:paraId="58E1C6C0" w14:textId="37454E82" w:rsidR="00873A44" w:rsidRDefault="00873A44" w:rsidP="0064509B">
            <w:r>
              <w:t>Ethical Applications</w:t>
            </w:r>
          </w:p>
          <w:p w14:paraId="764A97AE" w14:textId="180A9CA0" w:rsidR="00873A44" w:rsidRDefault="00873A44" w:rsidP="0064509B">
            <w:pPr>
              <w:pStyle w:val="ListParagraph"/>
              <w:numPr>
                <w:ilvl w:val="0"/>
                <w:numId w:val="4"/>
              </w:numPr>
              <w:jc w:val="both"/>
            </w:pPr>
            <w:r>
              <w:t>28 contrast errors on links</w:t>
            </w:r>
            <w:r w:rsidR="00E45EF0">
              <w:t>,</w:t>
            </w:r>
            <w:r>
              <w:t xml:space="preserve"> question/answer text</w:t>
            </w:r>
            <w:r w:rsidR="00E45EF0">
              <w:t xml:space="preserve"> </w:t>
            </w:r>
            <w:r w:rsidR="00E45EF0" w:rsidRPr="00E45EF0">
              <w:t>and left menu selected highlight</w:t>
            </w:r>
          </w:p>
          <w:p w14:paraId="6640294F" w14:textId="77777777" w:rsidR="00873A44" w:rsidRDefault="00873A44" w:rsidP="002C7A11">
            <w:pPr>
              <w:jc w:val="both"/>
            </w:pPr>
          </w:p>
          <w:p w14:paraId="488F83D6" w14:textId="77777777" w:rsidR="00873A44" w:rsidRDefault="00873A44" w:rsidP="002C7A11">
            <w:pPr>
              <w:jc w:val="both"/>
            </w:pPr>
            <w:r w:rsidRPr="002C7A11">
              <w:t>Avoiding Statistical Bias</w:t>
            </w:r>
          </w:p>
          <w:p w14:paraId="6363E11C" w14:textId="77777777" w:rsidR="00873A44" w:rsidRDefault="00873A44" w:rsidP="002C7A11">
            <w:pPr>
              <w:pStyle w:val="ListParagraph"/>
              <w:numPr>
                <w:ilvl w:val="0"/>
                <w:numId w:val="4"/>
              </w:numPr>
              <w:jc w:val="both"/>
            </w:pPr>
            <w:r>
              <w:t xml:space="preserve">13 </w:t>
            </w:r>
            <w:r w:rsidRPr="002C7A11">
              <w:t>contrast errors on links</w:t>
            </w:r>
            <w:r w:rsidR="00E45EF0">
              <w:t>,</w:t>
            </w:r>
            <w:r w:rsidRPr="002C7A11">
              <w:t xml:space="preserve"> question/answer text</w:t>
            </w:r>
            <w:r w:rsidR="00E45EF0">
              <w:t xml:space="preserve"> </w:t>
            </w:r>
            <w:r w:rsidR="00E45EF0" w:rsidRPr="00E45EF0">
              <w:t>and left menu selected highlight</w:t>
            </w:r>
          </w:p>
          <w:p w14:paraId="4083D9B1" w14:textId="77777777" w:rsidR="00E675FD" w:rsidRDefault="00E675FD" w:rsidP="00E675FD">
            <w:pPr>
              <w:jc w:val="both"/>
            </w:pPr>
          </w:p>
          <w:p w14:paraId="59E3B5CC" w14:textId="77777777" w:rsidR="00E675FD" w:rsidRDefault="00E675FD" w:rsidP="00E675FD">
            <w:pPr>
              <w:jc w:val="both"/>
            </w:pPr>
            <w:r w:rsidRPr="00E675FD">
              <w:t>Model Interpretability</w:t>
            </w:r>
          </w:p>
          <w:p w14:paraId="0FC23D10" w14:textId="75E92D28" w:rsidR="00E675FD" w:rsidRDefault="00E675FD" w:rsidP="00E675FD">
            <w:pPr>
              <w:pStyle w:val="ListParagraph"/>
              <w:numPr>
                <w:ilvl w:val="0"/>
                <w:numId w:val="4"/>
              </w:numPr>
              <w:jc w:val="both"/>
            </w:pPr>
            <w:r>
              <w:t xml:space="preserve">12 </w:t>
            </w:r>
            <w:r w:rsidRPr="002C7A11">
              <w:t>contrast errors on links</w:t>
            </w:r>
            <w:r>
              <w:t>,</w:t>
            </w:r>
            <w:r w:rsidRPr="002C7A11">
              <w:t xml:space="preserve"> question/answer text</w:t>
            </w:r>
            <w:r>
              <w:t xml:space="preserve"> </w:t>
            </w:r>
            <w:r w:rsidRPr="00E45EF0">
              <w:t>and left menu selected highlight</w:t>
            </w:r>
          </w:p>
          <w:p w14:paraId="3266E2A7" w14:textId="61ECF0EE" w:rsidR="00E675FD" w:rsidRDefault="00E675FD" w:rsidP="00E675FD">
            <w:pPr>
              <w:jc w:val="both"/>
            </w:pPr>
          </w:p>
        </w:tc>
        <w:tc>
          <w:tcPr>
            <w:tcW w:w="2469" w:type="dxa"/>
          </w:tcPr>
          <w:p w14:paraId="07DEEF01" w14:textId="6ED0E41B" w:rsidR="00873A44" w:rsidRPr="00A41CD4" w:rsidRDefault="00873A44" w:rsidP="00A41CD4">
            <w:r w:rsidRPr="00683173">
              <w:t xml:space="preserve">Increase the contrast between the foreground (text) </w:t>
            </w:r>
            <w:proofErr w:type="spellStart"/>
            <w:r w:rsidRPr="00683173">
              <w:t>color</w:t>
            </w:r>
            <w:proofErr w:type="spellEnd"/>
            <w:r w:rsidRPr="00683173">
              <w:t xml:space="preserve"> and the background </w:t>
            </w:r>
            <w:proofErr w:type="spellStart"/>
            <w:r w:rsidRPr="00683173">
              <w:t>color</w:t>
            </w:r>
            <w:proofErr w:type="spellEnd"/>
            <w:r w:rsidRPr="00683173">
              <w:t>. Large text (larger than 18 point or 14 point bold) does not require as much contrast as smaller text.</w:t>
            </w:r>
          </w:p>
        </w:tc>
        <w:tc>
          <w:tcPr>
            <w:tcW w:w="1469" w:type="dxa"/>
          </w:tcPr>
          <w:p w14:paraId="51CBC3A1" w14:textId="77777777" w:rsidR="00873A44" w:rsidRPr="00683173" w:rsidRDefault="00873A44" w:rsidP="00A41CD4"/>
        </w:tc>
      </w:tr>
      <w:tr w:rsidR="00873A44" w14:paraId="6A393419" w14:textId="111CDD52" w:rsidTr="00873A44">
        <w:tc>
          <w:tcPr>
            <w:tcW w:w="2457" w:type="dxa"/>
          </w:tcPr>
          <w:p w14:paraId="6D2A20BA" w14:textId="7653F82D" w:rsidR="00873A44" w:rsidRDefault="00873A44" w:rsidP="00AB32A7">
            <w:r>
              <w:t>2.4.4 Link Purpose (In Context)</w:t>
            </w:r>
          </w:p>
          <w:p w14:paraId="493B06DB" w14:textId="77777777" w:rsidR="00873A44" w:rsidRDefault="00873A44" w:rsidP="00AB32A7">
            <w:r>
              <w:t>(Level A)</w:t>
            </w:r>
          </w:p>
          <w:p w14:paraId="4CE1067D" w14:textId="77777777" w:rsidR="00873A44" w:rsidRDefault="00873A44" w:rsidP="00AB32A7"/>
          <w:p w14:paraId="341CB2B3" w14:textId="77777777" w:rsidR="00873A44" w:rsidRDefault="00873A44" w:rsidP="00AB32A7">
            <w:r>
              <w:lastRenderedPageBreak/>
              <w:t>The purpose of each link (or form image button or image map hotspot) can be determined from the link text alone, or from the link text and its context (e.g., surrounding text, list item, previous heading, or table headers).</w:t>
            </w:r>
          </w:p>
          <w:p w14:paraId="0384E405" w14:textId="265D0E26" w:rsidR="00873A44" w:rsidRPr="00683173" w:rsidRDefault="00873A44" w:rsidP="00AB32A7">
            <w:r>
              <w:t>Links (or form image buttons) with the same text that go to different locations are readily distinguishable.</w:t>
            </w:r>
          </w:p>
        </w:tc>
        <w:tc>
          <w:tcPr>
            <w:tcW w:w="2621" w:type="dxa"/>
          </w:tcPr>
          <w:p w14:paraId="12BA06FC" w14:textId="77777777" w:rsidR="00873A44" w:rsidRDefault="00873A44" w:rsidP="00A41CD4">
            <w:r>
              <w:lastRenderedPageBreak/>
              <w:t>All Modules Page</w:t>
            </w:r>
          </w:p>
          <w:p w14:paraId="7C7EA8C0" w14:textId="77777777" w:rsidR="00873A44" w:rsidRDefault="00873A44" w:rsidP="00AB32A7">
            <w:pPr>
              <w:pStyle w:val="ListParagraph"/>
              <w:numPr>
                <w:ilvl w:val="0"/>
                <w:numId w:val="4"/>
              </w:numPr>
            </w:pPr>
            <w:r>
              <w:t xml:space="preserve">Empty links in module link tree. </w:t>
            </w:r>
          </w:p>
          <w:p w14:paraId="77D53E93" w14:textId="77777777" w:rsidR="00873A44" w:rsidRDefault="00873A44" w:rsidP="00996360"/>
          <w:p w14:paraId="14BEFD14" w14:textId="77777777" w:rsidR="00873A44" w:rsidRDefault="00873A44" w:rsidP="00996360">
            <w:r>
              <w:t>Rules of Thumb</w:t>
            </w:r>
          </w:p>
          <w:p w14:paraId="436B4119" w14:textId="3BA51F20" w:rsidR="00873A44" w:rsidRDefault="00873A44" w:rsidP="00996360">
            <w:pPr>
              <w:pStyle w:val="ListParagraph"/>
              <w:numPr>
                <w:ilvl w:val="0"/>
                <w:numId w:val="4"/>
              </w:numPr>
            </w:pPr>
            <w:r w:rsidRPr="00996360">
              <w:lastRenderedPageBreak/>
              <w:t>Redundant link</w:t>
            </w:r>
            <w:r>
              <w:t xml:space="preserve"> - </w:t>
            </w:r>
            <w:r w:rsidRPr="008A0077">
              <w:t>Adjacent links go to the same URL.</w:t>
            </w:r>
            <w:r w:rsidR="00366AFA">
              <w:t xml:space="preserve"> 5.1.2 original paper link</w:t>
            </w:r>
          </w:p>
          <w:p w14:paraId="180C9F24" w14:textId="77777777" w:rsidR="00873A44" w:rsidRDefault="00873A44" w:rsidP="00C35563"/>
          <w:p w14:paraId="1C2C4AAB" w14:textId="33A7E3A5" w:rsidR="00873A44" w:rsidRPr="00A41CD4" w:rsidRDefault="00873A44" w:rsidP="00C35563">
            <w:pPr>
              <w:pStyle w:val="ListParagraph"/>
            </w:pPr>
            <w:r>
              <w:t xml:space="preserve"> </w:t>
            </w:r>
          </w:p>
        </w:tc>
        <w:tc>
          <w:tcPr>
            <w:tcW w:w="2469" w:type="dxa"/>
          </w:tcPr>
          <w:p w14:paraId="0CDAD17E" w14:textId="77777777" w:rsidR="00873A44" w:rsidRDefault="00873A44" w:rsidP="00A41CD4">
            <w:r w:rsidRPr="00683173">
              <w:lastRenderedPageBreak/>
              <w:t xml:space="preserve">Add </w:t>
            </w:r>
            <w:proofErr w:type="spellStart"/>
            <w:r w:rsidRPr="00683173">
              <w:t>tabindex</w:t>
            </w:r>
            <w:proofErr w:type="spellEnd"/>
            <w:r w:rsidRPr="00683173">
              <w:t>=0 to remove from accessibility tree</w:t>
            </w:r>
          </w:p>
          <w:p w14:paraId="39699BAE" w14:textId="77777777" w:rsidR="00873A44" w:rsidRDefault="00873A44" w:rsidP="00A41CD4"/>
          <w:p w14:paraId="6F925234" w14:textId="77777777" w:rsidR="00873A44" w:rsidRDefault="00873A44" w:rsidP="00A41CD4"/>
          <w:p w14:paraId="69FE0322" w14:textId="42AFF086" w:rsidR="00873A44" w:rsidRDefault="00873A44" w:rsidP="00A41CD4">
            <w:r w:rsidRPr="008A0077">
              <w:lastRenderedPageBreak/>
              <w:t>If possible, combine the redundant links into one link and remove any redundant text or alternative text (for example, if a product image and product name are in the same link, the image can usually be given alt="").</w:t>
            </w:r>
          </w:p>
        </w:tc>
        <w:tc>
          <w:tcPr>
            <w:tcW w:w="1469" w:type="dxa"/>
          </w:tcPr>
          <w:p w14:paraId="1B63407F" w14:textId="77777777" w:rsidR="00873A44" w:rsidRPr="00683173" w:rsidRDefault="00873A44" w:rsidP="00A41CD4"/>
        </w:tc>
      </w:tr>
      <w:tr w:rsidR="00873A44" w14:paraId="75DEF396" w14:textId="49AE1A55" w:rsidTr="00873A44">
        <w:tc>
          <w:tcPr>
            <w:tcW w:w="2457" w:type="dxa"/>
          </w:tcPr>
          <w:p w14:paraId="32ABF0D0" w14:textId="4D4EBA52" w:rsidR="00873A44" w:rsidRDefault="00873A44" w:rsidP="00D841B3">
            <w:r>
              <w:t>Advisory - 1.3.1 Info and Relationships</w:t>
            </w:r>
          </w:p>
          <w:p w14:paraId="0A8B4820" w14:textId="77777777" w:rsidR="00873A44" w:rsidRDefault="00873A44" w:rsidP="001C3876">
            <w:r>
              <w:t>(Level A), 1.3.2 Meaningful Sequence</w:t>
            </w:r>
          </w:p>
          <w:p w14:paraId="6E3573B1" w14:textId="1C5A9FFC" w:rsidR="00873A44" w:rsidRDefault="00873A44" w:rsidP="001C3876">
            <w:r>
              <w:t>(Level A)</w:t>
            </w:r>
          </w:p>
          <w:p w14:paraId="043F38C2" w14:textId="569F2A43" w:rsidR="00873A44" w:rsidRDefault="00873A44" w:rsidP="00683173"/>
        </w:tc>
        <w:tc>
          <w:tcPr>
            <w:tcW w:w="2621" w:type="dxa"/>
          </w:tcPr>
          <w:p w14:paraId="0777004D" w14:textId="77777777" w:rsidR="00873A44" w:rsidRDefault="00873A44" w:rsidP="00AB32A7">
            <w:r w:rsidRPr="00A41CD4">
              <w:t>Main page</w:t>
            </w:r>
            <w:r>
              <w:t xml:space="preserve"> &amp; All Modules Page</w:t>
            </w:r>
          </w:p>
          <w:p w14:paraId="08711929" w14:textId="4C6FCF3B" w:rsidR="00873A44" w:rsidRDefault="00873A44" w:rsidP="00AB32A7">
            <w:pPr>
              <w:pStyle w:val="ListParagraph"/>
              <w:numPr>
                <w:ilvl w:val="0"/>
                <w:numId w:val="4"/>
              </w:numPr>
            </w:pPr>
            <w:r w:rsidRPr="00D841B3">
              <w:t>A layout table is present</w:t>
            </w:r>
            <w:r>
              <w:t xml:space="preserve"> in module link tree</w:t>
            </w:r>
          </w:p>
        </w:tc>
        <w:tc>
          <w:tcPr>
            <w:tcW w:w="2469" w:type="dxa"/>
          </w:tcPr>
          <w:p w14:paraId="1A5175C6" w14:textId="0F0B3D2E" w:rsidR="00873A44" w:rsidRPr="00A41CD4" w:rsidRDefault="00873A44" w:rsidP="00AB32A7">
            <w:r w:rsidRPr="00683173">
              <w:t>In almost every case, layout tables can be replaced with other HTML elements and styled with CSS to achieve the desired visual presentation. If the table contains tabular data, provide appropriate header (&lt;</w:t>
            </w:r>
            <w:proofErr w:type="spellStart"/>
            <w:r w:rsidRPr="00683173">
              <w:t>th</w:t>
            </w:r>
            <w:proofErr w:type="spellEnd"/>
            <w:r w:rsidRPr="00683173">
              <w:t>&gt;) cells. If the layout table remains, verify that the reading and navigation order of table content (based on underlying source code order) is logical and give it role="presentation" to ensure it is not identified as a table to screen reader users.</w:t>
            </w:r>
          </w:p>
        </w:tc>
        <w:tc>
          <w:tcPr>
            <w:tcW w:w="1469" w:type="dxa"/>
          </w:tcPr>
          <w:p w14:paraId="373512AF" w14:textId="77777777" w:rsidR="00873A44" w:rsidRPr="00683173" w:rsidRDefault="00873A44" w:rsidP="00AB32A7"/>
        </w:tc>
      </w:tr>
      <w:tr w:rsidR="00873A44" w14:paraId="25157B78" w14:textId="0A1A9B52" w:rsidTr="00873A44">
        <w:tc>
          <w:tcPr>
            <w:tcW w:w="2457" w:type="dxa"/>
          </w:tcPr>
          <w:p w14:paraId="2E2FEA89" w14:textId="77777777" w:rsidR="00873A44" w:rsidRDefault="00873A44" w:rsidP="00AB32A7">
            <w:r w:rsidRPr="00D408CE">
              <w:t>3.1.1 Language of Page (Level A)</w:t>
            </w:r>
          </w:p>
          <w:p w14:paraId="22A6B962" w14:textId="7C2C76D9" w:rsidR="00873A44" w:rsidRDefault="00873A44" w:rsidP="00AB32A7"/>
          <w:p w14:paraId="50D867E7" w14:textId="0E67FDF2" w:rsidR="00873A44" w:rsidRDefault="00873A44" w:rsidP="00AB32A7">
            <w:r w:rsidRPr="00D408CE">
              <w:t>The language of the page is identified using the HTML lang attribute (e.g., &lt;html lang="</w:t>
            </w:r>
            <w:proofErr w:type="spellStart"/>
            <w:r w:rsidRPr="00D408CE">
              <w:t>en</w:t>
            </w:r>
            <w:proofErr w:type="spellEnd"/>
            <w:r w:rsidRPr="00D408CE">
              <w:t>"&gt;).</w:t>
            </w:r>
          </w:p>
          <w:p w14:paraId="1CF19D4E" w14:textId="77777777" w:rsidR="00873A44" w:rsidRDefault="00873A44" w:rsidP="00AB32A7"/>
          <w:p w14:paraId="7807F727" w14:textId="11FA11E4" w:rsidR="00873A44" w:rsidRDefault="00873A44" w:rsidP="00683173"/>
        </w:tc>
        <w:tc>
          <w:tcPr>
            <w:tcW w:w="2621" w:type="dxa"/>
          </w:tcPr>
          <w:p w14:paraId="2C3BC4D8" w14:textId="26641DF2" w:rsidR="00873A44" w:rsidRDefault="00873A44" w:rsidP="00A41CD4">
            <w:r w:rsidRPr="00D408CE">
              <w:t>Fundamentals of Predictive Modelling</w:t>
            </w:r>
            <w:r>
              <w:t xml:space="preserve">, Rules of Thumb, </w:t>
            </w:r>
            <w:r w:rsidRPr="0064509B">
              <w:t>Ethical Applications</w:t>
            </w:r>
            <w:r>
              <w:t xml:space="preserve">, </w:t>
            </w:r>
            <w:r w:rsidRPr="002C7A11">
              <w:t>Avoiding Statistical Bias</w:t>
            </w:r>
          </w:p>
          <w:p w14:paraId="64A18FC6" w14:textId="24D4A150" w:rsidR="00873A44" w:rsidRDefault="00873A44" w:rsidP="00D408CE">
            <w:pPr>
              <w:pStyle w:val="ListParagraph"/>
              <w:numPr>
                <w:ilvl w:val="0"/>
                <w:numId w:val="4"/>
              </w:numPr>
            </w:pPr>
            <w:r w:rsidRPr="00D408CE">
              <w:t>Language missing or invalid</w:t>
            </w:r>
          </w:p>
        </w:tc>
        <w:tc>
          <w:tcPr>
            <w:tcW w:w="2469" w:type="dxa"/>
          </w:tcPr>
          <w:p w14:paraId="5EA58849" w14:textId="6852A6C0" w:rsidR="00873A44" w:rsidRPr="00D408CE" w:rsidRDefault="00873A44" w:rsidP="00A41CD4">
            <w:r w:rsidRPr="00683173">
              <w:t>Identify the document language using the &lt;html lang&gt; attribute with a valid value (e.g., &lt;html lang="</w:t>
            </w:r>
            <w:proofErr w:type="spellStart"/>
            <w:r w:rsidRPr="00683173">
              <w:t>en</w:t>
            </w:r>
            <w:proofErr w:type="spellEnd"/>
            <w:r w:rsidRPr="00683173">
              <w:t>"&gt;). Ensure that all lang attribute values are valid.</w:t>
            </w:r>
          </w:p>
        </w:tc>
        <w:tc>
          <w:tcPr>
            <w:tcW w:w="1469" w:type="dxa"/>
          </w:tcPr>
          <w:p w14:paraId="39C540CD" w14:textId="77777777" w:rsidR="00873A44" w:rsidRPr="00683173" w:rsidRDefault="00873A44" w:rsidP="00A41CD4"/>
        </w:tc>
      </w:tr>
      <w:tr w:rsidR="00873A44" w14:paraId="614A5B41" w14:textId="5F53D229" w:rsidTr="00873A44">
        <w:tc>
          <w:tcPr>
            <w:tcW w:w="2457" w:type="dxa"/>
          </w:tcPr>
          <w:p w14:paraId="5DBF98E7" w14:textId="1A59C484" w:rsidR="00873A44" w:rsidRDefault="00873A44" w:rsidP="00B93EE3">
            <w:pPr>
              <w:pStyle w:val="ListParagraph"/>
              <w:numPr>
                <w:ilvl w:val="2"/>
                <w:numId w:val="5"/>
              </w:numPr>
            </w:pPr>
            <w:r w:rsidRPr="004A7399">
              <w:t xml:space="preserve">Non-text Content (Level A) </w:t>
            </w:r>
          </w:p>
          <w:p w14:paraId="57B4EF41" w14:textId="77777777" w:rsidR="00873A44" w:rsidRDefault="00873A44" w:rsidP="00B93EE3"/>
          <w:p w14:paraId="0526A005" w14:textId="77777777" w:rsidR="00873A44" w:rsidRDefault="00873A44" w:rsidP="00B93EE3">
            <w:r>
              <w:t xml:space="preserve">Images, form image buttons, and image map </w:t>
            </w:r>
            <w:r>
              <w:lastRenderedPageBreak/>
              <w:t>hot spots have appropriate, equivalent alternative text.</w:t>
            </w:r>
          </w:p>
          <w:p w14:paraId="35D58E33" w14:textId="77777777" w:rsidR="00873A44" w:rsidRDefault="00873A44" w:rsidP="00B93EE3">
            <w:r>
              <w:t>Images that do not convey content, are decorative, or contain content that is already conveyed in text are given empty alternative text (alt="") or implemented as CSS backgrounds. All linked images have descriptive alternative text.</w:t>
            </w:r>
          </w:p>
          <w:p w14:paraId="5CBCFEB6" w14:textId="77777777" w:rsidR="00873A44" w:rsidRDefault="00873A44" w:rsidP="00B93EE3">
            <w:r>
              <w:t>Equivalent alternatives to complex images are provided in context or on a separate linked page.</w:t>
            </w:r>
          </w:p>
          <w:p w14:paraId="59847132" w14:textId="77777777" w:rsidR="00873A44" w:rsidRDefault="00873A44" w:rsidP="00B93EE3">
            <w:r>
              <w:t>Form buttons have a descriptive value.</w:t>
            </w:r>
          </w:p>
          <w:p w14:paraId="48F76647" w14:textId="77777777" w:rsidR="00873A44" w:rsidRDefault="00873A44" w:rsidP="00B93EE3">
            <w:r>
              <w:t>Form inputs have associated text labels.</w:t>
            </w:r>
          </w:p>
          <w:p w14:paraId="561B86D6" w14:textId="77777777" w:rsidR="00873A44" w:rsidRDefault="00873A44" w:rsidP="00B93EE3">
            <w:r>
              <w:t>Embedded multimedia is identified via accessible text.</w:t>
            </w:r>
          </w:p>
          <w:p w14:paraId="58AC5F0C" w14:textId="79109FCC" w:rsidR="00873A44" w:rsidRPr="00D408CE" w:rsidRDefault="00873A44" w:rsidP="00B93EE3">
            <w:r>
              <w:t>Frames and iframes are appropriately titled.</w:t>
            </w:r>
          </w:p>
        </w:tc>
        <w:tc>
          <w:tcPr>
            <w:tcW w:w="2621" w:type="dxa"/>
          </w:tcPr>
          <w:p w14:paraId="44D87BB4" w14:textId="77777777" w:rsidR="00873A44" w:rsidRDefault="00873A44" w:rsidP="00B93EE3">
            <w:r>
              <w:lastRenderedPageBreak/>
              <w:t>Fundamentals of Predictive Modelling</w:t>
            </w:r>
          </w:p>
          <w:p w14:paraId="3AE9AFD6" w14:textId="7D456B24" w:rsidR="00873A44" w:rsidRDefault="00873A44" w:rsidP="00B93EE3">
            <w:pPr>
              <w:pStyle w:val="ListParagraph"/>
              <w:numPr>
                <w:ilvl w:val="0"/>
                <w:numId w:val="4"/>
              </w:numPr>
            </w:pPr>
            <w:r>
              <w:t xml:space="preserve">18 x </w:t>
            </w:r>
            <w:r w:rsidRPr="00B93EE3">
              <w:t xml:space="preserve">Redundant alternative </w:t>
            </w:r>
            <w:proofErr w:type="gramStart"/>
            <w:r w:rsidRPr="00B93EE3">
              <w:t>text</w:t>
            </w:r>
            <w:r w:rsidR="00E45EF0">
              <w:t>:-</w:t>
            </w:r>
            <w:proofErr w:type="gramEnd"/>
            <w:r w:rsidR="00E45EF0">
              <w:t xml:space="preserve">Figures 1.1 – 1.16, 1.18, 1.19 </w:t>
            </w:r>
          </w:p>
          <w:p w14:paraId="228D6699" w14:textId="58648972" w:rsidR="00873A44" w:rsidRDefault="00873A44" w:rsidP="00B93EE3">
            <w:pPr>
              <w:pStyle w:val="ListParagraph"/>
              <w:numPr>
                <w:ilvl w:val="0"/>
                <w:numId w:val="4"/>
              </w:numPr>
            </w:pPr>
            <w:r>
              <w:lastRenderedPageBreak/>
              <w:t xml:space="preserve">19 x long Alt </w:t>
            </w:r>
            <w:proofErr w:type="gramStart"/>
            <w:r>
              <w:t>text</w:t>
            </w:r>
            <w:r w:rsidR="00E45EF0">
              <w:t>:-</w:t>
            </w:r>
            <w:proofErr w:type="gramEnd"/>
            <w:r w:rsidR="00E45EF0">
              <w:t xml:space="preserve"> </w:t>
            </w:r>
            <w:r w:rsidR="00E45EF0" w:rsidRPr="00E45EF0">
              <w:t>Figures 1.1 – 1.1</w:t>
            </w:r>
            <w:r w:rsidR="00E45EF0">
              <w:t>9</w:t>
            </w:r>
            <w:r w:rsidR="00E45EF0" w:rsidRPr="00E45EF0">
              <w:t xml:space="preserve"> </w:t>
            </w:r>
            <w:r w:rsidR="00E45EF0">
              <w:t xml:space="preserve"> </w:t>
            </w:r>
          </w:p>
          <w:p w14:paraId="4623E470" w14:textId="77777777" w:rsidR="00873A44" w:rsidRDefault="00873A44" w:rsidP="00A954D9"/>
          <w:p w14:paraId="041B8088" w14:textId="11A87280" w:rsidR="00873A44" w:rsidRPr="00A954D9" w:rsidRDefault="00873A44" w:rsidP="00A954D9">
            <w:r>
              <w:t>Rules of Thumb</w:t>
            </w:r>
          </w:p>
          <w:p w14:paraId="28EF5941" w14:textId="546506A6" w:rsidR="002A227E" w:rsidRDefault="00873A44" w:rsidP="002A227E">
            <w:pPr>
              <w:pStyle w:val="ListParagraph"/>
              <w:numPr>
                <w:ilvl w:val="0"/>
                <w:numId w:val="4"/>
              </w:numPr>
            </w:pPr>
            <w:r w:rsidRPr="00A954D9">
              <w:t>8 x Redundant alternative text</w:t>
            </w:r>
            <w:r>
              <w:t xml:space="preserve"> </w:t>
            </w:r>
            <w:proofErr w:type="gramStart"/>
            <w:r>
              <w:t xml:space="preserve">- </w:t>
            </w:r>
            <w:r w:rsidRPr="002F3DC5">
              <w:t>.</w:t>
            </w:r>
            <w:proofErr w:type="gramEnd"/>
            <w:r w:rsidRPr="002F3DC5">
              <w:t xml:space="preserve"> Text is same as text in paragraph under image</w:t>
            </w:r>
            <w:r w:rsidR="002A227E">
              <w:t xml:space="preserve"> – figure 2.1, 2.1, 2.3, 2.5, 2.7, 2.9, 2.11</w:t>
            </w:r>
          </w:p>
          <w:p w14:paraId="7F98A5B6" w14:textId="06F55598" w:rsidR="00873A44" w:rsidRDefault="00873A44" w:rsidP="00A954D9">
            <w:pPr>
              <w:numPr>
                <w:ilvl w:val="0"/>
                <w:numId w:val="4"/>
              </w:numPr>
              <w:spacing w:after="160" w:line="259" w:lineRule="auto"/>
              <w:contextualSpacing/>
            </w:pPr>
            <w:r>
              <w:t>10</w:t>
            </w:r>
            <w:r w:rsidRPr="00A954D9">
              <w:t xml:space="preserve"> x long Alt text</w:t>
            </w:r>
            <w:r w:rsidR="002A227E">
              <w:t xml:space="preserve"> figure 2.1 – 2.8, 2.10, 2.11</w:t>
            </w:r>
          </w:p>
          <w:p w14:paraId="44980DAF" w14:textId="0DA77006" w:rsidR="00873A44" w:rsidRDefault="00873A44" w:rsidP="00A954D9">
            <w:pPr>
              <w:numPr>
                <w:ilvl w:val="0"/>
                <w:numId w:val="4"/>
              </w:numPr>
              <w:spacing w:after="160" w:line="259" w:lineRule="auto"/>
              <w:contextualSpacing/>
            </w:pPr>
            <w:r>
              <w:t xml:space="preserve">Nearby image has same alt text – </w:t>
            </w:r>
            <w:r w:rsidR="002A227E">
              <w:t>figure 2.9</w:t>
            </w:r>
          </w:p>
          <w:p w14:paraId="3626FFFE" w14:textId="113785D9" w:rsidR="00873A44" w:rsidRDefault="00873A44" w:rsidP="0064509B">
            <w:pPr>
              <w:spacing w:after="160" w:line="259" w:lineRule="auto"/>
              <w:contextualSpacing/>
            </w:pPr>
          </w:p>
          <w:p w14:paraId="1A168FC1" w14:textId="7068498C" w:rsidR="00873A44" w:rsidRDefault="00873A44" w:rsidP="0064509B">
            <w:pPr>
              <w:spacing w:after="160" w:line="259" w:lineRule="auto"/>
              <w:contextualSpacing/>
            </w:pPr>
            <w:r w:rsidRPr="0064509B">
              <w:t>Ethical Applications</w:t>
            </w:r>
          </w:p>
          <w:p w14:paraId="5B2C1703" w14:textId="30E2C83D" w:rsidR="00873A44" w:rsidRDefault="00873A44" w:rsidP="0064509B">
            <w:pPr>
              <w:pStyle w:val="ListParagraph"/>
              <w:numPr>
                <w:ilvl w:val="0"/>
                <w:numId w:val="8"/>
              </w:numPr>
            </w:pPr>
            <w:r w:rsidRPr="0064509B">
              <w:t xml:space="preserve">8 x Redundant alternative text </w:t>
            </w:r>
            <w:proofErr w:type="gramStart"/>
            <w:r w:rsidRPr="0064509B">
              <w:t>- .</w:t>
            </w:r>
            <w:proofErr w:type="gramEnd"/>
            <w:r w:rsidRPr="0064509B">
              <w:t xml:space="preserve"> Text is same as text in paragraph under image</w:t>
            </w:r>
            <w:r w:rsidR="005D28ED">
              <w:t xml:space="preserve"> – figure 3.2 - 3.8, 3.11</w:t>
            </w:r>
          </w:p>
          <w:p w14:paraId="67EE26C7" w14:textId="0EE1F8A4" w:rsidR="00873A44" w:rsidRPr="0064509B" w:rsidRDefault="00873A44" w:rsidP="0064509B">
            <w:pPr>
              <w:pStyle w:val="ListParagraph"/>
              <w:numPr>
                <w:ilvl w:val="0"/>
                <w:numId w:val="8"/>
              </w:numPr>
            </w:pPr>
            <w:r w:rsidRPr="0064509B">
              <w:t>1</w:t>
            </w:r>
            <w:r>
              <w:t>5</w:t>
            </w:r>
            <w:r w:rsidRPr="0064509B">
              <w:t xml:space="preserve"> x long Alt text</w:t>
            </w:r>
            <w:r w:rsidR="005D28ED">
              <w:t xml:space="preserve"> – figure 3.1 – 3.15</w:t>
            </w:r>
          </w:p>
          <w:p w14:paraId="241FA1D6" w14:textId="4AD4FE1E" w:rsidR="00873A44" w:rsidRDefault="00873A44" w:rsidP="0064509B">
            <w:pPr>
              <w:pStyle w:val="ListParagraph"/>
            </w:pPr>
          </w:p>
          <w:p w14:paraId="37134974" w14:textId="77777777" w:rsidR="00873A44" w:rsidRDefault="00873A44" w:rsidP="00C35563">
            <w:r>
              <w:t>Avoiding Statistical Bias</w:t>
            </w:r>
          </w:p>
          <w:p w14:paraId="26EA0B62" w14:textId="74E2DD0A" w:rsidR="00873A44" w:rsidRDefault="00873A44" w:rsidP="00C35563">
            <w:pPr>
              <w:pStyle w:val="ListParagraph"/>
              <w:numPr>
                <w:ilvl w:val="0"/>
                <w:numId w:val="8"/>
              </w:numPr>
            </w:pPr>
            <w:r>
              <w:t xml:space="preserve">20 </w:t>
            </w:r>
            <w:r w:rsidRPr="0064509B">
              <w:t xml:space="preserve">x Redundant alternative text </w:t>
            </w:r>
            <w:proofErr w:type="gramStart"/>
            <w:r w:rsidRPr="0064509B">
              <w:t>- .</w:t>
            </w:r>
            <w:proofErr w:type="gramEnd"/>
            <w:r w:rsidRPr="0064509B">
              <w:t xml:space="preserve"> Text is same as text in paragraph under image</w:t>
            </w:r>
            <w:r w:rsidR="001D7201">
              <w:t xml:space="preserve"> – figure 4.1 – 4.6, 4.8, 4.9, 4.11 – 4.16</w:t>
            </w:r>
          </w:p>
          <w:p w14:paraId="7BC37841" w14:textId="42635F3F" w:rsidR="00873A44" w:rsidRPr="0064509B" w:rsidRDefault="00873A44" w:rsidP="00C35563">
            <w:pPr>
              <w:pStyle w:val="ListParagraph"/>
              <w:numPr>
                <w:ilvl w:val="0"/>
                <w:numId w:val="8"/>
              </w:numPr>
            </w:pPr>
            <w:r>
              <w:t>26</w:t>
            </w:r>
            <w:r w:rsidRPr="0064509B">
              <w:t xml:space="preserve"> x long Alt text</w:t>
            </w:r>
            <w:r w:rsidR="0085301D">
              <w:t xml:space="preserve"> - figure 4.1 – 4.21</w:t>
            </w:r>
          </w:p>
          <w:p w14:paraId="5239BF3D" w14:textId="272E745F" w:rsidR="00873A44" w:rsidRDefault="00873A44" w:rsidP="00C35563">
            <w:pPr>
              <w:pStyle w:val="ListParagraph"/>
              <w:numPr>
                <w:ilvl w:val="0"/>
                <w:numId w:val="9"/>
              </w:numPr>
            </w:pPr>
            <w:r>
              <w:t>5 x nearby image has same text</w:t>
            </w:r>
            <w:r w:rsidR="001D7201">
              <w:t xml:space="preserve"> - figure 4.3, 4.5, 4.13, 4.16</w:t>
            </w:r>
          </w:p>
          <w:p w14:paraId="17ACCE14" w14:textId="11A10E83" w:rsidR="00E675FD" w:rsidRDefault="00E675FD" w:rsidP="00E675FD"/>
          <w:p w14:paraId="6BDA6D7A" w14:textId="2AFAA1F7" w:rsidR="00873A44" w:rsidRPr="00A954D9" w:rsidRDefault="00E675FD" w:rsidP="00E43144">
            <w:r w:rsidRPr="00E675FD">
              <w:t>Model Interpretability</w:t>
            </w:r>
          </w:p>
          <w:p w14:paraId="2C81AA50" w14:textId="3FC03E82" w:rsidR="00E43144" w:rsidRDefault="00E43144" w:rsidP="00E43144">
            <w:pPr>
              <w:pStyle w:val="ListParagraph"/>
              <w:numPr>
                <w:ilvl w:val="0"/>
                <w:numId w:val="8"/>
              </w:numPr>
            </w:pPr>
            <w:r>
              <w:t xml:space="preserve">7 </w:t>
            </w:r>
            <w:r w:rsidRPr="0064509B">
              <w:t xml:space="preserve">x Redundant alternative text </w:t>
            </w:r>
            <w:proofErr w:type="gramStart"/>
            <w:r w:rsidRPr="0064509B">
              <w:t>- .</w:t>
            </w:r>
            <w:proofErr w:type="gramEnd"/>
            <w:r w:rsidRPr="0064509B">
              <w:t xml:space="preserve"> Text is same as text in paragraph </w:t>
            </w:r>
            <w:r w:rsidRPr="0064509B">
              <w:lastRenderedPageBreak/>
              <w:t>under image</w:t>
            </w:r>
            <w:r>
              <w:t xml:space="preserve"> – figure 5.2, ,5.3 5.6, 5.8, 5.9, 5.11, 5.15</w:t>
            </w:r>
          </w:p>
          <w:p w14:paraId="056F81E7" w14:textId="2FA6679D" w:rsidR="00E43144" w:rsidRPr="0064509B" w:rsidRDefault="00E43144" w:rsidP="00E43144">
            <w:pPr>
              <w:pStyle w:val="ListParagraph"/>
              <w:numPr>
                <w:ilvl w:val="0"/>
                <w:numId w:val="8"/>
              </w:numPr>
            </w:pPr>
            <w:r>
              <w:t>26</w:t>
            </w:r>
            <w:r w:rsidRPr="0064509B">
              <w:t xml:space="preserve"> x long Alt text</w:t>
            </w:r>
            <w:r>
              <w:t xml:space="preserve"> - figure 5.1 – 5.15</w:t>
            </w:r>
          </w:p>
          <w:p w14:paraId="21D72F4C" w14:textId="1E43AA3F" w:rsidR="00E43144" w:rsidRDefault="00E43144" w:rsidP="00E43144">
            <w:pPr>
              <w:pStyle w:val="ListParagraph"/>
              <w:numPr>
                <w:ilvl w:val="0"/>
                <w:numId w:val="9"/>
              </w:numPr>
            </w:pPr>
            <w:r>
              <w:t>3x nearby image has same text - figure 5.5, 5.7, 5.12</w:t>
            </w:r>
          </w:p>
          <w:p w14:paraId="67C73BB4" w14:textId="7E24C7B1" w:rsidR="00873A44" w:rsidRPr="00D408CE" w:rsidRDefault="00873A44" w:rsidP="00A954D9"/>
        </w:tc>
        <w:tc>
          <w:tcPr>
            <w:tcW w:w="2469" w:type="dxa"/>
          </w:tcPr>
          <w:p w14:paraId="74F6CBB9" w14:textId="57063F83" w:rsidR="00873A44" w:rsidRDefault="00873A44" w:rsidP="00A41CD4">
            <w:r w:rsidRPr="00B93EE3">
              <w:lastRenderedPageBreak/>
              <w:t>The alternative text for an image is the same as nearby or adjacent text.</w:t>
            </w:r>
            <w:r>
              <w:t xml:space="preserve"> This </w:t>
            </w:r>
            <w:r w:rsidRPr="00B93EE3">
              <w:t xml:space="preserve">will be presented multiple times to screen </w:t>
            </w:r>
            <w:r w:rsidRPr="00B93EE3">
              <w:lastRenderedPageBreak/>
              <w:t>readers or when images are unavailable.</w:t>
            </w:r>
          </w:p>
          <w:p w14:paraId="131EB467" w14:textId="77777777" w:rsidR="00873A44" w:rsidRDefault="00873A44" w:rsidP="00A41CD4">
            <w:r w:rsidRPr="00B93EE3">
              <w:t>Change either the alternative text or the adjacent text to eliminate the redundancy. In most cases, you can give the image empty/null alternative text (alt="") because the content of the image is already provided in context through text. Linked images may often be combined with the adjacent text into one link, in which case the image may be given null/empty alternative text (alt="").</w:t>
            </w:r>
          </w:p>
          <w:p w14:paraId="1B561229" w14:textId="77777777" w:rsidR="00873A44" w:rsidRDefault="00873A44" w:rsidP="00A41CD4"/>
          <w:p w14:paraId="3C41C754" w14:textId="77777777" w:rsidR="00873A44" w:rsidRDefault="00873A44" w:rsidP="00A41CD4">
            <w:r w:rsidRPr="00B93EE3">
              <w:t>Ensure the alternative text is succinct, yet descriptive. Ensure that no content is being presented in alternative text that is not available to sighted users viewing the image. When possible, either shorten the alternative text or provide the text alternative via another method (e.g., in text near the image, through a separate description page, etc.).</w:t>
            </w:r>
          </w:p>
          <w:p w14:paraId="1293E337" w14:textId="77777777" w:rsidR="00873A44" w:rsidRDefault="00873A44" w:rsidP="00A41CD4"/>
          <w:p w14:paraId="78AD5E7F" w14:textId="751CA2EA" w:rsidR="00873A44" w:rsidRPr="00D408CE" w:rsidRDefault="00873A44" w:rsidP="00A41CD4">
            <w:r w:rsidRPr="00A954D9">
              <w:t xml:space="preserve">Ensure that the alternative text for each image or image button is appropriate while removing unnecessary redundancy. If the content of the image is already conveyed elsewhere (through text or the alternative text of a nearby image) or if the image does not convey </w:t>
            </w:r>
            <w:r w:rsidRPr="00A954D9">
              <w:lastRenderedPageBreak/>
              <w:t>content, the image may generally be given empty/null alternative text (alt="")</w:t>
            </w:r>
          </w:p>
        </w:tc>
        <w:tc>
          <w:tcPr>
            <w:tcW w:w="1469" w:type="dxa"/>
          </w:tcPr>
          <w:p w14:paraId="2DB258FF" w14:textId="77777777" w:rsidR="00873A44" w:rsidRPr="00B93EE3" w:rsidRDefault="00873A44" w:rsidP="00A41CD4"/>
        </w:tc>
      </w:tr>
      <w:tr w:rsidR="00873A44" w14:paraId="5A8D2E23" w14:textId="2E0CE9E8" w:rsidTr="00873A44">
        <w:tc>
          <w:tcPr>
            <w:tcW w:w="2457" w:type="dxa"/>
          </w:tcPr>
          <w:p w14:paraId="6434AFDA" w14:textId="1F5761F0" w:rsidR="00873A44" w:rsidRDefault="00873A44" w:rsidP="00B93EE3">
            <w:r>
              <w:lastRenderedPageBreak/>
              <w:t>1.3.1 Info and Relationships (Level A)</w:t>
            </w:r>
          </w:p>
          <w:p w14:paraId="7654F60C" w14:textId="77777777" w:rsidR="00873A44" w:rsidRDefault="00873A44" w:rsidP="00B93EE3"/>
          <w:p w14:paraId="2853E0D9" w14:textId="36B7475B" w:rsidR="00873A44" w:rsidRDefault="00873A44" w:rsidP="00B93EE3">
            <w:r w:rsidRPr="00B93EE3">
              <w:t xml:space="preserve">Semantic </w:t>
            </w:r>
            <w:proofErr w:type="spellStart"/>
            <w:r w:rsidRPr="00B93EE3">
              <w:t>markup</w:t>
            </w:r>
            <w:proofErr w:type="spellEnd"/>
            <w:r w:rsidRPr="00B93EE3">
              <w:t xml:space="preserve"> is used to designate headings (&lt;h1&gt;), regions/landmarks, lists (&lt;ul&gt;, &lt;</w:t>
            </w:r>
            <w:proofErr w:type="spellStart"/>
            <w:r w:rsidRPr="00B93EE3">
              <w:t>ol</w:t>
            </w:r>
            <w:proofErr w:type="spellEnd"/>
            <w:r w:rsidRPr="00B93EE3">
              <w:t>&gt;, and &lt;dl&gt;), emphasized or special text (&lt;strong&gt;, &lt;code&gt;, &lt;</w:t>
            </w:r>
            <w:proofErr w:type="spellStart"/>
            <w:r w:rsidRPr="00B93EE3">
              <w:t>abbr</w:t>
            </w:r>
            <w:proofErr w:type="spellEnd"/>
            <w:r w:rsidRPr="00B93EE3">
              <w:t xml:space="preserve">&gt;, &lt;blockquote&gt;, for example), etc. Semantic </w:t>
            </w:r>
            <w:proofErr w:type="spellStart"/>
            <w:r w:rsidRPr="00B93EE3">
              <w:t>markup</w:t>
            </w:r>
            <w:proofErr w:type="spellEnd"/>
            <w:r w:rsidRPr="00B93EE3">
              <w:t xml:space="preserve"> is used appropriately.</w:t>
            </w:r>
          </w:p>
          <w:p w14:paraId="30393FF5" w14:textId="77777777" w:rsidR="00873A44" w:rsidRDefault="00873A44" w:rsidP="00B93EE3"/>
          <w:p w14:paraId="3DF77744" w14:textId="77777777" w:rsidR="00873A44" w:rsidRDefault="00873A44" w:rsidP="00B93EE3">
            <w:r>
              <w:t>2.4.1 Bypass Blocks (Level A)</w:t>
            </w:r>
          </w:p>
          <w:p w14:paraId="7F71AAB1" w14:textId="77777777" w:rsidR="00873A44" w:rsidRDefault="00873A44" w:rsidP="00B93EE3"/>
          <w:p w14:paraId="030EBB4E" w14:textId="77777777" w:rsidR="00873A44" w:rsidRDefault="00873A44" w:rsidP="00B93EE3">
            <w:r>
              <w:t>2.4.6 Headings and Labels (Level AA)</w:t>
            </w:r>
          </w:p>
          <w:p w14:paraId="6890428D" w14:textId="673440FA" w:rsidR="00873A44" w:rsidRPr="00D408CE" w:rsidRDefault="00873A44" w:rsidP="00B93EE3">
            <w:r>
              <w:t>Icon index</w:t>
            </w:r>
          </w:p>
        </w:tc>
        <w:tc>
          <w:tcPr>
            <w:tcW w:w="2621" w:type="dxa"/>
          </w:tcPr>
          <w:p w14:paraId="0E3C3AFB" w14:textId="54E28E8C" w:rsidR="00873A44" w:rsidRPr="00B93EE3" w:rsidRDefault="00873A44" w:rsidP="00B93EE3">
            <w:r w:rsidRPr="00B93EE3">
              <w:t>Fundamentals of Predictive Modelling</w:t>
            </w:r>
            <w:r>
              <w:t xml:space="preserve">, Rules of Thumb, </w:t>
            </w:r>
            <w:r w:rsidRPr="0064509B">
              <w:t>Ethical Applications</w:t>
            </w:r>
            <w:r>
              <w:t xml:space="preserve">, </w:t>
            </w:r>
            <w:r w:rsidRPr="00C35563">
              <w:t>Avoiding Statistical Bias</w:t>
            </w:r>
            <w:r w:rsidR="001E7157">
              <w:t>, Model Interpretability</w:t>
            </w:r>
          </w:p>
          <w:p w14:paraId="2ED541B4" w14:textId="77777777" w:rsidR="00873A44" w:rsidRDefault="00873A44" w:rsidP="00B93EE3">
            <w:pPr>
              <w:pStyle w:val="ListParagraph"/>
              <w:numPr>
                <w:ilvl w:val="0"/>
                <w:numId w:val="6"/>
              </w:numPr>
            </w:pPr>
            <w:r>
              <w:t>No page regions or aria landmarks</w:t>
            </w:r>
          </w:p>
          <w:p w14:paraId="638BEC91" w14:textId="78D93E50" w:rsidR="00E45EF0" w:rsidRDefault="005D28ED" w:rsidP="005D28ED">
            <w:pPr>
              <w:pStyle w:val="ListParagraph"/>
              <w:numPr>
                <w:ilvl w:val="0"/>
                <w:numId w:val="6"/>
              </w:numPr>
            </w:pPr>
            <w:r w:rsidRPr="005D28ED">
              <w:t>Skipped heading level – title section, learning objectives section</w:t>
            </w:r>
          </w:p>
          <w:p w14:paraId="21EB9561" w14:textId="6BAAAE73" w:rsidR="00E45EF0" w:rsidRDefault="00E45EF0" w:rsidP="00E45EF0">
            <w:r w:rsidRPr="00B93EE3">
              <w:t>Fundamentals of Predictive Modelling</w:t>
            </w:r>
            <w:r w:rsidR="001D7201">
              <w:t xml:space="preserve">, </w:t>
            </w:r>
            <w:r w:rsidR="001D7201" w:rsidRPr="001D7201">
              <w:t>Avoiding Statistical Bias</w:t>
            </w:r>
          </w:p>
          <w:p w14:paraId="737C316E" w14:textId="77777777" w:rsidR="00E45EF0" w:rsidRDefault="00E45EF0" w:rsidP="00E45EF0">
            <w:pPr>
              <w:pStyle w:val="ListParagraph"/>
              <w:numPr>
                <w:ilvl w:val="0"/>
                <w:numId w:val="10"/>
              </w:numPr>
            </w:pPr>
            <w:r>
              <w:t>Empty Heading – learning objectives section</w:t>
            </w:r>
          </w:p>
          <w:p w14:paraId="0155FB0F" w14:textId="413886E6" w:rsidR="00B01B85" w:rsidRPr="00D408CE" w:rsidRDefault="00B01B85" w:rsidP="005D28ED">
            <w:pPr>
              <w:pStyle w:val="ListParagraph"/>
            </w:pPr>
          </w:p>
        </w:tc>
        <w:tc>
          <w:tcPr>
            <w:tcW w:w="2469" w:type="dxa"/>
          </w:tcPr>
          <w:p w14:paraId="4C5063D5" w14:textId="77777777" w:rsidR="00873A44" w:rsidRDefault="00873A44" w:rsidP="00A41CD4">
            <w:r w:rsidRPr="00B93EE3">
              <w:t>If the page has visual regions or significant page areas, ensure the regions are defined with header, nav, main, footer, etc. elements.</w:t>
            </w:r>
          </w:p>
          <w:p w14:paraId="43C81F9D" w14:textId="77777777" w:rsidR="00873A44" w:rsidRDefault="00873A44" w:rsidP="00A41CD4"/>
          <w:p w14:paraId="27C1C7D7" w14:textId="77777777" w:rsidR="00873A44" w:rsidRDefault="00873A44" w:rsidP="00B93EE3">
            <w:r>
              <w:t xml:space="preserve">Headings provide document structure and facilitate keyboard navigation by users of assistive technology. These users may be confused or </w:t>
            </w:r>
            <w:proofErr w:type="gramStart"/>
            <w:r>
              <w:t>experience difficulty</w:t>
            </w:r>
            <w:proofErr w:type="gramEnd"/>
            <w:r>
              <w:t xml:space="preserve"> navigating when heading levels are skipped.</w:t>
            </w:r>
          </w:p>
          <w:p w14:paraId="41477FAA" w14:textId="77777777" w:rsidR="00873A44" w:rsidRDefault="00873A44" w:rsidP="00B93EE3">
            <w:r>
              <w:t>Restructure the document headings to ensure that heading levels are not skipped.</w:t>
            </w:r>
          </w:p>
          <w:p w14:paraId="73BA9814" w14:textId="77777777" w:rsidR="00873A44" w:rsidRDefault="00873A44" w:rsidP="00B93EE3"/>
          <w:p w14:paraId="6AFD4D72" w14:textId="14752478" w:rsidR="00873A44" w:rsidRDefault="00873A44" w:rsidP="00B93EE3">
            <w:r>
              <w:t>Use H</w:t>
            </w:r>
            <w:proofErr w:type="gramStart"/>
            <w:r>
              <w:t>2  or</w:t>
            </w:r>
            <w:proofErr w:type="gramEnd"/>
            <w:r>
              <w:t xml:space="preserve"> p with larger text styling  instead of H4 for name after page heading.</w:t>
            </w:r>
          </w:p>
          <w:p w14:paraId="55130E20" w14:textId="77777777" w:rsidR="00873A44" w:rsidRDefault="00873A44" w:rsidP="00B93EE3">
            <w:r>
              <w:t xml:space="preserve">Use only one H1 in the document and H2 instead of H1 for section Headings </w:t>
            </w:r>
          </w:p>
          <w:p w14:paraId="62708670" w14:textId="77777777" w:rsidR="00E45EF0" w:rsidRDefault="00E45EF0" w:rsidP="00B93EE3"/>
          <w:p w14:paraId="14A011BE" w14:textId="7A1FBCE5" w:rsidR="00E45EF0" w:rsidRPr="00D408CE" w:rsidRDefault="00E45EF0" w:rsidP="00B93EE3">
            <w:r w:rsidRPr="00E45EF0">
              <w:t>Ensure that all headings contain informative content.</w:t>
            </w:r>
          </w:p>
        </w:tc>
        <w:tc>
          <w:tcPr>
            <w:tcW w:w="1469" w:type="dxa"/>
          </w:tcPr>
          <w:p w14:paraId="407636C2" w14:textId="77777777" w:rsidR="00873A44" w:rsidRPr="00B93EE3" w:rsidRDefault="00873A44" w:rsidP="00A41CD4"/>
        </w:tc>
      </w:tr>
      <w:tr w:rsidR="00873A44" w14:paraId="13035C15" w14:textId="121F8347" w:rsidTr="00873A44">
        <w:tc>
          <w:tcPr>
            <w:tcW w:w="2457" w:type="dxa"/>
          </w:tcPr>
          <w:p w14:paraId="0B15EA92" w14:textId="29382FA9" w:rsidR="00873A44" w:rsidRPr="00D408CE" w:rsidRDefault="00873A44" w:rsidP="00AB32A7">
            <w:r w:rsidRPr="00B93EE3">
              <w:t>Link to PDF document</w:t>
            </w:r>
          </w:p>
        </w:tc>
        <w:tc>
          <w:tcPr>
            <w:tcW w:w="2621" w:type="dxa"/>
          </w:tcPr>
          <w:p w14:paraId="1E2F6424" w14:textId="77777777" w:rsidR="00873A44" w:rsidRDefault="00873A44" w:rsidP="00A41CD4">
            <w:r w:rsidRPr="00B93EE3">
              <w:t>Fundamentals of Predictive Modelling</w:t>
            </w:r>
          </w:p>
          <w:p w14:paraId="215B47D8" w14:textId="77777777" w:rsidR="00873A44" w:rsidRDefault="00873A44" w:rsidP="00B93EE3">
            <w:pPr>
              <w:pStyle w:val="ListParagraph"/>
              <w:numPr>
                <w:ilvl w:val="0"/>
                <w:numId w:val="7"/>
              </w:numPr>
            </w:pPr>
            <w:r>
              <w:t>4 links to pdf docs</w:t>
            </w:r>
          </w:p>
          <w:p w14:paraId="3CBDFF90" w14:textId="77777777" w:rsidR="00873A44" w:rsidRDefault="00873A44" w:rsidP="0064509B"/>
          <w:p w14:paraId="4DDC9369" w14:textId="77777777" w:rsidR="00873A44" w:rsidRDefault="00873A44" w:rsidP="0064509B">
            <w:r w:rsidRPr="0064509B">
              <w:t>Ethical Applications</w:t>
            </w:r>
          </w:p>
          <w:p w14:paraId="62D4A679" w14:textId="6C50AC2F" w:rsidR="00873A44" w:rsidRPr="00D408CE" w:rsidRDefault="00873A44" w:rsidP="0064509B">
            <w:pPr>
              <w:pStyle w:val="ListParagraph"/>
              <w:numPr>
                <w:ilvl w:val="0"/>
                <w:numId w:val="7"/>
              </w:numPr>
            </w:pPr>
            <w:r>
              <w:t xml:space="preserve">1 </w:t>
            </w:r>
            <w:r w:rsidRPr="0064509B">
              <w:t>link to pdf doc</w:t>
            </w:r>
          </w:p>
        </w:tc>
        <w:tc>
          <w:tcPr>
            <w:tcW w:w="2469" w:type="dxa"/>
          </w:tcPr>
          <w:p w14:paraId="228F7868" w14:textId="19511B18" w:rsidR="00873A44" w:rsidRPr="00D408CE" w:rsidRDefault="00873A44" w:rsidP="00A41CD4">
            <w:r w:rsidRPr="000D2BB2">
              <w:t xml:space="preserve">Ensure the PDF document is natively accessible. Additionally, inform the user that the link will open a PDF document. Because PDF documents may have </w:t>
            </w:r>
            <w:r w:rsidRPr="000D2BB2">
              <w:lastRenderedPageBreak/>
              <w:t>limitations in accessibility (particularly for complex content) and require a separate program, HTML content should often be used in place of or in addition to the PDF document.</w:t>
            </w:r>
          </w:p>
        </w:tc>
        <w:tc>
          <w:tcPr>
            <w:tcW w:w="1469" w:type="dxa"/>
          </w:tcPr>
          <w:p w14:paraId="5DFBE341" w14:textId="77777777" w:rsidR="00873A44" w:rsidRPr="000D2BB2" w:rsidRDefault="00873A44" w:rsidP="00A41CD4"/>
        </w:tc>
      </w:tr>
    </w:tbl>
    <w:p w14:paraId="0C591BD4" w14:textId="77777777" w:rsidR="00A41CD4" w:rsidRDefault="00A41CD4" w:rsidP="00A41CD4"/>
    <w:p w14:paraId="7DF0FC9F" w14:textId="21185C4B" w:rsidR="00576425" w:rsidRDefault="00576425" w:rsidP="00576425">
      <w:pPr>
        <w:pStyle w:val="ListParagraph"/>
      </w:pPr>
    </w:p>
    <w:p w14:paraId="3E997EE4" w14:textId="21A5BBE9" w:rsidR="00576425" w:rsidRDefault="00576425" w:rsidP="00576425">
      <w:pPr>
        <w:pStyle w:val="ListParagraph"/>
      </w:pPr>
    </w:p>
    <w:p w14:paraId="6E268D45" w14:textId="58066FAC" w:rsidR="00576425" w:rsidRDefault="00576425" w:rsidP="00576425">
      <w:pPr>
        <w:pStyle w:val="ListParagraph"/>
      </w:pPr>
    </w:p>
    <w:p w14:paraId="09F71100" w14:textId="77777777" w:rsidR="00576425" w:rsidRPr="00063FFE" w:rsidRDefault="00576425" w:rsidP="00576425">
      <w:pPr>
        <w:pStyle w:val="ListParagraph"/>
      </w:pPr>
    </w:p>
    <w:sectPr w:rsidR="00576425" w:rsidRPr="0006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AEF"/>
    <w:multiLevelType w:val="multilevel"/>
    <w:tmpl w:val="E36ADD18"/>
    <w:lvl w:ilvl="0">
      <w:start w:val="1"/>
      <w:numFmt w:val="decimal"/>
      <w:lvlText w:val="%1"/>
      <w:lvlJc w:val="left"/>
      <w:pPr>
        <w:ind w:left="498" w:hanging="498"/>
      </w:pPr>
      <w:rPr>
        <w:rFonts w:hint="default"/>
      </w:rPr>
    </w:lvl>
    <w:lvl w:ilvl="1">
      <w:start w:val="1"/>
      <w:numFmt w:val="decimal"/>
      <w:lvlText w:val="%1.%2"/>
      <w:lvlJc w:val="left"/>
      <w:pPr>
        <w:ind w:left="498" w:hanging="4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216BE6"/>
    <w:multiLevelType w:val="hybridMultilevel"/>
    <w:tmpl w:val="801AF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055F7"/>
    <w:multiLevelType w:val="hybridMultilevel"/>
    <w:tmpl w:val="7C9A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65CAA"/>
    <w:multiLevelType w:val="hybridMultilevel"/>
    <w:tmpl w:val="5E124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AE5D90"/>
    <w:multiLevelType w:val="hybridMultilevel"/>
    <w:tmpl w:val="49AA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91989"/>
    <w:multiLevelType w:val="hybridMultilevel"/>
    <w:tmpl w:val="2F24D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A7E99"/>
    <w:multiLevelType w:val="hybridMultilevel"/>
    <w:tmpl w:val="92EE1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971737"/>
    <w:multiLevelType w:val="hybridMultilevel"/>
    <w:tmpl w:val="9CE2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CD3A91"/>
    <w:multiLevelType w:val="hybridMultilevel"/>
    <w:tmpl w:val="057A7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386506"/>
    <w:multiLevelType w:val="hybridMultilevel"/>
    <w:tmpl w:val="5D3C3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2"/>
  </w:num>
  <w:num w:numId="5">
    <w:abstractNumId w:val="0"/>
  </w:num>
  <w:num w:numId="6">
    <w:abstractNumId w:val="4"/>
  </w:num>
  <w:num w:numId="7">
    <w:abstractNumId w:val="1"/>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FE"/>
    <w:rsid w:val="00063FFE"/>
    <w:rsid w:val="000657EF"/>
    <w:rsid w:val="000D2BB2"/>
    <w:rsid w:val="00163118"/>
    <w:rsid w:val="001C2030"/>
    <w:rsid w:val="001C3876"/>
    <w:rsid w:val="001D7201"/>
    <w:rsid w:val="001E7157"/>
    <w:rsid w:val="00236642"/>
    <w:rsid w:val="00291C87"/>
    <w:rsid w:val="002A227E"/>
    <w:rsid w:val="002C7A11"/>
    <w:rsid w:val="002F3DC5"/>
    <w:rsid w:val="00366AFA"/>
    <w:rsid w:val="00371D35"/>
    <w:rsid w:val="0049037F"/>
    <w:rsid w:val="004A7399"/>
    <w:rsid w:val="00573901"/>
    <w:rsid w:val="00576425"/>
    <w:rsid w:val="005D28ED"/>
    <w:rsid w:val="006235DD"/>
    <w:rsid w:val="0064509B"/>
    <w:rsid w:val="00683173"/>
    <w:rsid w:val="007F2B26"/>
    <w:rsid w:val="008214CF"/>
    <w:rsid w:val="0085301D"/>
    <w:rsid w:val="00873A44"/>
    <w:rsid w:val="008A0077"/>
    <w:rsid w:val="00996360"/>
    <w:rsid w:val="00A41CD4"/>
    <w:rsid w:val="00A954D9"/>
    <w:rsid w:val="00AA7264"/>
    <w:rsid w:val="00AB32A7"/>
    <w:rsid w:val="00B01B85"/>
    <w:rsid w:val="00B93EE3"/>
    <w:rsid w:val="00C35563"/>
    <w:rsid w:val="00D408CE"/>
    <w:rsid w:val="00D841B3"/>
    <w:rsid w:val="00DA53C8"/>
    <w:rsid w:val="00DD2533"/>
    <w:rsid w:val="00DE58E8"/>
    <w:rsid w:val="00E43144"/>
    <w:rsid w:val="00E45EF0"/>
    <w:rsid w:val="00E675FD"/>
    <w:rsid w:val="00EC4A85"/>
    <w:rsid w:val="00F30854"/>
    <w:rsid w:val="00FB1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1234"/>
  <w15:chartTrackingRefBased/>
  <w15:docId w15:val="{B7EC3CE4-19B8-4937-9DEF-F4B3EBD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FE"/>
    <w:pPr>
      <w:ind w:left="720"/>
      <w:contextualSpacing/>
    </w:pPr>
  </w:style>
  <w:style w:type="table" w:styleId="TableGrid">
    <w:name w:val="Table Grid"/>
    <w:basedOn w:val="TableNormal"/>
    <w:uiPriority w:val="39"/>
    <w:rsid w:val="00A41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5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3875</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Nesbeth, Barry</dc:creator>
  <cp:keywords/>
  <dc:description/>
  <cp:lastModifiedBy>Nesbeth, Barry</cp:lastModifiedBy>
  <cp:revision>10</cp:revision>
  <dcterms:created xsi:type="dcterms:W3CDTF">2021-06-15T16:42:00Z</dcterms:created>
  <dcterms:modified xsi:type="dcterms:W3CDTF">2021-06-30T07:59:00Z</dcterms:modified>
</cp:coreProperties>
</file>