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after="160"/>
              <w:jc w:val="center"/>
            </w:pPr>
            <w:r>
              <w:rPr>
                <w:rFonts w:ascii="Arial" w:cs="Arial" w:eastAsia="Arial" w:hAnsi="Arial"/>
                <w:b w:val="false"/>
                <w:bCs w:val="false"/>
                <w:color w:val="BDC8D8"/>
                <w:sz w:val="20"/>
                <w:szCs w:val="20"/>
              </w:rPr>
              <w:t xml:space="preserve">PLATEFORME D'ÉVALUATION</w:t>
            </w:r>
          </w:p>
          <w:p>
            <w:pPr>
              <w:spacing w:after="200"/>
              <w:jc w:val="center"/>
            </w:pPr>
            <w:r>
              <w:rPr>
                <w:rFonts w:ascii="Arial" w:cs="Arial" w:eastAsia="Arial" w:hAnsi="Arial"/>
                <w:b/>
                <w:bCs/>
                <w:color w:val="FFFFFF"/>
                <w:sz w:val="52"/>
                <w:szCs w:val="52"/>
              </w:rPr>
              <w:t xml:space="preserve">Comportementale d'Audit</w:t>
            </w:r>
          </w:p>
          <w:p>
            <w:pPr>
              <w:spacing w:after="160"/>
              <w:jc w:val="center"/>
            </w:pPr>
            <w:r>
              <w:rPr>
                <w:rFonts w:ascii="Arial" w:cs="Arial" w:eastAsia="Arial" w:hAnsi="Arial"/>
                <w:color w:val="5B8DB8"/>
                <w:sz w:val="24"/>
                <w:szCs w:val="24"/>
              </w:rPr>
              <w:t xml:space="preserve">─────────────────────</w:t>
            </w:r>
          </w:p>
          <w:p>
            <w:pPr>
              <w:jc w:val="center"/>
            </w:pPr>
            <w:r>
              <w:rPr>
                <w:rFonts w:ascii="Arial" w:cs="Arial" w:eastAsia="Arial" w:hAnsi="Arial"/>
                <w:color w:val="BDC8D8"/>
                <w:sz w:val="22"/>
                <w:szCs w:val="22"/>
              </w:rPr>
              <w:t xml:space="preserve">Document de présentation — Fonctionnalités &amp; utilisation</w:t>
            </w:r>
          </w:p>
        </w:tc>
      </w:tr>
    </w:tbl>
    <w:p>
      <w:pPr>
        <w:spacing w:after="6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c>
          <w:tcPr>
            <w:tcBorders>
              <w:top w:val="none" w:color="FFFFFF" w:sz="0"/>
              <w:left w:val="none" w:color="FFFFFF" w:sz="0"/>
              <w:bottom w:val="none" w:color="FFFFFF" w:sz="0"/>
              <w:right w:val="single" w:color="D9D9D9" w:sz="4"/>
            </w:tcBorders>
            <w:tcMar>
              <w:top w:type="dxa" w:w="80"/>
              <w:left w:type="dxa" w:w="0"/>
              <w:bottom w:type="dxa" w:w="80"/>
              <w:right w:type="dxa" w:w="200"/>
            </w:tcMar>
          </w:tcPr>
          <w:p>
            <w:pPr>
              <w:spacing w:after="60"/>
            </w:pPr>
            <w:r>
              <w:rPr>
                <w:rFonts w:ascii="Arial" w:cs="Arial" w:eastAsia="Arial" w:hAnsi="Arial"/>
                <w:b/>
                <w:bCs/>
                <w:color w:val="595959"/>
                <w:sz w:val="18"/>
                <w:szCs w:val="18"/>
              </w:rPr>
              <w:t xml:space="preserve">Objet du document</w:t>
            </w:r>
          </w:p>
          <w:p>
            <w:r>
              <w:rPr>
                <w:rFonts w:ascii="Arial" w:cs="Arial" w:eastAsia="Arial" w:hAnsi="Arial"/>
                <w:sz w:val="20"/>
                <w:szCs w:val="20"/>
              </w:rPr>
              <w:t xml:space="preserve">Présentation complète de la plateforme à destination du client.</w:t>
            </w:r>
          </w:p>
        </w:tc>
        <w:tc>
          <w:tcPr>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60"/>
            </w:pPr>
            <w:r>
              <w:rPr>
                <w:rFonts w:ascii="Arial" w:cs="Arial" w:eastAsia="Arial" w:hAnsi="Arial"/>
                <w:b/>
                <w:bCs/>
                <w:color w:val="595959"/>
                <w:sz w:val="18"/>
                <w:szCs w:val="18"/>
              </w:rPr>
              <w:t xml:space="preserve">Version</w:t>
            </w:r>
          </w:p>
          <w:p>
            <w:r>
              <w:rPr>
                <w:rFonts w:ascii="Arial" w:cs="Arial" w:eastAsia="Arial" w:hAnsi="Arial"/>
                <w:sz w:val="20"/>
                <w:szCs w:val="20"/>
              </w:rPr>
              <w:t xml:space="preserve">V1.0 — 2025</w:t>
            </w:r>
          </w:p>
        </w:tc>
      </w:tr>
    </w:tbl>
    <w:p>
      <w:pPr>
        <w:spacing w:after="4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À propos de la plateforme</w:t>
      </w:r>
    </w:p>
    <w:p>
      <w:pPr>
        <w:spacing w:after="80"/>
      </w:pPr>
      <w:r>
        <w:t xml:space="preserve"/>
      </w:r>
    </w:p>
    <w:p>
      <w:pPr>
        <w:spacing w:after="120"/>
        <w:jc w:val="left"/>
      </w:pPr>
      <w:r>
        <w:rPr>
          <w:rFonts w:ascii="Arial" w:cs="Arial" w:eastAsia="Arial" w:hAnsi="Arial"/>
          <w:b w:val="false"/>
          <w:bCs w:val="false"/>
          <w:color w:val="000000"/>
          <w:sz w:val="22"/>
          <w:szCs w:val="22"/>
        </w:rPr>
        <w:t xml:space="preserve">La plateforme d'évaluation comportementale d'audit est un outil numérique conçu pour accompagner les équipes d'audit dans l'observation et l'analyse du comportement des interlocuteurs clients tout au long d'une mission.</w:t>
      </w:r>
    </w:p>
    <w:p>
      <w:pPr>
        <w:spacing w:after="60"/>
      </w:pPr>
      <w:r>
        <w:t xml:space="preserve"/>
      </w:r>
    </w:p>
    <w:p>
      <w:pPr>
        <w:spacing w:after="120"/>
        <w:jc w:val="left"/>
      </w:pPr>
      <w:r>
        <w:rPr>
          <w:rFonts w:ascii="Arial" w:cs="Arial" w:eastAsia="Arial" w:hAnsi="Arial"/>
          <w:b w:val="false"/>
          <w:bCs w:val="false"/>
          <w:color w:val="000000"/>
          <w:sz w:val="22"/>
          <w:szCs w:val="22"/>
        </w:rPr>
        <w:t xml:space="preserve">Elle permet de structurer les observations de terrain, de les quantifier sous forme de scores, et de produire des rapports visuels clairs et professionnels — le tout depuis une interface simple accessible sur ordinateur.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thick" w:color="2E75B6" w:sz="12"/>
              <w:bottom w:val="single" w:color="2E75B6" w:sz="1"/>
              <w:right w:val="single" w:color="2E75B6" w:sz="1"/>
            </w:tcBorders>
            <w:shd w:fill="EEF2F9" w:val="clear"/>
            <w:tcMar>
              <w:top w:type="dxa" w:w="100"/>
              <w:left w:type="dxa" w:w="180"/>
              <w:bottom w:type="dxa" w:w="100"/>
              <w:right w:type="dxa" w:w="180"/>
            </w:tcMar>
          </w:tcPr>
          <w:p>
            <w:r>
              <w:rPr>
                <w:rFonts w:ascii="Arial" w:cs="Arial" w:eastAsia="Arial" w:hAnsi="Arial"/>
                <w:color w:val="000000"/>
                <w:sz w:val="21"/>
                <w:szCs w:val="21"/>
              </w:rPr>
              <w:t xml:space="preserve">L'objectif est simple : transformer des observations qualitatives en données mesurables, pour mieux adapter la stratégie d'audit à chaque situation.</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Ce que la plateforme permet de faire</w:t>
      </w:r>
    </w:p>
    <w:p>
      <w:pPr>
        <w:spacing w:after="80"/>
      </w:pPr>
      <w:r>
        <w:t xml:space="preserve"/>
      </w:r>
    </w:p>
    <w:p>
      <w:pPr>
        <w:pStyle w:val="ListParagraph"/>
        <w:numPr>
          <w:ilvl w:val="0"/>
          <w:numId w:val="2"/>
        </w:numPr>
        <w:spacing w:after="80"/>
      </w:pPr>
      <w:r>
        <w:rPr>
          <w:rFonts w:ascii="Arial" w:cs="Arial" w:eastAsia="Arial" w:hAnsi="Arial"/>
          <w:sz w:val="22"/>
          <w:szCs w:val="22"/>
        </w:rPr>
        <w:t xml:space="preserve">Créer et gérer des fiches clients centralisées</w:t>
      </w:r>
    </w:p>
    <w:p>
      <w:pPr>
        <w:pStyle w:val="ListParagraph"/>
        <w:numPr>
          <w:ilvl w:val="0"/>
          <w:numId w:val="2"/>
        </w:numPr>
        <w:spacing w:after="80"/>
      </w:pPr>
      <w:r>
        <w:rPr>
          <w:rFonts w:ascii="Arial" w:cs="Arial" w:eastAsia="Arial" w:hAnsi="Arial"/>
          <w:sz w:val="22"/>
          <w:szCs w:val="22"/>
        </w:rPr>
        <w:t xml:space="preserve">Mener des évaluations structurées à deux moments clés de la mission</w:t>
      </w:r>
    </w:p>
    <w:p>
      <w:pPr>
        <w:pStyle w:val="ListParagraph"/>
        <w:numPr>
          <w:ilvl w:val="0"/>
          <w:numId w:val="2"/>
        </w:numPr>
        <w:spacing w:after="80"/>
      </w:pPr>
      <w:r>
        <w:rPr>
          <w:rFonts w:ascii="Arial" w:cs="Arial" w:eastAsia="Arial" w:hAnsi="Arial"/>
          <w:sz w:val="22"/>
          <w:szCs w:val="22"/>
        </w:rPr>
        <w:t xml:space="preserve">Attribuer des scores par question et obtenir une note globale automatique</w:t>
      </w:r>
    </w:p>
    <w:p>
      <w:pPr>
        <w:pStyle w:val="ListParagraph"/>
        <w:numPr>
          <w:ilvl w:val="0"/>
          <w:numId w:val="2"/>
        </w:numPr>
        <w:spacing w:after="80"/>
      </w:pPr>
      <w:r>
        <w:rPr>
          <w:rFonts w:ascii="Arial" w:cs="Arial" w:eastAsia="Arial" w:hAnsi="Arial"/>
          <w:sz w:val="22"/>
          <w:szCs w:val="22"/>
        </w:rPr>
        <w:t xml:space="preserve">Visualiser les résultats sous forme de graphiques colorés</w:t>
      </w:r>
    </w:p>
    <w:p>
      <w:pPr>
        <w:pStyle w:val="ListParagraph"/>
        <w:numPr>
          <w:ilvl w:val="0"/>
          <w:numId w:val="2"/>
        </w:numPr>
        <w:spacing w:after="80"/>
      </w:pPr>
      <w:r>
        <w:rPr>
          <w:rFonts w:ascii="Arial" w:cs="Arial" w:eastAsia="Arial" w:hAnsi="Arial"/>
          <w:sz w:val="22"/>
          <w:szCs w:val="22"/>
        </w:rPr>
        <w:t xml:space="preserve">Générer et télécharger un rapport PDF complet à remettre ou archiver</w:t>
      </w:r>
    </w:p>
    <w:p>
      <w:pPr>
        <w:pStyle w:val="ListParagraph"/>
        <w:numPr>
          <w:ilvl w:val="0"/>
          <w:numId w:val="2"/>
        </w:numPr>
        <w:spacing w:after="80"/>
      </w:pPr>
      <w:r>
        <w:rPr>
          <w:rFonts w:ascii="Arial" w:cs="Arial" w:eastAsia="Arial" w:hAnsi="Arial"/>
          <w:sz w:val="22"/>
          <w:szCs w:val="22"/>
        </w:rPr>
        <w:t xml:space="preserve">Gérer les accès selon le rôle de chaque utilisateur</w:t>
      </w:r>
    </w:p>
    <w:p>
      <w:pPr>
        <w:spacing w:after="2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Les utilisateurs de la plateforme</w:t>
      </w:r>
    </w:p>
    <w:p>
      <w:pPr>
        <w:spacing w:after="80"/>
      </w:pPr>
      <w:r>
        <w:t xml:space="preserve"/>
      </w:r>
    </w:p>
    <w:p>
      <w:pPr>
        <w:spacing w:after="120"/>
        <w:jc w:val="left"/>
      </w:pPr>
      <w:r>
        <w:rPr>
          <w:rFonts w:ascii="Arial" w:cs="Arial" w:eastAsia="Arial" w:hAnsi="Arial"/>
          <w:b w:val="false"/>
          <w:bCs w:val="false"/>
          <w:color w:val="000000"/>
          <w:sz w:val="22"/>
          <w:szCs w:val="22"/>
        </w:rPr>
        <w:t xml:space="preserve">La plateforme fonctionne avec deux types de profils. Chaque profil a des droits et des accès définis selon ses responsabilités.</w:t>
      </w:r>
    </w:p>
    <w:p>
      <w:pPr>
        <w:spacing w:after="160"/>
      </w:pPr>
      <w:r>
        <w:t xml:space="preserve"/>
      </w:r>
    </w:p>
    <w:p>
      <w:pPr>
        <w:pStyle w:val="Heading2"/>
        <w:spacing w:after="120" w:before="280"/>
      </w:pPr>
      <w:r>
        <w:rPr>
          <w:rFonts w:ascii="Arial" w:cs="Arial" w:eastAsia="Arial" w:hAnsi="Arial"/>
          <w:b/>
          <w:bCs/>
          <w:color w:val="2E75B6"/>
          <w:sz w:val="26"/>
          <w:szCs w:val="26"/>
        </w:rPr>
        <w:t xml:space="preserve">L'Administrateur</w:t>
      </w:r>
    </w:p>
    <w:p>
      <w:pPr>
        <w:spacing w:after="120"/>
        <w:jc w:val="left"/>
      </w:pPr>
      <w:r>
        <w:rPr>
          <w:rFonts w:ascii="Arial" w:cs="Arial" w:eastAsia="Arial" w:hAnsi="Arial"/>
          <w:b w:val="false"/>
          <w:bCs w:val="false"/>
          <w:color w:val="000000"/>
          <w:sz w:val="22"/>
          <w:szCs w:val="22"/>
        </w:rPr>
        <w:t xml:space="preserve">L'administrateur a une vue d'ensemble complète sur la plateforme. Il est le seul à pouvoir :</w:t>
      </w:r>
    </w:p>
    <w:p>
      <w:pPr>
        <w:spacing w:after="80"/>
      </w:pPr>
      <w:r>
        <w:t xml:space="preserve"/>
      </w:r>
    </w:p>
    <w:p>
      <w:pPr>
        <w:pStyle w:val="ListParagraph"/>
        <w:numPr>
          <w:ilvl w:val="0"/>
          <w:numId w:val="2"/>
        </w:numPr>
        <w:spacing w:after="80"/>
      </w:pPr>
      <w:r>
        <w:rPr>
          <w:rFonts w:ascii="Arial" w:cs="Arial" w:eastAsia="Arial" w:hAnsi="Arial"/>
          <w:sz w:val="22"/>
          <w:szCs w:val="22"/>
        </w:rPr>
        <w:t xml:space="preserve">Créer, modifier et archiver les fiches clients</w:t>
      </w:r>
    </w:p>
    <w:p>
      <w:pPr>
        <w:pStyle w:val="ListParagraph"/>
        <w:numPr>
          <w:ilvl w:val="0"/>
          <w:numId w:val="2"/>
        </w:numPr>
        <w:spacing w:after="80"/>
      </w:pPr>
      <w:r>
        <w:rPr>
          <w:rFonts w:ascii="Arial" w:cs="Arial" w:eastAsia="Arial" w:hAnsi="Arial"/>
          <w:sz w:val="22"/>
          <w:szCs w:val="22"/>
        </w:rPr>
        <w:t xml:space="preserve">Créer et gérer les comptes des évaluateurs</w:t>
      </w:r>
    </w:p>
    <w:p>
      <w:pPr>
        <w:pStyle w:val="ListParagraph"/>
        <w:numPr>
          <w:ilvl w:val="0"/>
          <w:numId w:val="2"/>
        </w:numPr>
        <w:spacing w:after="80"/>
      </w:pPr>
      <w:r>
        <w:rPr>
          <w:rFonts w:ascii="Arial" w:cs="Arial" w:eastAsia="Arial" w:hAnsi="Arial"/>
          <w:sz w:val="22"/>
          <w:szCs w:val="22"/>
        </w:rPr>
        <w:t xml:space="preserve">Assigner des clients à un ou plusieurs évaluateurs</w:t>
      </w:r>
    </w:p>
    <w:p>
      <w:pPr>
        <w:pStyle w:val="ListParagraph"/>
        <w:numPr>
          <w:ilvl w:val="0"/>
          <w:numId w:val="2"/>
        </w:numPr>
        <w:spacing w:after="80"/>
      </w:pPr>
      <w:r>
        <w:rPr>
          <w:rFonts w:ascii="Arial" w:cs="Arial" w:eastAsia="Arial" w:hAnsi="Arial"/>
          <w:sz w:val="22"/>
          <w:szCs w:val="22"/>
        </w:rPr>
        <w:t xml:space="preserve">Gérer les questions de base des questionnaires</w:t>
      </w:r>
    </w:p>
    <w:p>
      <w:pPr>
        <w:pStyle w:val="ListParagraph"/>
        <w:numPr>
          <w:ilvl w:val="0"/>
          <w:numId w:val="2"/>
        </w:numPr>
        <w:spacing w:after="80"/>
      </w:pPr>
      <w:r>
        <w:rPr>
          <w:rFonts w:ascii="Arial" w:cs="Arial" w:eastAsia="Arial" w:hAnsi="Arial"/>
          <w:sz w:val="22"/>
          <w:szCs w:val="22"/>
        </w:rPr>
        <w:t xml:space="preserve">Consulter l'ensemble des évaluations réalisées, tous évaluateurs confondus</w:t>
      </w:r>
    </w:p>
    <w:p>
      <w:pPr>
        <w:pStyle w:val="ListParagraph"/>
        <w:numPr>
          <w:ilvl w:val="0"/>
          <w:numId w:val="2"/>
        </w:numPr>
        <w:spacing w:after="80"/>
      </w:pPr>
      <w:r>
        <w:rPr>
          <w:rFonts w:ascii="Arial" w:cs="Arial" w:eastAsia="Arial" w:hAnsi="Arial"/>
          <w:sz w:val="22"/>
          <w:szCs w:val="22"/>
        </w:rPr>
        <w:t xml:space="preserve">Exporter tous les rapports PDF</w:t>
      </w:r>
    </w:p>
    <w:p>
      <w:pPr>
        <w:spacing w:after="160"/>
      </w:pPr>
      <w:r>
        <w:t xml:space="preserve"/>
      </w:r>
    </w:p>
    <w:p>
      <w:pPr>
        <w:pStyle w:val="Heading2"/>
        <w:spacing w:after="120" w:before="280"/>
      </w:pPr>
      <w:r>
        <w:rPr>
          <w:rFonts w:ascii="Arial" w:cs="Arial" w:eastAsia="Arial" w:hAnsi="Arial"/>
          <w:b/>
          <w:bCs/>
          <w:color w:val="2E75B6"/>
          <w:sz w:val="26"/>
          <w:szCs w:val="26"/>
        </w:rPr>
        <w:t xml:space="preserve">L'Évaluateur</w:t>
      </w:r>
    </w:p>
    <w:p>
      <w:pPr>
        <w:spacing w:after="120"/>
        <w:jc w:val="left"/>
      </w:pPr>
      <w:r>
        <w:rPr>
          <w:rFonts w:ascii="Arial" w:cs="Arial" w:eastAsia="Arial" w:hAnsi="Arial"/>
          <w:b w:val="false"/>
          <w:bCs w:val="false"/>
          <w:color w:val="000000"/>
          <w:sz w:val="22"/>
          <w:szCs w:val="22"/>
        </w:rPr>
        <w:t xml:space="preserve">L'évaluateur est le membre de l'équipe d'audit qui réalise les évaluations sur le terrain. Il accède uniquement aux clients qui lui ont été assignés par l'administrateur. Il peut :</w:t>
      </w:r>
    </w:p>
    <w:p>
      <w:pPr>
        <w:spacing w:after="80"/>
      </w:pPr>
      <w:r>
        <w:t xml:space="preserve"/>
      </w:r>
    </w:p>
    <w:p>
      <w:pPr>
        <w:pStyle w:val="ListParagraph"/>
        <w:numPr>
          <w:ilvl w:val="0"/>
          <w:numId w:val="2"/>
        </w:numPr>
        <w:spacing w:after="80"/>
      </w:pPr>
      <w:r>
        <w:rPr>
          <w:rFonts w:ascii="Arial" w:cs="Arial" w:eastAsia="Arial" w:hAnsi="Arial"/>
          <w:sz w:val="22"/>
          <w:szCs w:val="22"/>
        </w:rPr>
        <w:t xml:space="preserve">Consulter la fiche et l'historique de ses clients assignés</w:t>
      </w:r>
    </w:p>
    <w:p>
      <w:pPr>
        <w:pStyle w:val="ListParagraph"/>
        <w:numPr>
          <w:ilvl w:val="0"/>
          <w:numId w:val="2"/>
        </w:numPr>
        <w:spacing w:after="80"/>
      </w:pPr>
      <w:r>
        <w:rPr>
          <w:rFonts w:ascii="Arial" w:cs="Arial" w:eastAsia="Arial" w:hAnsi="Arial"/>
          <w:sz w:val="22"/>
          <w:szCs w:val="22"/>
        </w:rPr>
        <w:t xml:space="preserve">Démarrer et compléter une évaluation</w:t>
      </w:r>
    </w:p>
    <w:p>
      <w:pPr>
        <w:pStyle w:val="ListParagraph"/>
        <w:numPr>
          <w:ilvl w:val="0"/>
          <w:numId w:val="2"/>
        </w:numPr>
        <w:spacing w:after="80"/>
      </w:pPr>
      <w:r>
        <w:rPr>
          <w:rFonts w:ascii="Arial" w:cs="Arial" w:eastAsia="Arial" w:hAnsi="Arial"/>
          <w:sz w:val="22"/>
          <w:szCs w:val="22"/>
        </w:rPr>
        <w:t xml:space="preserve">Ajouter des questions supplémentaires si nécessaire</w:t>
      </w:r>
    </w:p>
    <w:p>
      <w:pPr>
        <w:pStyle w:val="ListParagraph"/>
        <w:numPr>
          <w:ilvl w:val="0"/>
          <w:numId w:val="2"/>
        </w:numPr>
        <w:spacing w:after="80"/>
      </w:pPr>
      <w:r>
        <w:rPr>
          <w:rFonts w:ascii="Arial" w:cs="Arial" w:eastAsia="Arial" w:hAnsi="Arial"/>
          <w:sz w:val="22"/>
          <w:szCs w:val="22"/>
        </w:rPr>
        <w:t xml:space="preserve">Générer et télécharger le rapport PDF de ses évaluations</w:t>
      </w:r>
    </w:p>
    <w:p>
      <w:pPr>
        <w:spacing w:after="160"/>
      </w:pPr>
      <w:r>
        <w:t xml:space="preserve"/>
      </w:r>
    </w:p>
    <w:p>
      <w:pPr>
        <w:pStyle w:val="Heading2"/>
        <w:spacing w:after="120" w:before="280"/>
      </w:pPr>
      <w:r>
        <w:rPr>
          <w:rFonts w:ascii="Arial" w:cs="Arial" w:eastAsia="Arial" w:hAnsi="Arial"/>
          <w:b/>
          <w:bCs/>
          <w:color w:val="2E75B6"/>
          <w:sz w:val="26"/>
          <w:szCs w:val="26"/>
        </w:rPr>
        <w:t xml:space="preserve">Tableau des droits par profil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Fonctionnalité</w:t>
            </w:r>
          </w:p>
        </w:tc>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Administrateur</w:t>
            </w:r>
          </w:p>
        </w:tc>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Évaluateur</w:t>
            </w:r>
          </w:p>
        </w:tc>
      </w:tr>
      <w:tr>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Créer et gérer les fiches clients</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w:t>
            </w:r>
          </w:p>
        </w:tc>
      </w:tr>
      <w:tr>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Assigner des clients à un évaluateur</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color w:val="595959"/>
                <w:sz w:val="20"/>
                <w:szCs w:val="20"/>
              </w:rPr>
              <w:t xml:space="preserve">—</w:t>
            </w:r>
          </w:p>
        </w:tc>
      </w:tr>
      <w:tr>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Consulter tous les rapports</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w:t>
            </w:r>
          </w:p>
        </w:tc>
      </w:tr>
      <w:tr>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Gérer les questions de base</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color w:val="595959"/>
                <w:sz w:val="20"/>
                <w:szCs w:val="20"/>
              </w:rPr>
              <w:t xml:space="preserve">—</w:t>
            </w:r>
          </w:p>
        </w:tc>
      </w:tr>
      <w:tr>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Gérer les comptes évaluateurs</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w:t>
            </w:r>
          </w:p>
        </w:tc>
      </w:tr>
      <w:tr>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Démarrer une évaluation</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r>
      <w:tr>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Ajouter des questions supplémentaires</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r>
      <w:tr>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Générer et télécharger un rapport PDF</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r>
      <w:tr>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Voir les clients non assignés</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1E7145"/>
                <w:sz w:val="20"/>
                <w:szCs w:val="20"/>
              </w:rPr>
              <w:t xml:space="preserve">✓</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color w:val="595959"/>
                <w:sz w:val="20"/>
                <w:szCs w:val="20"/>
              </w:rPr>
              <w:t xml:space="preserve">—</w:t>
            </w:r>
          </w:p>
        </w:tc>
      </w:tr>
    </w:tbl>
    <w:p>
      <w:pPr>
        <w:spacing w:after="2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La gestion des clients</w:t>
      </w:r>
    </w:p>
    <w:p>
      <w:pPr>
        <w:spacing w:after="80"/>
      </w:pPr>
      <w:r>
        <w:t xml:space="preserve"/>
      </w:r>
    </w:p>
    <w:p>
      <w:pPr>
        <w:spacing w:after="120"/>
        <w:jc w:val="left"/>
      </w:pPr>
      <w:r>
        <w:rPr>
          <w:rFonts w:ascii="Arial" w:cs="Arial" w:eastAsia="Arial" w:hAnsi="Arial"/>
          <w:b w:val="false"/>
          <w:bCs w:val="false"/>
          <w:color w:val="000000"/>
          <w:sz w:val="22"/>
          <w:szCs w:val="22"/>
        </w:rPr>
        <w:t xml:space="preserve">Chaque client de l'équipe d'audit dispose d'une fiche dédiée sur la plateforme. Cette fiche regroupe toutes les informations nécessaires et l'historique complet des évaluations réalisées.</w:t>
      </w:r>
    </w:p>
    <w:p>
      <w:pPr>
        <w:spacing w:after="160"/>
      </w:pPr>
      <w:r>
        <w:t xml:space="preserve"/>
      </w:r>
    </w:p>
    <w:p>
      <w:pPr>
        <w:pStyle w:val="Heading2"/>
        <w:spacing w:after="120" w:before="280"/>
      </w:pPr>
      <w:r>
        <w:rPr>
          <w:rFonts w:ascii="Arial" w:cs="Arial" w:eastAsia="Arial" w:hAnsi="Arial"/>
          <w:b/>
          <w:bCs/>
          <w:color w:val="2E75B6"/>
          <w:sz w:val="26"/>
          <w:szCs w:val="26"/>
        </w:rPr>
        <w:t xml:space="preserve">Informations enregistrées par client</w:t>
      </w:r>
    </w:p>
    <w:p>
      <w:pPr>
        <w:spacing w:after="80"/>
      </w:pPr>
      <w:r>
        <w:t xml:space="preserve"/>
      </w:r>
    </w:p>
    <w:p>
      <w:pPr>
        <w:pStyle w:val="ListParagraph"/>
        <w:numPr>
          <w:ilvl w:val="0"/>
          <w:numId w:val="2"/>
        </w:numPr>
        <w:spacing w:after="80"/>
      </w:pPr>
      <w:r>
        <w:rPr>
          <w:rFonts w:ascii="Arial" w:cs="Arial" w:eastAsia="Arial" w:hAnsi="Arial"/>
          <w:sz w:val="22"/>
          <w:szCs w:val="22"/>
        </w:rPr>
        <w:t xml:space="preserve">Nom de l'entreprise</w:t>
      </w:r>
    </w:p>
    <w:p>
      <w:pPr>
        <w:pStyle w:val="ListParagraph"/>
        <w:numPr>
          <w:ilvl w:val="0"/>
          <w:numId w:val="2"/>
        </w:numPr>
        <w:spacing w:after="80"/>
      </w:pPr>
      <w:r>
        <w:rPr>
          <w:rFonts w:ascii="Arial" w:cs="Arial" w:eastAsia="Arial" w:hAnsi="Arial"/>
          <w:sz w:val="22"/>
          <w:szCs w:val="22"/>
        </w:rPr>
        <w:t xml:space="preserve">Nom du responsable financier et/ou comptable</w:t>
      </w:r>
    </w:p>
    <w:p>
      <w:pPr>
        <w:pStyle w:val="ListParagraph"/>
        <w:numPr>
          <w:ilvl w:val="0"/>
          <w:numId w:val="2"/>
        </w:numPr>
        <w:spacing w:after="80"/>
      </w:pPr>
      <w:r>
        <w:rPr>
          <w:rFonts w:ascii="Arial" w:cs="Arial" w:eastAsia="Arial" w:hAnsi="Arial"/>
          <w:sz w:val="22"/>
          <w:szCs w:val="22"/>
        </w:rPr>
        <w:t xml:space="preserve">Numéro de téléphone (facultatif)</w:t>
      </w:r>
    </w:p>
    <w:p>
      <w:pPr>
        <w:pStyle w:val="ListParagraph"/>
        <w:numPr>
          <w:ilvl w:val="0"/>
          <w:numId w:val="2"/>
        </w:numPr>
        <w:spacing w:after="80"/>
      </w:pPr>
      <w:r>
        <w:rPr>
          <w:rFonts w:ascii="Arial" w:cs="Arial" w:eastAsia="Arial" w:hAnsi="Arial"/>
          <w:sz w:val="22"/>
          <w:szCs w:val="22"/>
        </w:rPr>
        <w:t xml:space="preserve">Adresse e-mail (facultatif)</w:t>
      </w:r>
    </w:p>
    <w:p>
      <w:pPr>
        <w:pStyle w:val="ListParagraph"/>
        <w:numPr>
          <w:ilvl w:val="0"/>
          <w:numId w:val="2"/>
        </w:numPr>
        <w:spacing w:after="80"/>
      </w:pPr>
      <w:r>
        <w:rPr>
          <w:rFonts w:ascii="Arial" w:cs="Arial" w:eastAsia="Arial" w:hAnsi="Arial"/>
          <w:sz w:val="22"/>
          <w:szCs w:val="22"/>
        </w:rPr>
        <w:t xml:space="preserve">Secteur d'activité (facultatif — utile pour le filtrage des rapports)</w:t>
      </w:r>
    </w:p>
    <w:p>
      <w:pPr>
        <w:spacing w:after="160"/>
      </w:pPr>
      <w:r>
        <w:t xml:space="preserve"/>
      </w:r>
    </w:p>
    <w:p>
      <w:pPr>
        <w:pStyle w:val="Heading2"/>
        <w:spacing w:after="120" w:before="280"/>
      </w:pPr>
      <w:r>
        <w:rPr>
          <w:rFonts w:ascii="Arial" w:cs="Arial" w:eastAsia="Arial" w:hAnsi="Arial"/>
          <w:b/>
          <w:bCs/>
          <w:color w:val="2E75B6"/>
          <w:sz w:val="26"/>
          <w:szCs w:val="26"/>
        </w:rPr>
        <w:t xml:space="preserve">Fonctionnement de l'assignation</w:t>
      </w:r>
    </w:p>
    <w:p>
      <w:pPr>
        <w:spacing w:after="120"/>
        <w:jc w:val="left"/>
      </w:pPr>
      <w:r>
        <w:rPr>
          <w:rFonts w:ascii="Arial" w:cs="Arial" w:eastAsia="Arial" w:hAnsi="Arial"/>
          <w:b w:val="false"/>
          <w:bCs w:val="false"/>
          <w:color w:val="000000"/>
          <w:sz w:val="22"/>
          <w:szCs w:val="22"/>
        </w:rPr>
        <w:t xml:space="preserve">Un client peut être assigné à un ou plusieurs évaluateurs. Chaque évaluateur ne voit que les clients qui lui ont été explicitement confiés par l'administrateur. Cette organisation garantit la confidentialité des missions et évite tout accès non souhaité aux données d'autres dossiers.</w:t>
      </w:r>
    </w:p>
    <w:p>
      <w:pPr>
        <w:spacing w:after="160"/>
      </w:pPr>
      <w:r>
        <w:t xml:space="preserve"/>
      </w:r>
    </w:p>
    <w:p>
      <w:pPr>
        <w:pStyle w:val="Heading2"/>
        <w:spacing w:after="120" w:before="280"/>
      </w:pPr>
      <w:r>
        <w:rPr>
          <w:rFonts w:ascii="Arial" w:cs="Arial" w:eastAsia="Arial" w:hAnsi="Arial"/>
          <w:b/>
          <w:bCs/>
          <w:color w:val="2E75B6"/>
          <w:sz w:val="26"/>
          <w:szCs w:val="26"/>
        </w:rPr>
        <w:t xml:space="preserve">Historique des évaluations</w:t>
      </w:r>
    </w:p>
    <w:p>
      <w:pPr>
        <w:spacing w:after="120"/>
        <w:jc w:val="left"/>
      </w:pPr>
      <w:r>
        <w:rPr>
          <w:rFonts w:ascii="Arial" w:cs="Arial" w:eastAsia="Arial" w:hAnsi="Arial"/>
          <w:b w:val="false"/>
          <w:bCs w:val="false"/>
          <w:color w:val="000000"/>
          <w:sz w:val="22"/>
          <w:szCs w:val="22"/>
        </w:rPr>
        <w:t xml:space="preserve">Depuis la fiche d'un client, l'administrateur peut consulter l'ensemble des évaluations réalisées dans le temps, par tous les évaluateurs. L'évaluateur, lui, voit uniquement ses propres évaluations sur ce client. Cela permet de suivre l'évolution du comportement d'un interlocuteur d'une mission à l'autre.</w:t>
      </w:r>
    </w:p>
    <w:p>
      <w:pPr>
        <w:spacing w:after="2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Les questionnaires d'évaluation</w:t>
      </w:r>
    </w:p>
    <w:p>
      <w:pPr>
        <w:spacing w:after="80"/>
      </w:pPr>
      <w:r>
        <w:t xml:space="preserve"/>
      </w:r>
    </w:p>
    <w:p>
      <w:pPr>
        <w:spacing w:after="120"/>
        <w:jc w:val="left"/>
      </w:pPr>
      <w:r>
        <w:rPr>
          <w:rFonts w:ascii="Arial" w:cs="Arial" w:eastAsia="Arial" w:hAnsi="Arial"/>
          <w:b w:val="false"/>
          <w:bCs w:val="false"/>
          <w:color w:val="000000"/>
          <w:sz w:val="22"/>
          <w:szCs w:val="22"/>
        </w:rPr>
        <w:t xml:space="preserve">La plateforme propose deux questionnaires distincts, correspondant aux deux moments clés d'une mission d'audit. Chacun est structuré sous forme de tableau et évalue des comportements observables précis.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Questionnaire 1 — Analyse comportementale : Phase de planification</w:t>
            </w:r>
          </w:p>
        </w:tc>
      </w:tr>
    </w:tbl>
    <w:p>
      <w:pPr>
        <w:spacing w:after="120"/>
      </w:pPr>
      <w:r>
        <w:t xml:space="preserve"/>
      </w:r>
    </w:p>
    <w:p>
      <w:pPr>
        <w:spacing w:after="120"/>
        <w:jc w:val="left"/>
      </w:pPr>
      <w:r>
        <w:rPr>
          <w:rFonts w:ascii="Arial" w:cs="Arial" w:eastAsia="Arial" w:hAnsi="Arial"/>
          <w:b w:val="false"/>
          <w:bCs w:val="false"/>
          <w:color w:val="000000"/>
          <w:sz w:val="22"/>
          <w:szCs w:val="22"/>
        </w:rPr>
        <w:t xml:space="preserve">Ce questionnaire est utilisé avant le démarrage de la mission, lors de la prise de contact et des échanges préparatoires avec l'interlocuteur client.</w:t>
      </w:r>
    </w:p>
    <w:p>
      <w:pPr>
        <w:spacing w:after="80"/>
      </w:pPr>
      <w:r>
        <w:t xml:space="preserve"/>
      </w:r>
    </w:p>
    <w:p>
      <w:pPr>
        <w:pStyle w:val="ListParagraph"/>
        <w:numPr>
          <w:ilvl w:val="0"/>
          <w:numId w:val="2"/>
        </w:numPr>
        <w:spacing w:after="80"/>
      </w:pPr>
      <w:r>
        <w:rPr>
          <w:rFonts w:ascii="Arial" w:cs="Arial" w:eastAsia="Arial" w:hAnsi="Arial"/>
          <w:sz w:val="22"/>
          <w:szCs w:val="22"/>
        </w:rPr>
        <w:t xml:space="preserve">7 questions de base</w:t>
      </w:r>
    </w:p>
    <w:p>
      <w:pPr>
        <w:pStyle w:val="ListParagraph"/>
        <w:numPr>
          <w:ilvl w:val="0"/>
          <w:numId w:val="2"/>
        </w:numPr>
        <w:spacing w:after="80"/>
      </w:pPr>
      <w:r>
        <w:rPr>
          <w:rFonts w:ascii="Arial" w:cs="Arial" w:eastAsia="Arial" w:hAnsi="Arial"/>
          <w:sz w:val="22"/>
          <w:szCs w:val="22"/>
        </w:rPr>
        <w:t xml:space="preserve">Score maximum de base : 21 points</w:t>
      </w:r>
    </w:p>
    <w:p>
      <w:pPr>
        <w:pStyle w:val="ListParagraph"/>
        <w:numPr>
          <w:ilvl w:val="0"/>
          <w:numId w:val="2"/>
        </w:numPr>
        <w:spacing w:after="80"/>
      </w:pPr>
      <w:r>
        <w:rPr>
          <w:rFonts w:ascii="Arial" w:cs="Arial" w:eastAsia="Arial" w:hAnsi="Arial"/>
          <w:sz w:val="22"/>
          <w:szCs w:val="22"/>
        </w:rPr>
        <w:t xml:space="preserve">Évalue la coopération initiale, la disponibilité et l'ouverture de l'interlocuteur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Questionnaire 2 — Analyse comportementale : Pendant la mission</w:t>
            </w:r>
          </w:p>
        </w:tc>
      </w:tr>
    </w:tbl>
    <w:p>
      <w:pPr>
        <w:spacing w:after="120"/>
      </w:pPr>
      <w:r>
        <w:t xml:space="preserve"/>
      </w:r>
    </w:p>
    <w:p>
      <w:pPr>
        <w:spacing w:after="120"/>
        <w:jc w:val="left"/>
      </w:pPr>
      <w:r>
        <w:rPr>
          <w:rFonts w:ascii="Arial" w:cs="Arial" w:eastAsia="Arial" w:hAnsi="Arial"/>
          <w:b w:val="false"/>
          <w:bCs w:val="false"/>
          <w:color w:val="000000"/>
          <w:sz w:val="22"/>
          <w:szCs w:val="22"/>
        </w:rPr>
        <w:t xml:space="preserve">Ce questionnaire est utilisé au fil de la mission, lors des interactions avec l'interlocuteur (remise de documents, réponses aux demandes, communication quotidienne).</w:t>
      </w:r>
    </w:p>
    <w:p>
      <w:pPr>
        <w:spacing w:after="80"/>
      </w:pPr>
      <w:r>
        <w:t xml:space="preserve"/>
      </w:r>
    </w:p>
    <w:p>
      <w:pPr>
        <w:pStyle w:val="ListParagraph"/>
        <w:numPr>
          <w:ilvl w:val="0"/>
          <w:numId w:val="2"/>
        </w:numPr>
        <w:spacing w:after="80"/>
      </w:pPr>
      <w:r>
        <w:rPr>
          <w:rFonts w:ascii="Arial" w:cs="Arial" w:eastAsia="Arial" w:hAnsi="Arial"/>
          <w:sz w:val="22"/>
          <w:szCs w:val="22"/>
        </w:rPr>
        <w:t xml:space="preserve">10 questions de base</w:t>
      </w:r>
    </w:p>
    <w:p>
      <w:pPr>
        <w:pStyle w:val="ListParagraph"/>
        <w:numPr>
          <w:ilvl w:val="0"/>
          <w:numId w:val="2"/>
        </w:numPr>
        <w:spacing w:after="80"/>
      </w:pPr>
      <w:r>
        <w:rPr>
          <w:rFonts w:ascii="Arial" w:cs="Arial" w:eastAsia="Arial" w:hAnsi="Arial"/>
          <w:sz w:val="22"/>
          <w:szCs w:val="22"/>
        </w:rPr>
        <w:t xml:space="preserve">Score maximum de base : 30 points</w:t>
      </w:r>
    </w:p>
    <w:p>
      <w:pPr>
        <w:pStyle w:val="ListParagraph"/>
        <w:numPr>
          <w:ilvl w:val="0"/>
          <w:numId w:val="2"/>
        </w:numPr>
        <w:spacing w:after="80"/>
      </w:pPr>
      <w:r>
        <w:rPr>
          <w:rFonts w:ascii="Arial" w:cs="Arial" w:eastAsia="Arial" w:hAnsi="Arial"/>
          <w:sz w:val="22"/>
          <w:szCs w:val="22"/>
        </w:rPr>
        <w:t xml:space="preserve">Évalue la réactivité, la transparence et la qualité de la collaboration</w:t>
      </w:r>
    </w:p>
    <w:p>
      <w:pPr>
        <w:spacing w:after="200"/>
      </w:pPr>
      <w:r>
        <w:t xml:space="preserve"/>
      </w:r>
    </w:p>
    <w:p>
      <w:pPr>
        <w:pStyle w:val="Heading2"/>
        <w:spacing w:after="120" w:before="280"/>
      </w:pPr>
      <w:r>
        <w:rPr>
          <w:rFonts w:ascii="Arial" w:cs="Arial" w:eastAsia="Arial" w:hAnsi="Arial"/>
          <w:b/>
          <w:bCs/>
          <w:color w:val="2E75B6"/>
          <w:sz w:val="26"/>
          <w:szCs w:val="26"/>
        </w:rPr>
        <w:t xml:space="preserve">Structure de chaque question</w:t>
      </w:r>
    </w:p>
    <w:p>
      <w:pPr>
        <w:spacing w:after="120"/>
        <w:jc w:val="left"/>
      </w:pPr>
      <w:r>
        <w:rPr>
          <w:rFonts w:ascii="Arial" w:cs="Arial" w:eastAsia="Arial" w:hAnsi="Arial"/>
          <w:b w:val="false"/>
          <w:bCs w:val="false"/>
          <w:color w:val="000000"/>
          <w:sz w:val="22"/>
          <w:szCs w:val="22"/>
        </w:rPr>
        <w:t xml:space="preserve">Chaque question du tableau est organisée en colonnes :</w:t>
      </w:r>
    </w:p>
    <w:p>
      <w:pPr>
        <w:spacing w:after="80"/>
      </w:pPr>
      <w:r>
        <w:t xml:space="preserve"/>
      </w:r>
    </w:p>
    <w:p>
      <w:pPr>
        <w:pStyle w:val="ListParagraph"/>
        <w:numPr>
          <w:ilvl w:val="0"/>
          <w:numId w:val="2"/>
        </w:numPr>
        <w:spacing w:after="80"/>
      </w:pPr>
      <w:r>
        <w:rPr>
          <w:rFonts w:ascii="Arial" w:cs="Arial" w:eastAsia="Arial" w:hAnsi="Arial"/>
          <w:sz w:val="22"/>
          <w:szCs w:val="22"/>
        </w:rPr>
        <w:t xml:space="preserve">Critères comportementaux observables — la catégorie de comportement concernée</w:t>
      </w:r>
    </w:p>
    <w:p>
      <w:pPr>
        <w:pStyle w:val="ListParagraph"/>
        <w:numPr>
          <w:ilvl w:val="0"/>
          <w:numId w:val="2"/>
        </w:numPr>
        <w:spacing w:after="80"/>
      </w:pPr>
      <w:r>
        <w:rPr>
          <w:rFonts w:ascii="Arial" w:cs="Arial" w:eastAsia="Arial" w:hAnsi="Arial"/>
          <w:sz w:val="22"/>
          <w:szCs w:val="22"/>
        </w:rPr>
        <w:t xml:space="preserve">Indicateurs — les signes concrets à observer pour répondre</w:t>
      </w:r>
    </w:p>
    <w:p>
      <w:pPr>
        <w:pStyle w:val="ListParagraph"/>
        <w:numPr>
          <w:ilvl w:val="0"/>
          <w:numId w:val="2"/>
        </w:numPr>
        <w:spacing w:after="80"/>
      </w:pPr>
      <w:r>
        <w:rPr>
          <w:rFonts w:ascii="Arial" w:cs="Arial" w:eastAsia="Arial" w:hAnsi="Arial"/>
          <w:sz w:val="22"/>
          <w:szCs w:val="22"/>
        </w:rPr>
        <w:t xml:space="preserve">Question — la formulation précise posée à l'évaluateur</w:t>
      </w:r>
    </w:p>
    <w:p>
      <w:pPr>
        <w:pStyle w:val="ListParagraph"/>
        <w:numPr>
          <w:ilvl w:val="0"/>
          <w:numId w:val="2"/>
        </w:numPr>
        <w:spacing w:after="80"/>
      </w:pPr>
      <w:r>
        <w:rPr>
          <w:rFonts w:ascii="Arial" w:cs="Arial" w:eastAsia="Arial" w:hAnsi="Arial"/>
          <w:sz w:val="22"/>
          <w:szCs w:val="22"/>
        </w:rPr>
        <w:t xml:space="preserve">Niveau observé — la note attribuée de 0 à 3</w:t>
      </w:r>
    </w:p>
    <w:p>
      <w:pPr>
        <w:pStyle w:val="ListParagraph"/>
        <w:numPr>
          <w:ilvl w:val="0"/>
          <w:numId w:val="2"/>
        </w:numPr>
        <w:spacing w:after="80"/>
      </w:pPr>
      <w:r>
        <w:rPr>
          <w:rFonts w:ascii="Arial" w:cs="Arial" w:eastAsia="Arial" w:hAnsi="Arial"/>
          <w:sz w:val="22"/>
          <w:szCs w:val="22"/>
        </w:rPr>
        <w:t xml:space="preserve">Commentaire automatique — généré en fonction de la note choisie</w:t>
      </w:r>
    </w:p>
    <w:p>
      <w:pPr>
        <w:pStyle w:val="ListParagraph"/>
        <w:numPr>
          <w:ilvl w:val="0"/>
          <w:numId w:val="2"/>
        </w:numPr>
        <w:spacing w:after="80"/>
      </w:pPr>
      <w:r>
        <w:rPr>
          <w:rFonts w:ascii="Arial" w:cs="Arial" w:eastAsia="Arial" w:hAnsi="Arial"/>
          <w:sz w:val="22"/>
          <w:szCs w:val="22"/>
        </w:rPr>
        <w:t xml:space="preserve">Commentaire libre — zone de saisie ouverte pour les observations personnelles de l'évaluateur</w:t>
      </w:r>
    </w:p>
    <w:p>
      <w:pPr>
        <w:spacing w:after="200"/>
      </w:pPr>
      <w:r>
        <w:t xml:space="preserve"/>
      </w:r>
    </w:p>
    <w:p>
      <w:pPr>
        <w:pStyle w:val="Heading2"/>
        <w:spacing w:after="120" w:before="280"/>
      </w:pPr>
      <w:r>
        <w:rPr>
          <w:rFonts w:ascii="Arial" w:cs="Arial" w:eastAsia="Arial" w:hAnsi="Arial"/>
          <w:b/>
          <w:bCs/>
          <w:color w:val="2E75B6"/>
          <w:sz w:val="26"/>
          <w:szCs w:val="26"/>
        </w:rPr>
        <w:t xml:space="preserve">Le système de notation</w:t>
      </w:r>
    </w:p>
    <w:p>
      <w:pPr>
        <w:spacing w:after="120"/>
        <w:jc w:val="left"/>
      </w:pPr>
      <w:r>
        <w:rPr>
          <w:rFonts w:ascii="Arial" w:cs="Arial" w:eastAsia="Arial" w:hAnsi="Arial"/>
          <w:b w:val="false"/>
          <w:bCs w:val="false"/>
          <w:color w:val="000000"/>
          <w:sz w:val="22"/>
          <w:szCs w:val="22"/>
        </w:rPr>
        <w:t xml:space="preserve">Chaque question est notée sur une échelle de 0 à 3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Niveau</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Signification</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595959"/>
                <w:sz w:val="22"/>
                <w:szCs w:val="22"/>
              </w:rPr>
              <w:t xml:space="preserve">0</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Non observé</w:t>
            </w:r>
          </w:p>
        </w:tc>
        <w:tc>
          <w:tcPr>
            <w:tcW w:type="dxa" w:w="5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Comportement non observable dans ce contexte. La question est exclue du calcul du score.</w:t>
            </w:r>
          </w:p>
        </w:tc>
      </w:tr>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pPr>
              <w:jc w:val="center"/>
            </w:pPr>
            <w:r>
              <w:rPr>
                <w:rFonts w:ascii="Arial" w:cs="Arial" w:eastAsia="Arial" w:hAnsi="Arial"/>
                <w:b/>
                <w:bCs/>
                <w:color w:val="9C2300"/>
                <w:sz w:val="22"/>
                <w:szCs w:val="22"/>
              </w:rPr>
              <w:t xml:space="preserve">1</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color w:val="9C2300"/>
                <w:sz w:val="20"/>
                <w:szCs w:val="20"/>
              </w:rPr>
              <w:t xml:space="preserve">Préoccupant</w:t>
            </w:r>
          </w:p>
        </w:tc>
        <w:tc>
          <w:tcPr>
            <w:tcW w:type="dxa" w:w="59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sz w:val="20"/>
                <w:szCs w:val="20"/>
              </w:rPr>
              <w:t xml:space="preserve">Comportement qui signale un risque potentiel pour le bon déroulement de la mission.</w:t>
            </w:r>
          </w:p>
        </w:tc>
      </w:tr>
      <w:tr>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jc w:val="center"/>
            </w:pPr>
            <w:r>
              <w:rPr>
                <w:rFonts w:ascii="Arial" w:cs="Arial" w:eastAsia="Arial" w:hAnsi="Arial"/>
                <w:b/>
                <w:bCs/>
                <w:color w:val="C55A11"/>
                <w:sz w:val="22"/>
                <w:szCs w:val="22"/>
              </w:rPr>
              <w:t xml:space="preserve">2</w:t>
            </w:r>
          </w:p>
        </w:tc>
        <w:tc>
          <w:tcPr>
            <w:tcW w:type="dxa" w:w="2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r>
              <w:rPr>
                <w:rFonts w:ascii="Arial" w:cs="Arial" w:eastAsia="Arial" w:hAnsi="Arial"/>
                <w:color w:val="C55A11"/>
                <w:sz w:val="20"/>
                <w:szCs w:val="20"/>
              </w:rPr>
              <w:t xml:space="preserve">Neutre à collaboratif</w:t>
            </w:r>
          </w:p>
        </w:tc>
        <w:tc>
          <w:tcPr>
            <w:tcW w:type="dxa" w:w="59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r>
              <w:rPr>
                <w:rFonts w:ascii="Arial" w:cs="Arial" w:eastAsia="Arial" w:hAnsi="Arial"/>
                <w:sz w:val="20"/>
                <w:szCs w:val="20"/>
              </w:rPr>
              <w:t xml:space="preserve">Comportement acceptable, avec quelques réserves ou points d'attention.</w:t>
            </w:r>
          </w:p>
        </w:tc>
      </w:tr>
      <w:tr>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pPr>
              <w:jc w:val="center"/>
            </w:pPr>
            <w:r>
              <w:rPr>
                <w:rFonts w:ascii="Arial" w:cs="Arial" w:eastAsia="Arial" w:hAnsi="Arial"/>
                <w:b/>
                <w:bCs/>
                <w:color w:val="1E7145"/>
                <w:sz w:val="22"/>
                <w:szCs w:val="22"/>
              </w:rPr>
              <w:t xml:space="preserve">3</w:t>
            </w:r>
          </w:p>
        </w:tc>
        <w:tc>
          <w:tcPr>
            <w:tcW w:type="dxa" w:w="2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color w:val="1E7145"/>
                <w:sz w:val="20"/>
                <w:szCs w:val="20"/>
              </w:rPr>
              <w:t xml:space="preserve">Très collaboratif</w:t>
            </w:r>
          </w:p>
        </w:tc>
        <w:tc>
          <w:tcPr>
            <w:tcW w:type="dxa" w:w="59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sz w:val="20"/>
                <w:szCs w:val="20"/>
              </w:rPr>
              <w:t xml:space="preserve">Comportement exemplaire, favorisant le bon déroulement de la mission.</w:t>
            </w:r>
          </w:p>
        </w:tc>
      </w:tr>
    </w:tbl>
    <w:p>
      <w:pPr>
        <w:spacing w:after="2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Le score et l'interprétation des résultats</w:t>
      </w:r>
    </w:p>
    <w:p>
      <w:pPr>
        <w:spacing w:after="80"/>
      </w:pPr>
      <w:r>
        <w:t xml:space="preserve"/>
      </w:r>
    </w:p>
    <w:p>
      <w:pPr>
        <w:spacing w:after="120"/>
        <w:jc w:val="left"/>
      </w:pPr>
      <w:r>
        <w:rPr>
          <w:rFonts w:ascii="Arial" w:cs="Arial" w:eastAsia="Arial" w:hAnsi="Arial"/>
          <w:b w:val="false"/>
          <w:bCs w:val="false"/>
          <w:color w:val="000000"/>
          <w:sz w:val="22"/>
          <w:szCs w:val="22"/>
        </w:rPr>
        <w:t xml:space="preserve">À la fin de chaque questionnaire, la plateforme calcule automatiquement un score global et l'exprime en pourcentage. Ce score permet de situer le niveau de risque comportemental et d'orienter les décisions de l'équipe d'audit.</w:t>
      </w:r>
    </w:p>
    <w:p>
      <w:pPr>
        <w:spacing w:after="160"/>
      </w:pPr>
      <w:r>
        <w:t xml:space="preserve"/>
      </w:r>
    </w:p>
    <w:p>
      <w:pPr>
        <w:pStyle w:val="Heading2"/>
        <w:spacing w:after="120" w:before="280"/>
      </w:pPr>
      <w:r>
        <w:rPr>
          <w:rFonts w:ascii="Arial" w:cs="Arial" w:eastAsia="Arial" w:hAnsi="Arial"/>
          <w:b/>
          <w:bCs/>
          <w:color w:val="2E75B6"/>
          <w:sz w:val="26"/>
          <w:szCs w:val="26"/>
        </w:rPr>
        <w:t xml:space="preserve">Comment le score est calculé</w:t>
      </w:r>
    </w:p>
    <w:p>
      <w:pPr>
        <w:spacing w:after="120"/>
        <w:jc w:val="left"/>
      </w:pPr>
      <w:r>
        <w:rPr>
          <w:rFonts w:ascii="Arial" w:cs="Arial" w:eastAsia="Arial" w:hAnsi="Arial"/>
          <w:b w:val="false"/>
          <w:bCs w:val="false"/>
          <w:color w:val="000000"/>
          <w:sz w:val="22"/>
          <w:szCs w:val="22"/>
        </w:rPr>
        <w:t xml:space="preserve">Le score est calculé uniquement sur les questions effectivement notées (notes 1, 2 ou 3). Les questions notées 0 — c'est-à-dire les comportements non observables dans le contexte — sont exclues du calcul. Cela garantit un résultat toujours représentatif de la réalité observée.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thick" w:color="2E75B6" w:sz="12"/>
              <w:bottom w:val="single" w:color="2E75B6" w:sz="1"/>
              <w:right w:val="single" w:color="2E75B6" w:sz="1"/>
            </w:tcBorders>
            <w:shd w:fill="EEF2F9" w:val="clear"/>
            <w:tcMar>
              <w:top w:type="dxa" w:w="100"/>
              <w:left w:type="dxa" w:w="180"/>
              <w:bottom w:type="dxa" w:w="100"/>
              <w:right w:type="dxa" w:w="180"/>
            </w:tcMar>
          </w:tcPr>
          <w:p>
            <w:r>
              <w:rPr>
                <w:rFonts w:ascii="Arial" w:cs="Arial" w:eastAsia="Arial" w:hAnsi="Arial"/>
                <w:color w:val="000000"/>
                <w:sz w:val="21"/>
                <w:szCs w:val="21"/>
              </w:rPr>
              <w:t xml:space="preserve">Exemple : si 6 questions sur 7 ont été notées (la 7ème étant non observable), le score maximum est de 18 (6 × 3). Si l'évaluateur a attribué 14 points, le pourcentage est de 78%.</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Questions supplémentaires et score dynamique</w:t>
      </w:r>
    </w:p>
    <w:p>
      <w:pPr>
        <w:spacing w:after="120"/>
        <w:jc w:val="left"/>
      </w:pPr>
      <w:r>
        <w:rPr>
          <w:rFonts w:ascii="Arial" w:cs="Arial" w:eastAsia="Arial" w:hAnsi="Arial"/>
          <w:b w:val="false"/>
          <w:bCs w:val="false"/>
          <w:color w:val="000000"/>
          <w:sz w:val="22"/>
          <w:szCs w:val="22"/>
        </w:rPr>
        <w:t xml:space="preserve">L'évaluateur a la possibilité d'ajouter des questions au-delà des questions de base. Ces questions suivent la même échelle de notation (0 à 3) et sont intégrées au calcul du score global. Le pourcentage s'ajuste automatiquement pour tenir compte du nombre total de questions notées.</w:t>
      </w:r>
    </w:p>
    <w:p>
      <w:pPr>
        <w:spacing w:after="160"/>
      </w:pPr>
      <w:r>
        <w:t xml:space="preserve"/>
      </w:r>
    </w:p>
    <w:p>
      <w:pPr>
        <w:pStyle w:val="Heading2"/>
        <w:spacing w:after="120" w:before="280"/>
      </w:pPr>
      <w:r>
        <w:rPr>
          <w:rFonts w:ascii="Arial" w:cs="Arial" w:eastAsia="Arial" w:hAnsi="Arial"/>
          <w:b/>
          <w:bCs/>
          <w:color w:val="2E75B6"/>
          <w:sz w:val="26"/>
          <w:szCs w:val="26"/>
        </w:rPr>
        <w:t xml:space="preserve">Tableau d'interprétation des résultats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Résultat</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Niveau de risque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Couleur</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 recommandée</w:t>
            </w:r>
          </w:p>
        </w:tc>
      </w:tr>
      <w:tr>
        <w:tc>
          <w:tcPr>
            <w:tcW w:type="dxa" w:w="16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r>
              <w:rPr>
                <w:rFonts w:ascii="Arial" w:cs="Arial" w:eastAsia="Arial" w:hAnsi="Arial"/>
                <w:b/>
                <w:bCs/>
                <w:color w:val="1E7145"/>
                <w:sz w:val="20"/>
                <w:szCs w:val="20"/>
              </w:rPr>
              <w:t xml:space="preserve">≥ 86%</w:t>
            </w:r>
          </w:p>
        </w:tc>
        <w:tc>
          <w:tcPr>
            <w:tcW w:type="dxa" w:w="2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r>
              <w:rPr>
                <w:rFonts w:ascii="Arial" w:cs="Arial" w:eastAsia="Arial" w:hAnsi="Arial"/>
                <w:b/>
                <w:bCs/>
                <w:color w:val="1E7145"/>
                <w:sz w:val="20"/>
                <w:szCs w:val="20"/>
              </w:rPr>
              <w:t xml:space="preserve">Risque faible</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r>
              <w:rPr>
                <w:rFonts w:ascii="Arial" w:cs="Arial" w:eastAsia="Arial" w:hAnsi="Arial"/>
                <w:b w:val="false"/>
                <w:bCs w:val="false"/>
                <w:color w:val="1E7145"/>
                <w:sz w:val="20"/>
                <w:szCs w:val="20"/>
              </w:rPr>
              <w:t xml:space="preserve">Vert</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Aucune mesure particulière. Mission fluide.</w:t>
            </w:r>
          </w:p>
        </w:tc>
      </w:tr>
      <w:tr>
        <w:tc>
          <w:tcPr>
            <w:tcW w:type="dxa" w:w="16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57% – 85%</w:t>
            </w:r>
          </w:p>
        </w:tc>
        <w:tc>
          <w:tcPr>
            <w:tcW w:type="dxa" w:w="2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r>
              <w:rPr>
                <w:rFonts w:ascii="Arial" w:cs="Arial" w:eastAsia="Arial" w:hAnsi="Arial"/>
                <w:b/>
                <w:bCs/>
                <w:color w:val="C55A11"/>
                <w:sz w:val="20"/>
                <w:szCs w:val="20"/>
              </w:rPr>
              <w:t xml:space="preserve">Risque modéré</w:t>
            </w:r>
          </w:p>
        </w:tc>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r>
              <w:rPr>
                <w:rFonts w:ascii="Arial" w:cs="Arial" w:eastAsia="Arial" w:hAnsi="Arial"/>
                <w:b w:val="false"/>
                <w:bCs w:val="false"/>
                <w:color w:val="C55A11"/>
                <w:sz w:val="20"/>
                <w:szCs w:val="20"/>
              </w:rPr>
              <w:t xml:space="preserve">Orange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Renforcer le suivi, prévoir des rappels, maintenir le dialogue.</w:t>
            </w:r>
          </w:p>
        </w:tc>
      </w:tr>
      <w:tr>
        <w:tc>
          <w:tcPr>
            <w:tcW w:type="dxa" w:w="1600"/>
            <w:tcBorders>
              <w:top w:val="single" w:color="D9D9D9" w:sz="1"/>
              <w:left w:val="single" w:color="D9D9D9" w:sz="1"/>
              <w:bottom w:val="single" w:color="D9D9D9" w:sz="1"/>
              <w:right w:val="single" w:color="D9D9D9" w:sz="1"/>
            </w:tcBorders>
            <w:shd w:fill="FADBD8" w:val="clear"/>
            <w:tcMar>
              <w:top w:type="dxa" w:w="80"/>
              <w:left w:type="dxa" w:w="120"/>
              <w:bottom w:type="dxa" w:w="80"/>
              <w:right w:type="dxa" w:w="120"/>
            </w:tcMar>
            <w:vAlign w:val="center"/>
          </w:tcPr>
          <w:p>
            <w:r>
              <w:rPr>
                <w:rFonts w:ascii="Arial" w:cs="Arial" w:eastAsia="Arial" w:hAnsi="Arial"/>
                <w:b/>
                <w:bCs/>
                <w:color w:val="9C2300"/>
                <w:sz w:val="20"/>
                <w:szCs w:val="20"/>
              </w:rPr>
              <w:t xml:space="preserve">&lt; 57%</w:t>
            </w:r>
          </w:p>
        </w:tc>
        <w:tc>
          <w:tcPr>
            <w:tcW w:type="dxa" w:w="2200"/>
            <w:tcBorders>
              <w:top w:val="single" w:color="D9D9D9" w:sz="1"/>
              <w:left w:val="single" w:color="D9D9D9" w:sz="1"/>
              <w:bottom w:val="single" w:color="D9D9D9" w:sz="1"/>
              <w:right w:val="single" w:color="D9D9D9" w:sz="1"/>
            </w:tcBorders>
            <w:shd w:fill="FADBD8" w:val="clear"/>
            <w:tcMar>
              <w:top w:type="dxa" w:w="80"/>
              <w:left w:type="dxa" w:w="120"/>
              <w:bottom w:type="dxa" w:w="80"/>
              <w:right w:type="dxa" w:w="120"/>
            </w:tcMar>
            <w:vAlign w:val="center"/>
          </w:tcPr>
          <w:p>
            <w:r>
              <w:rPr>
                <w:rFonts w:ascii="Arial" w:cs="Arial" w:eastAsia="Arial" w:hAnsi="Arial"/>
                <w:b/>
                <w:bCs/>
                <w:color w:val="9C2300"/>
                <w:sz w:val="20"/>
                <w:szCs w:val="20"/>
              </w:rPr>
              <w:t xml:space="preserve">Risque élevé</w:t>
            </w:r>
          </w:p>
        </w:tc>
        <w:tc>
          <w:tcPr>
            <w:tcW w:type="dxa" w:w="1200"/>
            <w:tcBorders>
              <w:top w:val="single" w:color="D9D9D9" w:sz="1"/>
              <w:left w:val="single" w:color="D9D9D9" w:sz="1"/>
              <w:bottom w:val="single" w:color="D9D9D9" w:sz="1"/>
              <w:right w:val="single" w:color="D9D9D9" w:sz="1"/>
            </w:tcBorders>
            <w:shd w:fill="FADBD8" w:val="clear"/>
            <w:tcMar>
              <w:top w:type="dxa" w:w="80"/>
              <w:left w:type="dxa" w:w="120"/>
              <w:bottom w:type="dxa" w:w="80"/>
              <w:right w:type="dxa" w:w="120"/>
            </w:tcMar>
            <w:vAlign w:val="center"/>
          </w:tcPr>
          <w:p>
            <w:r>
              <w:rPr>
                <w:rFonts w:ascii="Arial" w:cs="Arial" w:eastAsia="Arial" w:hAnsi="Arial"/>
                <w:b w:val="false"/>
                <w:bCs w:val="false"/>
                <w:color w:val="9C2300"/>
                <w:sz w:val="20"/>
                <w:szCs w:val="20"/>
              </w:rPr>
              <w:t xml:space="preserve">Rouge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Adapter la stratégie d'audit : contrôles renforcés, implication superviseur, échanges formalisés.</w:t>
            </w:r>
          </w:p>
        </w:tc>
      </w:tr>
    </w:tbl>
    <w:p>
      <w:pPr>
        <w:spacing w:after="2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Déroulement d'une évaluation</w:t>
      </w:r>
    </w:p>
    <w:p>
      <w:pPr>
        <w:spacing w:after="80"/>
      </w:pPr>
      <w:r>
        <w:t xml:space="preserve"/>
      </w:r>
    </w:p>
    <w:p>
      <w:pPr>
        <w:spacing w:after="120"/>
        <w:jc w:val="left"/>
      </w:pPr>
      <w:r>
        <w:rPr>
          <w:rFonts w:ascii="Arial" w:cs="Arial" w:eastAsia="Arial" w:hAnsi="Arial"/>
          <w:b w:val="false"/>
          <w:bCs w:val="false"/>
          <w:color w:val="000000"/>
          <w:sz w:val="22"/>
          <w:szCs w:val="22"/>
        </w:rPr>
        <w:t xml:space="preserve">Une évaluation se déroule en quatre étapes simples depuis la fiche du client.</w:t>
      </w:r>
    </w:p>
    <w:p>
      <w:pPr>
        <w:spacing w:after="200"/>
      </w:pPr>
      <w:r>
        <w:t xml:space="preserve"/>
      </w:r>
    </w:p>
    <w:p>
      <w:pPr>
        <w:pStyle w:val="Heading2"/>
        <w:spacing w:after="120" w:before="280"/>
      </w:pPr>
      <w:r>
        <w:rPr>
          <w:rFonts w:ascii="Arial" w:cs="Arial" w:eastAsia="Arial" w:hAnsi="Arial"/>
          <w:b/>
          <w:bCs/>
          <w:color w:val="2E75B6"/>
          <w:sz w:val="26"/>
          <w:szCs w:val="26"/>
        </w:rPr>
        <w:t xml:space="preserve">Étape 1 — Démarrage</w:t>
      </w:r>
    </w:p>
    <w:p>
      <w:pPr>
        <w:spacing w:after="120"/>
        <w:jc w:val="left"/>
      </w:pPr>
      <w:r>
        <w:rPr>
          <w:rFonts w:ascii="Arial" w:cs="Arial" w:eastAsia="Arial" w:hAnsi="Arial"/>
          <w:b w:val="false"/>
          <w:bCs w:val="false"/>
          <w:color w:val="000000"/>
          <w:sz w:val="22"/>
          <w:szCs w:val="22"/>
        </w:rPr>
        <w:t xml:space="preserve">L'évaluateur ouvre la fiche du client assigné et clique sur « Commencer une évaluation ». Il renseigne alors :</w:t>
      </w:r>
    </w:p>
    <w:p>
      <w:pPr>
        <w:spacing w:after="80"/>
      </w:pPr>
      <w:r>
        <w:t xml:space="preserve"/>
      </w:r>
    </w:p>
    <w:p>
      <w:pPr>
        <w:pStyle w:val="ListParagraph"/>
        <w:numPr>
          <w:ilvl w:val="0"/>
          <w:numId w:val="2"/>
        </w:numPr>
        <w:spacing w:after="80"/>
      </w:pPr>
      <w:r>
        <w:rPr>
          <w:rFonts w:ascii="Arial" w:cs="Arial" w:eastAsia="Arial" w:hAnsi="Arial"/>
          <w:sz w:val="22"/>
          <w:szCs w:val="22"/>
        </w:rPr>
        <w:t xml:space="preserve">La date d'évaluation (pré-remplie automatiquement, modifiable)</w:t>
      </w:r>
    </w:p>
    <w:p>
      <w:pPr>
        <w:pStyle w:val="ListParagraph"/>
        <w:numPr>
          <w:ilvl w:val="0"/>
          <w:numId w:val="2"/>
        </w:numPr>
        <w:spacing w:after="80"/>
      </w:pPr>
      <w:r>
        <w:rPr>
          <w:rFonts w:ascii="Arial" w:cs="Arial" w:eastAsia="Arial" w:hAnsi="Arial"/>
          <w:sz w:val="22"/>
          <w:szCs w:val="22"/>
        </w:rPr>
        <w:t xml:space="preserve">Son nom (pré-rempli depuis son compte, non modifiable)</w:t>
      </w:r>
    </w:p>
    <w:p>
      <w:pPr>
        <w:pStyle w:val="ListParagraph"/>
        <w:numPr>
          <w:ilvl w:val="0"/>
          <w:numId w:val="2"/>
        </w:numPr>
        <w:spacing w:after="80"/>
      </w:pPr>
      <w:r>
        <w:rPr>
          <w:rFonts w:ascii="Arial" w:cs="Arial" w:eastAsia="Arial" w:hAnsi="Arial"/>
          <w:sz w:val="22"/>
          <w:szCs w:val="22"/>
        </w:rPr>
        <w:t xml:space="preserve">Le type de questionnaire : Phase de planification ou Pendant la mission</w:t>
      </w:r>
    </w:p>
    <w:p>
      <w:pPr>
        <w:pStyle w:val="ListParagraph"/>
        <w:numPr>
          <w:ilvl w:val="0"/>
          <w:numId w:val="2"/>
        </w:numPr>
        <w:spacing w:after="80"/>
      </w:pPr>
      <w:r>
        <w:rPr>
          <w:rFonts w:ascii="Arial" w:cs="Arial" w:eastAsia="Arial" w:hAnsi="Arial"/>
          <w:sz w:val="22"/>
          <w:szCs w:val="22"/>
        </w:rPr>
        <w:t xml:space="preserve">Un commentaire d'introduction (facultatif)</w:t>
      </w:r>
    </w:p>
    <w:p>
      <w:pPr>
        <w:spacing w:after="200"/>
      </w:pPr>
      <w:r>
        <w:t xml:space="preserve"/>
      </w:r>
    </w:p>
    <w:p>
      <w:pPr>
        <w:pStyle w:val="Heading2"/>
        <w:spacing w:after="120" w:before="280"/>
      </w:pPr>
      <w:r>
        <w:rPr>
          <w:rFonts w:ascii="Arial" w:cs="Arial" w:eastAsia="Arial" w:hAnsi="Arial"/>
          <w:b/>
          <w:bCs/>
          <w:color w:val="2E75B6"/>
          <w:sz w:val="26"/>
          <w:szCs w:val="26"/>
        </w:rPr>
        <w:t xml:space="preserve">Étape 2 — Remplissage du questionnaire</w:t>
      </w:r>
    </w:p>
    <w:p>
      <w:pPr>
        <w:spacing w:after="120"/>
        <w:jc w:val="left"/>
      </w:pPr>
      <w:r>
        <w:rPr>
          <w:rFonts w:ascii="Arial" w:cs="Arial" w:eastAsia="Arial" w:hAnsi="Arial"/>
          <w:b w:val="false"/>
          <w:bCs w:val="false"/>
          <w:color w:val="000000"/>
          <w:sz w:val="22"/>
          <w:szCs w:val="22"/>
        </w:rPr>
        <w:t xml:space="preserve">Le questionnaire s'affiche sous forme de tableau. Pour chaque ligne, l'évaluateur sélectionne une note de 0 à 3. Le commentaire automatique correspondant s'affiche immédiatement. Il peut compléter avec un commentaire personnel si besoin.</w:t>
      </w:r>
    </w:p>
    <w:p>
      <w:pPr>
        <w:spacing w:after="80"/>
      </w:pPr>
      <w:r>
        <w:t xml:space="preserve"/>
      </w:r>
    </w:p>
    <w:p>
      <w:pPr>
        <w:spacing w:after="120"/>
        <w:jc w:val="left"/>
      </w:pPr>
      <w:r>
        <w:rPr>
          <w:rFonts w:ascii="Arial" w:cs="Arial" w:eastAsia="Arial" w:hAnsi="Arial"/>
          <w:b w:val="false"/>
          <w:bCs w:val="false"/>
          <w:color w:val="000000"/>
          <w:sz w:val="22"/>
          <w:szCs w:val="22"/>
        </w:rPr>
        <w:t xml:space="preserve">Le score partiel se met à jour en temps réel en haut du tableau, au fil des notes saisies. L'évaluateur peut également ajouter ses propres questions en bas du tableau si la situation le nécessite.</w:t>
      </w:r>
    </w:p>
    <w:p>
      <w:pPr>
        <w:spacing w:after="200"/>
      </w:pPr>
      <w:r>
        <w:t xml:space="preserve"/>
      </w:r>
    </w:p>
    <w:p>
      <w:pPr>
        <w:pStyle w:val="Heading2"/>
        <w:spacing w:after="120" w:before="280"/>
      </w:pPr>
      <w:r>
        <w:rPr>
          <w:rFonts w:ascii="Arial" w:cs="Arial" w:eastAsia="Arial" w:hAnsi="Arial"/>
          <w:b/>
          <w:bCs/>
          <w:color w:val="2E75B6"/>
          <w:sz w:val="26"/>
          <w:szCs w:val="26"/>
        </w:rPr>
        <w:t xml:space="preserve">Étape 3 — Validation</w:t>
      </w:r>
    </w:p>
    <w:p>
      <w:pPr>
        <w:spacing w:after="120"/>
        <w:jc w:val="left"/>
      </w:pPr>
      <w:r>
        <w:rPr>
          <w:rFonts w:ascii="Arial" w:cs="Arial" w:eastAsia="Arial" w:hAnsi="Arial"/>
          <w:b w:val="false"/>
          <w:bCs w:val="false"/>
          <w:color w:val="000000"/>
          <w:sz w:val="22"/>
          <w:szCs w:val="22"/>
        </w:rPr>
        <w:t xml:space="preserve">Le bouton « Terminer l'évaluation » ne devient actif que lorsque toutes les questions ont reçu une note. Un indicateur de progression indique en permanence le nombre de questions répondues sur le total. Il est donc impossible de valider une évaluation incomplète.</w:t>
      </w:r>
    </w:p>
    <w:p>
      <w:pPr>
        <w:spacing w:after="200"/>
      </w:pPr>
      <w:r>
        <w:t xml:space="preserve"/>
      </w:r>
    </w:p>
    <w:p>
      <w:pPr>
        <w:pStyle w:val="Heading2"/>
        <w:spacing w:after="120" w:before="280"/>
      </w:pPr>
      <w:r>
        <w:rPr>
          <w:rFonts w:ascii="Arial" w:cs="Arial" w:eastAsia="Arial" w:hAnsi="Arial"/>
          <w:b/>
          <w:bCs/>
          <w:color w:val="2E75B6"/>
          <w:sz w:val="26"/>
          <w:szCs w:val="26"/>
        </w:rPr>
        <w:t xml:space="preserve">Étape 4 — Résultats et rapport</w:t>
      </w:r>
    </w:p>
    <w:p>
      <w:pPr>
        <w:spacing w:after="120"/>
        <w:jc w:val="left"/>
      </w:pPr>
      <w:r>
        <w:rPr>
          <w:rFonts w:ascii="Arial" w:cs="Arial" w:eastAsia="Arial" w:hAnsi="Arial"/>
          <w:b w:val="false"/>
          <w:bCs w:val="false"/>
          <w:color w:val="000000"/>
          <w:sz w:val="22"/>
          <w:szCs w:val="22"/>
        </w:rPr>
        <w:t xml:space="preserve">À la validation, la plateforme affiche :</w:t>
      </w:r>
    </w:p>
    <w:p>
      <w:pPr>
        <w:spacing w:after="80"/>
      </w:pPr>
      <w:r>
        <w:t xml:space="preserve"/>
      </w:r>
    </w:p>
    <w:p>
      <w:pPr>
        <w:pStyle w:val="ListParagraph"/>
        <w:numPr>
          <w:ilvl w:val="0"/>
          <w:numId w:val="2"/>
        </w:numPr>
        <w:spacing w:after="80"/>
      </w:pPr>
      <w:r>
        <w:rPr>
          <w:rFonts w:ascii="Arial" w:cs="Arial" w:eastAsia="Arial" w:hAnsi="Arial"/>
          <w:sz w:val="22"/>
          <w:szCs w:val="22"/>
        </w:rPr>
        <w:t xml:space="preserve">Le score final en points et en pourcentage</w:t>
      </w:r>
    </w:p>
    <w:p>
      <w:pPr>
        <w:pStyle w:val="ListParagraph"/>
        <w:numPr>
          <w:ilvl w:val="0"/>
          <w:numId w:val="2"/>
        </w:numPr>
        <w:spacing w:after="80"/>
      </w:pPr>
      <w:r>
        <w:rPr>
          <w:rFonts w:ascii="Arial" w:cs="Arial" w:eastAsia="Arial" w:hAnsi="Arial"/>
          <w:sz w:val="22"/>
          <w:szCs w:val="22"/>
        </w:rPr>
        <w:t xml:space="preserve">Le niveau de risque avec sa couleur (vert, orange, rouge)</w:t>
      </w:r>
    </w:p>
    <w:p>
      <w:pPr>
        <w:pStyle w:val="ListParagraph"/>
        <w:numPr>
          <w:ilvl w:val="0"/>
          <w:numId w:val="2"/>
        </w:numPr>
        <w:spacing w:after="80"/>
      </w:pPr>
      <w:r>
        <w:rPr>
          <w:rFonts w:ascii="Arial" w:cs="Arial" w:eastAsia="Arial" w:hAnsi="Arial"/>
          <w:sz w:val="22"/>
          <w:szCs w:val="22"/>
        </w:rPr>
        <w:t xml:space="preserve">Le commentaire automatique associé au seuil atteint</w:t>
      </w:r>
    </w:p>
    <w:p>
      <w:pPr>
        <w:pStyle w:val="ListParagraph"/>
        <w:numPr>
          <w:ilvl w:val="0"/>
          <w:numId w:val="2"/>
        </w:numPr>
        <w:spacing w:after="80"/>
      </w:pPr>
      <w:r>
        <w:rPr>
          <w:rFonts w:ascii="Arial" w:cs="Arial" w:eastAsia="Arial" w:hAnsi="Arial"/>
          <w:sz w:val="22"/>
          <w:szCs w:val="22"/>
        </w:rPr>
        <w:t xml:space="preserve">Les graphiques de visualisation</w:t>
      </w:r>
    </w:p>
    <w:p>
      <w:pPr>
        <w:pStyle w:val="ListParagraph"/>
        <w:numPr>
          <w:ilvl w:val="0"/>
          <w:numId w:val="2"/>
        </w:numPr>
        <w:spacing w:after="80"/>
      </w:pPr>
      <w:r>
        <w:rPr>
          <w:rFonts w:ascii="Arial" w:cs="Arial" w:eastAsia="Arial" w:hAnsi="Arial"/>
          <w:sz w:val="22"/>
          <w:szCs w:val="22"/>
        </w:rPr>
        <w:t xml:space="preserve">Le bouton pour générer et télécharger le rapport PDF</w:t>
      </w:r>
    </w:p>
    <w:p>
      <w:pPr>
        <w:spacing w:after="2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Le rapport PDF</w:t>
      </w:r>
    </w:p>
    <w:p>
      <w:pPr>
        <w:spacing w:after="80"/>
      </w:pPr>
      <w:r>
        <w:t xml:space="preserve"/>
      </w:r>
    </w:p>
    <w:p>
      <w:pPr>
        <w:spacing w:after="120"/>
        <w:jc w:val="left"/>
      </w:pPr>
      <w:r>
        <w:rPr>
          <w:rFonts w:ascii="Arial" w:cs="Arial" w:eastAsia="Arial" w:hAnsi="Arial"/>
          <w:b w:val="false"/>
          <w:bCs w:val="false"/>
          <w:color w:val="000000"/>
          <w:sz w:val="22"/>
          <w:szCs w:val="22"/>
        </w:rPr>
        <w:t xml:space="preserve">À la fin de chaque évaluation, l'évaluateur ou l'administrateur peut générer un rapport PDF complet en un clic. Ce rapport est structuré, visuel et prêt à être archivé ou partagé.</w:t>
      </w:r>
    </w:p>
    <w:p>
      <w:pPr>
        <w:spacing w:after="160"/>
      </w:pPr>
      <w:r>
        <w:t xml:space="preserve"/>
      </w:r>
    </w:p>
    <w:p>
      <w:pPr>
        <w:pStyle w:val="Heading2"/>
        <w:spacing w:after="120" w:before="280"/>
      </w:pPr>
      <w:r>
        <w:rPr>
          <w:rFonts w:ascii="Arial" w:cs="Arial" w:eastAsia="Arial" w:hAnsi="Arial"/>
          <w:b/>
          <w:bCs/>
          <w:color w:val="2E75B6"/>
          <w:sz w:val="26"/>
          <w:szCs w:val="26"/>
        </w:rPr>
        <w:t xml:space="preserve">Contenu du rapport</w:t>
      </w:r>
    </w:p>
    <w:p>
      <w:pPr>
        <w:spacing w:after="80"/>
      </w:pPr>
      <w:r>
        <w:t xml:space="preserve"/>
      </w:r>
    </w:p>
    <w:p>
      <w:pPr>
        <w:pStyle w:val="ListParagraph"/>
        <w:numPr>
          <w:ilvl w:val="0"/>
          <w:numId w:val="2"/>
        </w:numPr>
        <w:spacing w:after="80"/>
      </w:pPr>
      <w:r>
        <w:rPr>
          <w:rFonts w:ascii="Arial" w:cs="Arial" w:eastAsia="Arial" w:hAnsi="Arial"/>
          <w:sz w:val="22"/>
          <w:szCs w:val="22"/>
        </w:rPr>
        <w:t xml:space="preserve">Informations du client : nom de l'entreprise, responsable, contact, secteur</w:t>
      </w:r>
    </w:p>
    <w:p>
      <w:pPr>
        <w:pStyle w:val="ListParagraph"/>
        <w:numPr>
          <w:ilvl w:val="0"/>
          <w:numId w:val="2"/>
        </w:numPr>
        <w:spacing w:after="80"/>
      </w:pPr>
      <w:r>
        <w:rPr>
          <w:rFonts w:ascii="Arial" w:cs="Arial" w:eastAsia="Arial" w:hAnsi="Arial"/>
          <w:sz w:val="22"/>
          <w:szCs w:val="22"/>
        </w:rPr>
        <w:t xml:space="preserve">Informations de l'évaluation : date, nom de l'évaluateur, type de questionnaire</w:t>
      </w:r>
    </w:p>
    <w:p>
      <w:pPr>
        <w:pStyle w:val="ListParagraph"/>
        <w:numPr>
          <w:ilvl w:val="0"/>
          <w:numId w:val="2"/>
        </w:numPr>
        <w:spacing w:after="80"/>
      </w:pPr>
      <w:r>
        <w:rPr>
          <w:rFonts w:ascii="Arial" w:cs="Arial" w:eastAsia="Arial" w:hAnsi="Arial"/>
          <w:sz w:val="22"/>
          <w:szCs w:val="22"/>
        </w:rPr>
        <w:t xml:space="preserve">Commentaire d'introduction de l'évaluateur</w:t>
      </w:r>
    </w:p>
    <w:p>
      <w:pPr>
        <w:pStyle w:val="ListParagraph"/>
        <w:numPr>
          <w:ilvl w:val="0"/>
          <w:numId w:val="2"/>
        </w:numPr>
        <w:spacing w:after="80"/>
      </w:pPr>
      <w:r>
        <w:rPr>
          <w:rFonts w:ascii="Arial" w:cs="Arial" w:eastAsia="Arial" w:hAnsi="Arial"/>
          <w:sz w:val="22"/>
          <w:szCs w:val="22"/>
        </w:rPr>
        <w:t xml:space="preserve">Score global avec couleur et interprétation du niveau de risque</w:t>
      </w:r>
    </w:p>
    <w:p>
      <w:pPr>
        <w:pStyle w:val="ListParagraph"/>
        <w:numPr>
          <w:ilvl w:val="0"/>
          <w:numId w:val="2"/>
        </w:numPr>
        <w:spacing w:after="80"/>
      </w:pPr>
      <w:r>
        <w:rPr>
          <w:rFonts w:ascii="Arial" w:cs="Arial" w:eastAsia="Arial" w:hAnsi="Arial"/>
          <w:sz w:val="22"/>
          <w:szCs w:val="22"/>
        </w:rPr>
        <w:t xml:space="preserve">Jauge visuelle du pourcentage obtenu</w:t>
      </w:r>
    </w:p>
    <w:p>
      <w:pPr>
        <w:pStyle w:val="ListParagraph"/>
        <w:numPr>
          <w:ilvl w:val="0"/>
          <w:numId w:val="2"/>
        </w:numPr>
        <w:spacing w:after="80"/>
      </w:pPr>
      <w:r>
        <w:rPr>
          <w:rFonts w:ascii="Arial" w:cs="Arial" w:eastAsia="Arial" w:hAnsi="Arial"/>
          <w:sz w:val="22"/>
          <w:szCs w:val="22"/>
        </w:rPr>
        <w:t xml:space="preserve">Graphique radar ou en barres selon le type de questionnaire</w:t>
      </w:r>
    </w:p>
    <w:p>
      <w:pPr>
        <w:pStyle w:val="ListParagraph"/>
        <w:numPr>
          <w:ilvl w:val="0"/>
          <w:numId w:val="2"/>
        </w:numPr>
        <w:spacing w:after="80"/>
      </w:pPr>
      <w:r>
        <w:rPr>
          <w:rFonts w:ascii="Arial" w:cs="Arial" w:eastAsia="Arial" w:hAnsi="Arial"/>
          <w:sz w:val="22"/>
          <w:szCs w:val="22"/>
        </w:rPr>
        <w:t xml:space="preserve">Tableau complet de toutes les questions avec notes et commentaires</w:t>
      </w:r>
    </w:p>
    <w:p>
      <w:pPr>
        <w:pStyle w:val="ListParagraph"/>
        <w:numPr>
          <w:ilvl w:val="0"/>
          <w:numId w:val="2"/>
        </w:numPr>
        <w:spacing w:after="80"/>
      </w:pPr>
      <w:r>
        <w:rPr>
          <w:rFonts w:ascii="Arial" w:cs="Arial" w:eastAsia="Arial" w:hAnsi="Arial"/>
          <w:sz w:val="22"/>
          <w:szCs w:val="22"/>
        </w:rPr>
        <w:t xml:space="preserve">Questions supplémentaires clairement identifiées dans le tableau</w:t>
      </w:r>
    </w:p>
    <w:p>
      <w:pPr>
        <w:spacing w:after="160"/>
      </w:pPr>
      <w:r>
        <w:t xml:space="preserve"/>
      </w:r>
    </w:p>
    <w:p>
      <w:pPr>
        <w:pStyle w:val="Heading2"/>
        <w:spacing w:after="120" w:before="280"/>
      </w:pPr>
      <w:r>
        <w:rPr>
          <w:rFonts w:ascii="Arial" w:cs="Arial" w:eastAsia="Arial" w:hAnsi="Arial"/>
          <w:b/>
          <w:bCs/>
          <w:color w:val="2E75B6"/>
          <w:sz w:val="26"/>
          <w:szCs w:val="26"/>
        </w:rPr>
        <w:t xml:space="preserve">Les graphiques inclus</w:t>
      </w:r>
    </w:p>
    <w:p>
      <w:pPr>
        <w:spacing w:after="120"/>
        <w:jc w:val="left"/>
      </w:pPr>
      <w:r>
        <w:rPr>
          <w:rFonts w:ascii="Arial" w:cs="Arial" w:eastAsia="Arial" w:hAnsi="Arial"/>
          <w:b w:val="false"/>
          <w:bCs w:val="false"/>
          <w:color w:val="000000"/>
          <w:sz w:val="22"/>
          <w:szCs w:val="22"/>
        </w:rPr>
        <w:t xml:space="preserve">Le rapport intègre deux types de visualisations selon le questionnaire :</w:t>
      </w:r>
    </w:p>
    <w:p>
      <w:pPr>
        <w:spacing w:after="80"/>
      </w:pPr>
      <w:r>
        <w:t xml:space="preserve"/>
      </w:r>
    </w:p>
    <w:p>
      <w:pPr>
        <w:pStyle w:val="ListParagraph"/>
        <w:numPr>
          <w:ilvl w:val="0"/>
          <w:numId w:val="2"/>
        </w:numPr>
        <w:spacing w:after="80"/>
      </w:pPr>
      <w:r>
        <w:rPr>
          <w:rFonts w:ascii="Arial" w:cs="Arial" w:eastAsia="Arial" w:hAnsi="Arial"/>
          <w:sz w:val="22"/>
          <w:szCs w:val="22"/>
        </w:rPr>
        <w:t xml:space="preserve">Graphique radar — pour la phase de planification : visualise les scores par critère comportemental et met en évidence les zones de vigilance</w:t>
      </w:r>
    </w:p>
    <w:p>
      <w:pPr>
        <w:pStyle w:val="ListParagraph"/>
        <w:numPr>
          <w:ilvl w:val="0"/>
          <w:numId w:val="2"/>
        </w:numPr>
        <w:spacing w:after="80"/>
      </w:pPr>
      <w:r>
        <w:rPr>
          <w:rFonts w:ascii="Arial" w:cs="Arial" w:eastAsia="Arial" w:hAnsi="Arial"/>
          <w:sz w:val="22"/>
          <w:szCs w:val="22"/>
        </w:rPr>
        <w:t xml:space="preserve">Graphique en barres — pour la mission : une barre colorée par question (rouge, orange ou vert selon la note) pour une lecture rapide</w:t>
      </w:r>
    </w:p>
    <w:p>
      <w:pPr>
        <w:pStyle w:val="ListParagraph"/>
        <w:numPr>
          <w:ilvl w:val="0"/>
          <w:numId w:val="2"/>
        </w:numPr>
        <w:spacing w:after="80"/>
      </w:pPr>
      <w:r>
        <w:rPr>
          <w:rFonts w:ascii="Arial" w:cs="Arial" w:eastAsia="Arial" w:hAnsi="Arial"/>
          <w:sz w:val="22"/>
          <w:szCs w:val="22"/>
        </w:rPr>
        <w:t xml:space="preserve">Jauge globale — présente le pourcentage final avec la couleur du niveau de risque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thick" w:color="2E75B6" w:sz="12"/>
              <w:bottom w:val="single" w:color="2E75B6" w:sz="1"/>
              <w:right w:val="single" w:color="2E75B6" w:sz="1"/>
            </w:tcBorders>
            <w:shd w:fill="EEF2F9" w:val="clear"/>
            <w:tcMar>
              <w:top w:type="dxa" w:w="100"/>
              <w:left w:type="dxa" w:w="180"/>
              <w:bottom w:type="dxa" w:w="100"/>
              <w:right w:type="dxa" w:w="180"/>
            </w:tcMar>
          </w:tcPr>
          <w:p>
            <w:r>
              <w:rPr>
                <w:rFonts w:ascii="Arial" w:cs="Arial" w:eastAsia="Arial" w:hAnsi="Arial"/>
                <w:color w:val="000000"/>
                <w:sz w:val="21"/>
                <w:szCs w:val="21"/>
              </w:rPr>
              <w:t xml:space="preserve">Le fichier PDF est automatiquement nommé selon le format : NomEntreprise_TypeQuestionnaire_DateEvaluation.pdf</w:t>
            </w:r>
          </w:p>
        </w:tc>
      </w:tr>
    </w:tbl>
    <w:p>
      <w:pPr>
        <w:spacing w:after="2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Les questions supplémentaires</w:t>
      </w:r>
    </w:p>
    <w:p>
      <w:pPr>
        <w:spacing w:after="80"/>
      </w:pPr>
      <w:r>
        <w:t xml:space="preserve"/>
      </w:r>
    </w:p>
    <w:p>
      <w:pPr>
        <w:spacing w:after="120"/>
        <w:jc w:val="left"/>
      </w:pPr>
      <w:r>
        <w:rPr>
          <w:rFonts w:ascii="Arial" w:cs="Arial" w:eastAsia="Arial" w:hAnsi="Arial"/>
          <w:b w:val="false"/>
          <w:bCs w:val="false"/>
          <w:color w:val="000000"/>
          <w:sz w:val="22"/>
          <w:szCs w:val="22"/>
        </w:rPr>
        <w:t xml:space="preserve">La plateforme a été conçue pour s'adapter à la réalité de chaque mission. En plus des questions de base, l'évaluateur peut ajouter ses propres questions au moment de l'évaluation.</w:t>
      </w:r>
    </w:p>
    <w:p>
      <w:pPr>
        <w:spacing w:after="160"/>
      </w:pPr>
      <w:r>
        <w:t xml:space="preserve"/>
      </w:r>
    </w:p>
    <w:p>
      <w:pPr>
        <w:pStyle w:val="Heading2"/>
        <w:spacing w:after="120" w:before="280"/>
      </w:pPr>
      <w:r>
        <w:rPr>
          <w:rFonts w:ascii="Arial" w:cs="Arial" w:eastAsia="Arial" w:hAnsi="Arial"/>
          <w:b/>
          <w:bCs/>
          <w:color w:val="2E75B6"/>
          <w:sz w:val="26"/>
          <w:szCs w:val="26"/>
        </w:rPr>
        <w:t xml:space="preserve">Comment ça fonctionne</w:t>
      </w:r>
    </w:p>
    <w:p>
      <w:pPr>
        <w:spacing w:after="120"/>
        <w:jc w:val="left"/>
      </w:pPr>
      <w:r>
        <w:rPr>
          <w:rFonts w:ascii="Arial" w:cs="Arial" w:eastAsia="Arial" w:hAnsi="Arial"/>
          <w:b w:val="false"/>
          <w:bCs w:val="false"/>
          <w:color w:val="000000"/>
          <w:sz w:val="22"/>
          <w:szCs w:val="22"/>
        </w:rPr>
        <w:t xml:space="preserve">En bas du tableau de questionnaire, un bouton permet d'ajouter une question. Pour chaque question ajoutée, l'évaluateur renseigne :</w:t>
      </w:r>
    </w:p>
    <w:p>
      <w:pPr>
        <w:spacing w:after="80"/>
      </w:pPr>
      <w:r>
        <w:t xml:space="preserve"/>
      </w:r>
    </w:p>
    <w:p>
      <w:pPr>
        <w:pStyle w:val="ListParagraph"/>
        <w:numPr>
          <w:ilvl w:val="0"/>
          <w:numId w:val="2"/>
        </w:numPr>
        <w:spacing w:after="80"/>
      </w:pPr>
      <w:r>
        <w:rPr>
          <w:rFonts w:ascii="Arial" w:cs="Arial" w:eastAsia="Arial" w:hAnsi="Arial"/>
          <w:sz w:val="22"/>
          <w:szCs w:val="22"/>
        </w:rPr>
        <w:t xml:space="preserve">Le critère comportemental observable</w:t>
      </w:r>
    </w:p>
    <w:p>
      <w:pPr>
        <w:pStyle w:val="ListParagraph"/>
        <w:numPr>
          <w:ilvl w:val="0"/>
          <w:numId w:val="2"/>
        </w:numPr>
        <w:spacing w:after="80"/>
      </w:pPr>
      <w:r>
        <w:rPr>
          <w:rFonts w:ascii="Arial" w:cs="Arial" w:eastAsia="Arial" w:hAnsi="Arial"/>
          <w:sz w:val="22"/>
          <w:szCs w:val="22"/>
        </w:rPr>
        <w:t xml:space="preserve">Les indicateurs associés</w:t>
      </w:r>
    </w:p>
    <w:p>
      <w:pPr>
        <w:pStyle w:val="ListParagraph"/>
        <w:numPr>
          <w:ilvl w:val="0"/>
          <w:numId w:val="2"/>
        </w:numPr>
        <w:spacing w:after="80"/>
      </w:pPr>
      <w:r>
        <w:rPr>
          <w:rFonts w:ascii="Arial" w:cs="Arial" w:eastAsia="Arial" w:hAnsi="Arial"/>
          <w:sz w:val="22"/>
          <w:szCs w:val="22"/>
        </w:rPr>
        <w:t xml:space="preserve">La formulation de la question</w:t>
      </w:r>
    </w:p>
    <w:p>
      <w:pPr>
        <w:spacing w:after="80"/>
      </w:pPr>
      <w:r>
        <w:t xml:space="preserve"/>
      </w:r>
    </w:p>
    <w:p>
      <w:pPr>
        <w:spacing w:after="120"/>
        <w:jc w:val="left"/>
      </w:pPr>
      <w:r>
        <w:rPr>
          <w:rFonts w:ascii="Arial" w:cs="Arial" w:eastAsia="Arial" w:hAnsi="Arial"/>
          <w:b w:val="false"/>
          <w:bCs w:val="false"/>
          <w:color w:val="000000"/>
          <w:sz w:val="22"/>
          <w:szCs w:val="22"/>
        </w:rPr>
        <w:t xml:space="preserve">La question est ensuite notée de 0 à 3 comme les autres, et intégrée automatiquement au calcul du score global.</w:t>
      </w:r>
    </w:p>
    <w:p>
      <w:pPr>
        <w:spacing w:after="160"/>
      </w:pPr>
      <w:r>
        <w:t xml:space="preserve"/>
      </w:r>
    </w:p>
    <w:p>
      <w:pPr>
        <w:pStyle w:val="Heading2"/>
        <w:spacing w:after="120" w:before="280"/>
      </w:pPr>
      <w:r>
        <w:rPr>
          <w:rFonts w:ascii="Arial" w:cs="Arial" w:eastAsia="Arial" w:hAnsi="Arial"/>
          <w:b/>
          <w:bCs/>
          <w:color w:val="2E75B6"/>
          <w:sz w:val="26"/>
          <w:szCs w:val="26"/>
        </w:rPr>
        <w:t xml:space="preserve">Impact sur le score</w:t>
      </w:r>
    </w:p>
    <w:p>
      <w:pPr>
        <w:spacing w:after="120"/>
        <w:jc w:val="left"/>
      </w:pPr>
      <w:r>
        <w:rPr>
          <w:rFonts w:ascii="Arial" w:cs="Arial" w:eastAsia="Arial" w:hAnsi="Arial"/>
          <w:b w:val="false"/>
          <w:bCs w:val="false"/>
          <w:color w:val="000000"/>
          <w:sz w:val="22"/>
          <w:szCs w:val="22"/>
        </w:rPr>
        <w:t xml:space="preserve">L'ajout de questions modifie le score maximum possible. La plateforme recalcule automatiquement le pourcentage en prenant en compte toutes les questions notées — de base comme supplémentaires. Cela garantit que le score reste toujours cohérent et comparable, quel que soit le nombre de questions utilisées.</w:t>
      </w:r>
    </w:p>
    <w:p>
      <w:pPr>
        <w:spacing w:after="160"/>
      </w:pPr>
      <w:r>
        <w:t xml:space="preserve"/>
      </w:r>
    </w:p>
    <w:p>
      <w:pPr>
        <w:pStyle w:val="Heading2"/>
        <w:spacing w:after="120" w:before="280"/>
      </w:pPr>
      <w:r>
        <w:rPr>
          <w:rFonts w:ascii="Arial" w:cs="Arial" w:eastAsia="Arial" w:hAnsi="Arial"/>
          <w:b/>
          <w:bCs/>
          <w:color w:val="2E75B6"/>
          <w:sz w:val="26"/>
          <w:szCs w:val="26"/>
        </w:rPr>
        <w:t xml:space="preserve">Distinction questions de base / questions supplémentaires</w:t>
      </w:r>
    </w:p>
    <w:p>
      <w:pPr>
        <w:spacing w:after="120"/>
        <w:jc w:val="left"/>
      </w:pPr>
      <w:r>
        <w:rPr>
          <w:rFonts w:ascii="Arial" w:cs="Arial" w:eastAsia="Arial" w:hAnsi="Arial"/>
          <w:b w:val="false"/>
          <w:bCs w:val="false"/>
          <w:color w:val="000000"/>
          <w:sz w:val="22"/>
          <w:szCs w:val="22"/>
        </w:rPr>
        <w:t xml:space="preserve">Les questions de base sont définies par l'administrateur et constituent le socle commun de toutes les évaluations. Elles ne peuvent pas être modifiées par l'évaluateur. Les questions supplémentaires sont propres à chaque évaluation et sont clairement identifiées comme telles dans le rapport PDF.</w:t>
      </w:r>
    </w:p>
    <w:p>
      <w:pPr>
        <w:spacing w:after="200"/>
      </w:pPr>
      <w:r>
        <w:t xml:space="preserve"/>
      </w:r>
    </w:p>
    <w:p>
      <w:r>
        <w:br w:type="page"/>
      </w:r>
    </w:p>
    <w:p>
      <w:pPr>
        <w:pStyle w:val="Heading1"/>
        <w:pBdr>
          <w:bottom w:val="single" w:color="2E75B6" w:sz="8" w:space="6"/>
        </w:pBdr>
        <w:spacing w:after="160" w:before="360"/>
      </w:pPr>
      <w:r>
        <w:rPr>
          <w:rFonts w:ascii="Arial" w:cs="Arial" w:eastAsia="Arial" w:hAnsi="Arial"/>
          <w:b/>
          <w:bCs/>
          <w:color w:val="1B3A6B"/>
          <w:sz w:val="32"/>
          <w:szCs w:val="32"/>
        </w:rPr>
        <w:t xml:space="preserve">Synthèse des fonctionnalités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Ce que cela couvre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Gestion des clients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20"/>
                <w:szCs w:val="20"/>
              </w:rPr>
              <w:t xml:space="preserve">Création de fiches, informations, assignation aux évaluateurs, historique des évaluations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1B3A6B"/>
                <w:sz w:val="20"/>
                <w:szCs w:val="20"/>
              </w:rPr>
              <w:t xml:space="preserve">Gestion des utilisateurs</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20"/>
                <w:szCs w:val="20"/>
              </w:rPr>
              <w:t xml:space="preserve">Comptes admin et évaluateurs, droits d'accès différenciés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Questionnaires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20"/>
                <w:szCs w:val="20"/>
              </w:rPr>
              <w:t xml:space="preserve">Deux types d'évaluation, tableau structuré, questions de base gérées par l'admin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1B3A6B"/>
                <w:sz w:val="20"/>
                <w:szCs w:val="20"/>
              </w:rPr>
              <w:t xml:space="preserve">Notation</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20"/>
                <w:szCs w:val="20"/>
              </w:rPr>
              <w:t xml:space="preserve">Échelle 0–3 par question, commentaires automatiques, commentaires libres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Score dynamique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20"/>
                <w:szCs w:val="20"/>
              </w:rPr>
              <w:t xml:space="preserve">Calcul en pourcentage, prise en compte des questions supplémentaires, seuils colorés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1B3A6B"/>
                <w:sz w:val="20"/>
                <w:szCs w:val="20"/>
              </w:rPr>
              <w:t xml:space="preserve">Questions supplémentaires</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20"/>
                <w:szCs w:val="20"/>
              </w:rPr>
              <w:t xml:space="preserve">Ajout libre par l'évaluateur, intégration automatique au score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Visualisation</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20"/>
                <w:szCs w:val="20"/>
              </w:rPr>
              <w:t xml:space="preserve">Graphique radar, graphique en barres, jauge de score globale</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1B3A6B"/>
                <w:sz w:val="20"/>
                <w:szCs w:val="20"/>
              </w:rPr>
              <w:t xml:space="preserve">Rapport PDF</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20"/>
                <w:szCs w:val="20"/>
              </w:rPr>
              <w:t xml:space="preserve">Fiche complète avec graphiques, couleurs et tableau des réponses, téléchargeable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Sécurité des données</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20"/>
                <w:szCs w:val="20"/>
              </w:rPr>
              <w:t xml:space="preserve">Évaluateurs limités à leurs clients assignés, évaluations verrouillées après validation</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thick" w:color="2E75B6" w:sz="12"/>
              <w:bottom w:val="single" w:color="2E75B6" w:sz="1"/>
              <w:right w:val="single" w:color="2E75B6" w:sz="1"/>
            </w:tcBorders>
            <w:shd w:fill="EEF2F9" w:val="clear"/>
            <w:tcMar>
              <w:top w:type="dxa" w:w="100"/>
              <w:left w:type="dxa" w:w="180"/>
              <w:bottom w:type="dxa" w:w="100"/>
              <w:right w:type="dxa" w:w="180"/>
            </w:tcMar>
          </w:tcPr>
          <w:p>
            <w:r>
              <w:rPr>
                <w:rFonts w:ascii="Arial" w:cs="Arial" w:eastAsia="Arial" w:hAnsi="Arial"/>
                <w:color w:val="000000"/>
                <w:sz w:val="21"/>
                <w:szCs w:val="21"/>
              </w:rPr>
              <w:t xml:space="preserve">Ce document présente la version 1 de la plateforme. Des évolutions pourront être envisagées en V2 : tableau de bord comparatif multi-clients, synthèse consolidée planning + mission, filtres avancés par secteur d'activité.</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pPr>
    <w:r>
      <w:rPr>
        <w:rFonts w:ascii="Arial" w:cs="Arial" w:eastAsia="Arial" w:hAnsi="Arial"/>
        <w:color w:val="595959"/>
        <w:sz w:val="18"/>
        <w:szCs w:val="18"/>
      </w:rPr>
      <w:t xml:space="preserve">Confidentiel — </w:t>
    </w:r>
    <w:r>
      <w:rPr>
        <w:rFonts w:ascii="Arial" w:cs="Arial" w:eastAsia="Arial" w:hAnsi="Arial"/>
        <w:color w:val="595959"/>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c>
        <w:tcPr>
          <w:tcBorders>
            <w:top w:val="none" w:color="FFFFFF" w:sz="0"/>
            <w:left w:val="none" w:color="FFFFFF" w:sz="0"/>
            <w:bottom w:val="single" w:color="2E75B6" w:sz="4"/>
            <w:right w:val="none" w:color="FFFFFF" w:sz="0"/>
          </w:tcBorders>
        </w:tcPr>
        <w:p>
          <w:r>
            <w:rPr>
              <w:rFonts w:ascii="Arial" w:cs="Arial" w:eastAsia="Arial" w:hAnsi="Arial"/>
              <w:color w:val="595959"/>
              <w:sz w:val="18"/>
              <w:szCs w:val="18"/>
            </w:rPr>
            <w:t xml:space="preserve">Plateforme d'Évaluation Comportementale d'Audit</w:t>
          </w:r>
        </w:p>
      </w:tc>
      <w:tc>
        <w:tcPr>
          <w:tcBorders>
            <w:top w:val="none" w:color="FFFFFF" w:sz="0"/>
            <w:left w:val="none" w:color="FFFFFF" w:sz="0"/>
            <w:bottom w:val="single" w:color="2E75B6" w:sz="4"/>
            <w:right w:val="none" w:color="FFFFFF" w:sz="0"/>
          </w:tcBorders>
        </w:tcPr>
        <w:p>
          <w:pPr>
            <w:jc w:val="right"/>
          </w:pPr>
          <w:r>
            <w:rPr>
              <w:rFonts w:ascii="Arial" w:cs="Arial" w:eastAsia="Arial" w:hAnsi="Arial"/>
              <w:color w:val="595959"/>
              <w:sz w:val="18"/>
              <w:szCs w:val="18"/>
            </w:rPr>
            <w:t xml:space="preserve">Document de présentation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2026-05-21T18:09:09.406Z</dcterms:created>
  <dcterms:modified xsi:type="dcterms:W3CDTF">2026-05-21T18:09:09.406Z</dcterms:modified>
</cp:coreProperties>
</file>

<file path=docProps/custom.xml><?xml version="1.0" encoding="utf-8"?>
<Properties xmlns="http://schemas.openxmlformats.org/officeDocument/2006/custom-properties" xmlns:vt="http://schemas.openxmlformats.org/officeDocument/2006/docPropsVTypes"/>
</file>