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865"/>
      </w:tblGrid>
      <w:tr w:rsidR="00000000" w14:paraId="4B6608E2" w14:textId="77777777">
        <w:tc>
          <w:tcPr>
            <w:tcW w:w="0" w:type="auto"/>
            <w:shd w:val="clear" w:color="auto" w:fill="1F3A5F"/>
            <w:tcMar>
              <w:top w:w="900" w:type="dxa"/>
              <w:left w:w="600" w:type="dxa"/>
              <w:bottom w:w="900" w:type="dxa"/>
              <w:right w:w="600" w:type="dxa"/>
            </w:tcMar>
            <w:vAlign w:val="center"/>
            <w:hideMark/>
          </w:tcPr>
          <w:p w14:paraId="1363D177" w14:textId="77777777" w:rsidR="00000000" w:rsidRDefault="00000000">
            <w:pPr>
              <w:pStyle w:val="NormalWeb"/>
              <w:spacing w:before="0" w:beforeAutospacing="0" w:after="0" w:afterAutospacing="0"/>
              <w:rPr>
                <w:rFonts w:ascii="Calibri" w:hAnsi="Calibri" w:cs="Calibri"/>
                <w:color w:val="F4B27C"/>
              </w:rPr>
            </w:pPr>
            <w:r>
              <w:rPr>
                <w:rFonts w:ascii="Calibri" w:hAnsi="Calibri" w:cs="Calibri"/>
                <w:b/>
                <w:bCs/>
                <w:color w:val="F4B27C"/>
              </w:rPr>
              <w:t>CAHIER DES CHARGES</w:t>
            </w:r>
          </w:p>
          <w:p w14:paraId="77676AEA" w14:textId="77777777" w:rsidR="00000000" w:rsidRDefault="00000000">
            <w:pPr>
              <w:pStyle w:val="NormalWeb"/>
              <w:spacing w:before="240" w:beforeAutospacing="0" w:after="160" w:afterAutospacing="0"/>
              <w:rPr>
                <w:rFonts w:ascii="Calibri" w:hAnsi="Calibri" w:cs="Calibri"/>
                <w:color w:val="FFFFFF"/>
                <w:sz w:val="60"/>
                <w:szCs w:val="60"/>
              </w:rPr>
            </w:pPr>
            <w:r>
              <w:rPr>
                <w:rFonts w:ascii="Calibri" w:hAnsi="Calibri" w:cs="Calibri"/>
                <w:b/>
                <w:bCs/>
                <w:color w:val="FFFFFF"/>
                <w:sz w:val="60"/>
                <w:szCs w:val="60"/>
              </w:rPr>
              <w:t>Votre plateforme</w:t>
              <w:br/>
              <w:t>Boutique et Formations</w:t>
            </w:r>
          </w:p>
          <w:p w14:paraId="557D850C" w14:textId="77777777" w:rsidR="00000000" w:rsidRDefault="00000000">
            <w:pPr>
              <w:pStyle w:val="NormalWeb"/>
              <w:spacing w:before="0" w:beforeAutospacing="0" w:after="0" w:afterAutospacing="0"/>
              <w:rPr>
                <w:rFonts w:ascii="Calibri" w:hAnsi="Calibri" w:cs="Calibri"/>
                <w:color w:val="DCE6F2"/>
                <w:sz w:val="26"/>
                <w:szCs w:val="26"/>
              </w:rPr>
            </w:pPr>
            <w:r>
              <w:rPr>
                <w:rFonts w:ascii="Calibri" w:hAnsi="Calibri" w:cs="Calibri"/>
                <w:color w:val="DCE6F2"/>
                <w:sz w:val="26"/>
                <w:szCs w:val="26"/>
              </w:rPr>
              <w:t>Une Boutique en ligne et un Espace Formations, pilotés depuis un seul espace de gestion</w:t>
            </w:r>
          </w:p>
        </w:tc>
      </w:tr>
      <w:tr w:rsidR="00000000" w14:paraId="675AE91C" w14:textId="77777777">
        <w:tc>
          <w:tcPr>
            <w:tcW w:w="0" w:type="auto"/>
            <w:shd w:val="clear" w:color="auto" w:fill="E8833A"/>
            <w:vAlign w:val="center"/>
            <w:hideMark/>
          </w:tcPr>
          <w:p w14:paraId="246F92AE" w14:textId="77777777" w:rsidR="00000000" w:rsidRDefault="00000000">
            <w:pPr>
              <w:spacing w:line="80" w:lineRule="atLeast"/>
              <w:rPr>
                <w:rFonts w:ascii="Calibri" w:eastAsia="Times New Roman" w:hAnsi="Calibri" w:cs="Calibri"/>
                <w:sz w:val="8"/>
                <w:szCs w:val="8"/>
              </w:rPr>
            </w:pPr>
            <w:r>
              <w:rPr>
                <w:rFonts w:ascii="Calibri" w:eastAsia="Times New Roman" w:hAnsi="Calibri" w:cs="Calibri"/>
                <w:sz w:val="8"/>
                <w:szCs w:val="8"/>
              </w:rPr>
              <w:t> </w:t>
            </w:r>
          </w:p>
        </w:tc>
      </w:tr>
    </w:tbl>
    <w:p w14:paraId="25ADD773" w14:textId="77777777" w:rsidR="00000000" w:rsidRDefault="00000000">
      <w:pPr>
        <w:pStyle w:val="NormalWeb"/>
        <w:rPr>
          <w:rFonts w:ascii="Calibri" w:hAnsi="Calibri" w:cs="Calibri"/>
        </w:rPr>
      </w:pPr>
      <w:r>
        <w:rPr>
          <w:rFonts w:ascii="Calibri" w:hAnsi="Calibri" w:cs="Calibri"/>
        </w:rPr>
        <w:t> </w:t>
      </w:r>
    </w:p>
    <w:tbl>
      <w:tblPr>
        <w:tblW w:w="5000" w:type="pct"/>
        <w:tblCellMar>
          <w:top w:w="70" w:type="dxa"/>
          <w:left w:w="70" w:type="dxa"/>
          <w:bottom w:w="70" w:type="dxa"/>
          <w:right w:w="70" w:type="dxa"/>
        </w:tblCellMar>
        <w:tblLook w:val="04A0" w:firstRow="1" w:lastRow="0" w:firstColumn="1" w:lastColumn="0" w:noHBand="0" w:noVBand="1"/>
      </w:tblPr>
      <w:tblGrid>
        <w:gridCol w:w="2955"/>
        <w:gridCol w:w="6894"/>
      </w:tblGrid>
      <w:tr w:rsidR="00000000" w14:paraId="6A41C0AD" w14:textId="77777777">
        <w:tc>
          <w:tcPr>
            <w:tcW w:w="1500" w:type="pct"/>
            <w:tcBorders>
              <w:top w:val="single" w:sz="6" w:space="0" w:color="C9D3DE"/>
              <w:left w:val="single" w:sz="6" w:space="0" w:color="C9D3DE"/>
              <w:bottom w:val="single" w:sz="6" w:space="0" w:color="C9D3DE"/>
              <w:right w:val="single" w:sz="6" w:space="0" w:color="C9D3DE"/>
            </w:tcBorders>
            <w:shd w:val="clear" w:color="auto" w:fill="EAF1F8"/>
            <w:hideMark/>
          </w:tcPr>
          <w:p w14:paraId="192F2F6C"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1F3A5F"/>
                <w:sz w:val="21"/>
                <w:szCs w:val="21"/>
              </w:rPr>
              <w:t>Client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423AF124"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sz w:val="21"/>
                <w:szCs w:val="21"/>
              </w:rPr>
              <w:t>______________________________</w:t>
            </w:r>
          </w:p>
        </w:tc>
      </w:tr>
      <w:tr w:rsidR="00000000" w14:paraId="78BFD0D9" w14:textId="77777777">
        <w:tc>
          <w:tcPr>
            <w:tcW w:w="1500" w:type="pct"/>
            <w:tcBorders>
              <w:top w:val="single" w:sz="6" w:space="0" w:color="C9D3DE"/>
              <w:left w:val="single" w:sz="6" w:space="0" w:color="C9D3DE"/>
              <w:bottom w:val="single" w:sz="6" w:space="0" w:color="C9D3DE"/>
              <w:right w:val="single" w:sz="6" w:space="0" w:color="C9D3DE"/>
            </w:tcBorders>
            <w:shd w:val="clear" w:color="auto" w:fill="EAF1F8"/>
            <w:hideMark/>
          </w:tcPr>
          <w:p w14:paraId="77899B70"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1F3A5F"/>
                <w:sz w:val="21"/>
                <w:szCs w:val="21"/>
              </w:rPr>
              <w:t>Prestataire (développeur)</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51D1BC8"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sz w:val="21"/>
                <w:szCs w:val="21"/>
              </w:rPr>
              <w:t>______________________________</w:t>
            </w:r>
          </w:p>
        </w:tc>
      </w:tr>
      <w:tr w:rsidR="00000000" w14:paraId="0A72E512" w14:textId="77777777">
        <w:tc>
          <w:tcPr>
            <w:tcW w:w="1500" w:type="pct"/>
            <w:tcBorders>
              <w:top w:val="single" w:sz="6" w:space="0" w:color="C9D3DE"/>
              <w:left w:val="single" w:sz="6" w:space="0" w:color="C9D3DE"/>
              <w:bottom w:val="single" w:sz="6" w:space="0" w:color="C9D3DE"/>
              <w:right w:val="single" w:sz="6" w:space="0" w:color="C9D3DE"/>
            </w:tcBorders>
            <w:shd w:val="clear" w:color="auto" w:fill="EAF1F8"/>
            <w:hideMark/>
          </w:tcPr>
          <w:p w14:paraId="71BC0526"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1F3A5F"/>
                <w:sz w:val="21"/>
                <w:szCs w:val="21"/>
              </w:rPr>
              <w:t>Date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551E676F"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sz w:val="21"/>
                <w:szCs w:val="21"/>
              </w:rPr>
              <w:t>____ / ____ / ________</w:t>
            </w:r>
          </w:p>
        </w:tc>
      </w:tr>
    </w:tbl>
    <w:p w14:paraId="74CA8B8C"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En un coup d'œil</w:t>
      </w:r>
    </w:p>
    <w:tbl>
      <w:tblPr>
        <w:tblW w:w="5000" w:type="pct"/>
        <w:tblCellMar>
          <w:top w:w="70" w:type="dxa"/>
          <w:left w:w="70" w:type="dxa"/>
          <w:bottom w:w="70" w:type="dxa"/>
          <w:right w:w="70" w:type="dxa"/>
        </w:tblCellMar>
        <w:tblLook w:val="04A0" w:firstRow="1" w:lastRow="0" w:firstColumn="1" w:lastColumn="0" w:noHBand="0" w:noVBand="1"/>
      </w:tblPr>
      <w:tblGrid>
        <w:gridCol w:w="2955"/>
        <w:gridCol w:w="6894"/>
      </w:tblGrid>
      <w:tr w:rsidR="00000000" w14:paraId="13D03F87" w14:textId="77777777">
        <w:tc>
          <w:tcPr>
            <w:tcW w:w="1500" w:type="pct"/>
            <w:tcBorders>
              <w:top w:val="single" w:sz="6" w:space="0" w:color="C9D3DE"/>
              <w:left w:val="single" w:sz="6" w:space="0" w:color="C9D3DE"/>
              <w:bottom w:val="single" w:sz="6" w:space="0" w:color="C9D3DE"/>
              <w:right w:val="single" w:sz="6" w:space="0" w:color="C9D3DE"/>
            </w:tcBorders>
            <w:shd w:val="clear" w:color="auto" w:fill="EAF1F8"/>
            <w:hideMark/>
          </w:tcPr>
          <w:p w14:paraId="195879EA"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1F3A5F"/>
                <w:sz w:val="21"/>
                <w:szCs w:val="21"/>
              </w:rPr>
              <w:t>Ce qui sera créé</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249C9D1"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sz w:val="21"/>
                <w:szCs w:val="21"/>
              </w:rPr>
              <w:t xml:space="preserve">Une plateforme en deux parties : une </w:t>
            </w:r>
            <w:r>
              <w:rPr>
                <w:rFonts w:ascii="Calibri" w:eastAsia="Times New Roman" w:hAnsi="Calibri" w:cs="Calibri"/>
                <w:b/>
                <w:bCs/>
                <w:sz w:val="21"/>
                <w:szCs w:val="21"/>
              </w:rPr>
              <w:t>Boutique</w:t>
            </w:r>
            <w:r>
              <w:rPr>
                <w:rFonts w:ascii="Calibri" w:eastAsia="Times New Roman" w:hAnsi="Calibri" w:cs="Calibri"/>
                <w:sz w:val="21"/>
                <w:szCs w:val="21"/>
              </w:rPr>
              <w:t xml:space="preserve"> et un </w:t>
            </w:r>
            <w:r>
              <w:rPr>
                <w:rFonts w:ascii="Calibri" w:eastAsia="Times New Roman" w:hAnsi="Calibri" w:cs="Calibri"/>
                <w:b/>
                <w:bCs/>
                <w:sz w:val="21"/>
                <w:szCs w:val="21"/>
              </w:rPr>
              <w:t>Espace Formations</w:t>
            </w:r>
            <w:r>
              <w:rPr>
                <w:rFonts w:ascii="Calibri" w:eastAsia="Times New Roman" w:hAnsi="Calibri" w:cs="Calibri"/>
                <w:sz w:val="21"/>
                <w:szCs w:val="21"/>
              </w:rPr>
              <w:t>, pilotées depuis un même espace de gestion</w:t>
            </w:r>
          </w:p>
        </w:tc>
      </w:tr>
      <w:tr w:rsidR="00000000" w14:paraId="4A9D075F" w14:textId="77777777">
        <w:tc>
          <w:tcPr>
            <w:tcW w:w="1500" w:type="pct"/>
            <w:tcBorders>
              <w:top w:val="single" w:sz="6" w:space="0" w:color="C9D3DE"/>
              <w:left w:val="single" w:sz="6" w:space="0" w:color="C9D3DE"/>
              <w:bottom w:val="single" w:sz="6" w:space="0" w:color="C9D3DE"/>
              <w:right w:val="single" w:sz="6" w:space="0" w:color="C9D3DE"/>
            </w:tcBorders>
            <w:shd w:val="clear" w:color="auto" w:fill="EAF1F8"/>
            <w:hideMark/>
          </w:tcPr>
          <w:p w14:paraId="3721E766"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1F3A5F"/>
                <w:sz w:val="21"/>
                <w:szCs w:val="21"/>
              </w:rPr>
              <w:t>Durée du développement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sz w:val="21"/>
                <w:szCs w:val="21"/>
              </w:rPr>
              <w:t xml:space="preserve">4 semaines</w:t>
            </w:r>
            <w:r>
              <w:rPr>
                <w:rFonts w:ascii="Calibri" w:eastAsia="Times New Roman" w:hAnsi="Calibri" w:cs="Calibri"/>
                <w:sz w:val="21"/>
                <w:szCs w:val="21"/>
              </w:rPr>
              <w:t xml:space="preserve">, après une semaine de préparation (voir section 8)</w:t>
            </w:r>
          </w:p>
        </w:tc>
      </w:tr>
      <w:tr w:rsidR="00000000" w14:paraId="7F92E9D0" w14:textId="77777777">
        <w:tc>
          <w:tcPr>
            <w:tcW w:w="1500" w:type="pct"/>
            <w:tcBorders>
              <w:top w:val="single" w:sz="6" w:space="0" w:color="C9D3DE"/>
              <w:left w:val="single" w:sz="6" w:space="0" w:color="C9D3DE"/>
              <w:bottom w:val="single" w:sz="6" w:space="0" w:color="C9D3DE"/>
              <w:right w:val="single" w:sz="6" w:space="0" w:color="C9D3DE"/>
            </w:tcBorders>
            <w:shd w:val="clear" w:color="auto" w:fill="EAF1F8"/>
            <w:hideMark/>
          </w:tcPr>
          <w:p w14:paraId="0530B669"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1F3A5F"/>
                <w:sz w:val="21"/>
                <w:szCs w:val="21"/>
              </w:rPr>
              <w:t>Prix total</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8D28707"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sz w:val="21"/>
                <w:szCs w:val="21"/>
              </w:rPr>
              <w:t>200 000 FCFA</w:t>
            </w:r>
          </w:p>
        </w:tc>
      </w:tr>
      <w:tr w:rsidR="00000000" w14:paraId="5F4DBDE7" w14:textId="77777777">
        <w:tc>
          <w:tcPr>
            <w:tcW w:w="1500" w:type="pct"/>
            <w:tcBorders>
              <w:top w:val="single" w:sz="6" w:space="0" w:color="C9D3DE"/>
              <w:left w:val="single" w:sz="6" w:space="0" w:color="C9D3DE"/>
              <w:bottom w:val="single" w:sz="6" w:space="0" w:color="C9D3DE"/>
              <w:right w:val="single" w:sz="6" w:space="0" w:color="C9D3DE"/>
            </w:tcBorders>
            <w:shd w:val="clear" w:color="auto" w:fill="EAF1F8"/>
            <w:hideMark/>
          </w:tcPr>
          <w:p w14:paraId="4220BB56"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1F3A5F"/>
                <w:sz w:val="21"/>
                <w:szCs w:val="21"/>
              </w:rPr>
              <w:t>Comment vous payez</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sz w:val="21"/>
                <w:szCs w:val="21"/>
              </w:rPr>
              <w:t xml:space="preserve">5 paiements</w:t>
            </w:r>
            <w:r>
              <w:rPr>
                <w:rFonts w:ascii="Calibri" w:eastAsia="Times New Roman" w:hAnsi="Calibri" w:cs="Calibri"/>
                <w:sz w:val="21"/>
                <w:szCs w:val="21"/>
              </w:rPr>
              <w:t xml:space="preserve">, soit un acompte de 30 000 FCFA à verser avant tout démarrage, puis un paiement de 42 500 FCFA à la fin de chacune des 4 semaines de développement, au moment où je vous présente un résultat que vous avez déjà vu et essayé.</w:t>
            </w:r>
          </w:p>
        </w:tc>
      </w:tr>
      <w:tr w:rsidR="00000000" w14:paraId="7CA74295" w14:textId="77777777">
        <w:tc>
          <w:tcPr>
            <w:tcW w:w="1500" w:type="pct"/>
            <w:tcBorders>
              <w:top w:val="single" w:sz="6" w:space="0" w:color="C9D3DE"/>
              <w:left w:val="single" w:sz="6" w:space="0" w:color="C9D3DE"/>
              <w:bottom w:val="single" w:sz="6" w:space="0" w:color="C9D3DE"/>
              <w:right w:val="single" w:sz="6" w:space="0" w:color="C9D3DE"/>
            </w:tcBorders>
            <w:shd w:val="clear" w:color="auto" w:fill="EAF1F8"/>
            <w:hideMark/>
          </w:tcPr>
          <w:p w14:paraId="447B3F54"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1F3A5F"/>
                <w:sz w:val="21"/>
                <w:szCs w:val="21"/>
              </w:rPr>
              <w:t>Mise en ligne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47394F62"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sz w:val="21"/>
                <w:szCs w:val="21"/>
              </w:rPr>
              <w:t xml:space="preserve">À la date que vous choisissez, une fois que vous avez réglé l'hébergement et le nom de domaine que je vous indique</w:t>
            </w:r>
          </w:p>
        </w:tc>
      </w:tr>
      <w:tr w:rsidR="00000000" w14:paraId="183E6270" w14:textId="77777777">
        <w:tc>
          <w:tcPr>
            <w:tcW w:w="1500" w:type="pct"/>
            <w:tcBorders>
              <w:top w:val="single" w:sz="6" w:space="0" w:color="C9D3DE"/>
              <w:left w:val="single" w:sz="6" w:space="0" w:color="C9D3DE"/>
              <w:bottom w:val="single" w:sz="6" w:space="0" w:color="C9D3DE"/>
              <w:right w:val="single" w:sz="6" w:space="0" w:color="C9D3DE"/>
            </w:tcBorders>
            <w:shd w:val="clear" w:color="auto" w:fill="EAF1F8"/>
            <w:hideMark/>
          </w:tcPr>
          <w:p w14:paraId="37B2421E"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1F3A5F"/>
                <w:sz w:val="21"/>
                <w:szCs w:val="21"/>
              </w:rPr>
              <w:t>Hébergement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sz w:val="21"/>
                <w:szCs w:val="21"/>
              </w:rPr>
              <w:t xml:space="preserve">À votre charge et sous votre gestion : prévoir environ 50 000 à 70 000 FCFA pour l'hébergement et le nom de domaine, en plus du prix total (voir section 10)</w:t>
            </w:r>
          </w:p>
        </w:tc>
      </w:tr>
    </w:tbl>
    <w:p w14:paraId="2C531A36"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rPr>
        <w:br w:type="page"/>
      </w:r>
      <w:r>
        <w:rPr>
          <w:rFonts w:ascii="Calibri" w:eastAsia="Times New Roman" w:hAnsi="Calibri" w:cs="Calibri"/>
          <w:color w:val="1F3A5F"/>
          <w:sz w:val="36"/>
          <w:szCs w:val="36"/>
        </w:rPr>
        <w:lastRenderedPageBreak/>
        <w:t>1. Ce que nous allons réaliser</w:t>
      </w:r>
    </w:p>
    <w:p w14:paraId="0B2153F3" w14:textId="77777777" w:rsidR="00000000" w:rsidRDefault="00000000">
      <w:pPr>
        <w:pStyle w:val="NormalWeb"/>
        <w:spacing w:beforeAutospacing="0" w:afterAutospacing="0" w:line="324" w:lineRule="auto"/>
        <w:rPr>
          <w:rFonts w:ascii="Calibri" w:hAnsi="Calibri" w:cs="Calibri"/>
          <w:sz w:val="21"/>
          <w:szCs w:val="21"/>
        </w:rPr>
      </w:pPr>
      <w:r>
        <w:rPr>
          <w:rFonts w:ascii="Calibri" w:hAnsi="Calibri" w:cs="Calibri"/>
          <w:sz w:val="21"/>
          <w:szCs w:val="21"/>
        </w:rPr>
        <w:t xml:space="preserve">Une plateforme sur internet, divisée en </w:t>
      </w:r>
      <w:r>
        <w:rPr>
          <w:rFonts w:ascii="Calibri" w:hAnsi="Calibri" w:cs="Calibri"/>
          <w:b/>
          <w:bCs/>
          <w:sz w:val="21"/>
          <w:szCs w:val="21"/>
        </w:rPr>
        <w:t>deux parties</w:t>
      </w:r>
      <w:r>
        <w:rPr>
          <w:rFonts w:ascii="Calibri" w:hAnsi="Calibri" w:cs="Calibri"/>
          <w:sz w:val="21"/>
          <w:szCs w:val="21"/>
        </w:rPr>
        <w:t>. Chacune a sa propre entrée, son propre aspect et son propre public. Un même espace de gestion, réservé à vous, permet de piloter les deux.</w:t>
      </w:r>
    </w:p>
    <w:tbl>
      <w:tblPr>
        <w:tblW w:w="5000" w:type="pct"/>
        <w:tblCellMar>
          <w:top w:w="60" w:type="dxa"/>
          <w:left w:w="60" w:type="dxa"/>
          <w:bottom w:w="60" w:type="dxa"/>
          <w:right w:w="60" w:type="dxa"/>
        </w:tblCellMar>
        <w:tblLook w:val="04A0" w:firstRow="1" w:lastRow="0" w:firstColumn="1" w:lastColumn="0" w:noHBand="0" w:noVBand="1"/>
      </w:tblPr>
      <w:tblGrid>
        <w:gridCol w:w="1969"/>
        <w:gridCol w:w="3940"/>
        <w:gridCol w:w="3940"/>
      </w:tblGrid>
      <w:tr w:rsidR="00000000" w14:paraId="6AAC6ED5" w14:textId="77777777">
        <w:tc>
          <w:tcPr>
            <w:tcW w:w="10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189E4BF3" w14:textId="77777777" w:rsidR="00000000" w:rsidRDefault="00000000">
            <w:pPr>
              <w:rPr>
                <w:rFonts w:ascii="Calibri" w:hAnsi="Calibri" w:cs="Calibri"/>
                <w:sz w:val="21"/>
                <w:szCs w:val="21"/>
              </w:rPr>
            </w:pPr>
          </w:p>
        </w:tc>
        <w:tc>
          <w:tcPr>
            <w:tcW w:w="20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0BD46560"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Partie 1 : la Boutique</w:t>
            </w:r>
          </w:p>
        </w:tc>
        <w:tc>
          <w:tcPr>
            <w:tcW w:w="20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6E41BAE9"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Partie 2 : l'Espace Formations</w:t>
            </w:r>
          </w:p>
        </w:tc>
      </w:tr>
      <w:tr w:rsidR="00000000" w14:paraId="2589F899"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424DAAF"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À quoi ça sert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44E66EB3"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Vendre vos produits en ligne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57319E1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Donner accès à vos cours en vidéo et à vos réunions en direct</w:t>
            </w:r>
          </w:p>
        </w:tc>
      </w:tr>
      <w:tr w:rsidR="00000000" w14:paraId="013E0A85"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912DA2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Qui l'utilise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348CCF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Tout le monde, même sans compte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AEBC053"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Uniquement les personnes à qui vous avez ouvert l'accès (étudiants)</w:t>
            </w:r>
          </w:p>
        </w:tc>
      </w:tr>
      <w:tr w:rsidR="00000000" w14:paraId="58DD58DC"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4426460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Comment on y entre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0B59D08B"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Page de connexion de la boutique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0FA21A73"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Page de connexion propre à l'Espace Formations</w:t>
            </w:r>
          </w:p>
        </w:tc>
      </w:tr>
    </w:tbl>
    <w:p w14:paraId="3EA6DAC5" w14:textId="77777777" w:rsidR="00000000" w:rsidRDefault="00000000">
      <w:pPr>
        <w:pStyle w:val="NormalWeb"/>
        <w:spacing w:beforeAutospacing="0" w:afterAutospacing="0" w:line="324" w:lineRule="auto"/>
        <w:rPr>
          <w:rFonts w:ascii="Calibri" w:hAnsi="Calibri" w:cs="Calibri"/>
          <w:sz w:val="21"/>
          <w:szCs w:val="21"/>
        </w:rPr>
      </w:pPr>
      <w:r>
        <w:rPr>
          <w:rFonts w:ascii="Calibri" w:hAnsi="Calibri" w:cs="Calibri"/>
          <w:sz w:val="21"/>
          <w:szCs w:val="21"/>
        </w:rPr>
        <w:t>La plateforme fonctionne sur ordinateur, tablette et téléphone, directement depuis le navigateur, sans rien installer. Elle est disponible en français et en anglais.</w:t>
      </w:r>
    </w:p>
    <w:tbl>
      <w:tblPr>
        <w:tblW w:w="5000" w:type="pct"/>
        <w:tblCellMar>
          <w:top w:w="100" w:type="dxa"/>
          <w:left w:w="100" w:type="dxa"/>
          <w:bottom w:w="100" w:type="dxa"/>
          <w:right w:w="100" w:type="dxa"/>
        </w:tblCellMar>
        <w:tblLook w:val="04A0" w:firstRow="1" w:lastRow="0" w:firstColumn="1" w:lastColumn="0" w:noHBand="0" w:noVBand="1"/>
      </w:tblPr>
      <w:tblGrid>
        <w:gridCol w:w="9820"/>
      </w:tblGrid>
      <w:tr w:rsidR="00000000" w14:paraId="49AAD329" w14:textId="77777777">
        <w:tc>
          <w:tcPr>
            <w:tcW w:w="0" w:type="auto"/>
            <w:tcBorders>
              <w:left w:val="single" w:sz="36" w:space="0" w:color="E8833A"/>
            </w:tcBorders>
            <w:shd w:val="clear" w:color="auto" w:fill="FFF4E8"/>
            <w:vAlign w:val="center"/>
            <w:hideMark/>
          </w:tcPr>
          <w:p w14:paraId="22239228" w14:textId="77777777" w:rsidR="00000000" w:rsidRDefault="00000000">
            <w:pPr>
              <w:spacing w:before="200" w:after="200"/>
              <w:rPr>
                <w:rFonts w:ascii="Calibri" w:eastAsia="Times New Roman" w:hAnsi="Calibri" w:cs="Calibri"/>
                <w:sz w:val="21"/>
                <w:szCs w:val="21"/>
              </w:rPr>
            </w:pPr>
            <w:r>
              <w:rPr>
                <w:rFonts w:ascii="Calibri" w:eastAsia="Times New Roman" w:hAnsi="Calibri" w:cs="Calibri"/>
                <w:b/>
                <w:bCs/>
                <w:sz w:val="21"/>
                <w:szCs w:val="21"/>
              </w:rPr>
              <w:t>Un seul compte par personne.</w:t>
            </w:r>
            <w:r>
              <w:rPr>
                <w:rFonts w:ascii="Calibri" w:eastAsia="Times New Roman" w:hAnsi="Calibri" w:cs="Calibri"/>
                <w:sz w:val="21"/>
                <w:szCs w:val="21"/>
              </w:rPr>
              <w:t xml:space="preserve"> Quelqu'un qui a acheté dans la boutique peut aussi devenir étudiant : vous lui ouvrez l'accès aux formations, sans qu'il doive créer un second compte. À l'inverse, un simple client ne peut pas entrer dans l'Espace Formations, et un étudiant ne peut pas entrer dans votre espace de gestion. Chaque porte vérifie qui a le droit d'entrer et affiche un message clair en cas de refus.</w:t>
            </w:r>
          </w:p>
        </w:tc>
      </w:tr>
    </w:tbl>
    <w:p w14:paraId="3973A270"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2. Qui utilisera la plateforme</w:t>
      </w:r>
    </w:p>
    <w:tbl>
      <w:tblPr>
        <w:tblW w:w="5000" w:type="pct"/>
        <w:tblCellMar>
          <w:top w:w="60" w:type="dxa"/>
          <w:left w:w="60" w:type="dxa"/>
          <w:bottom w:w="60" w:type="dxa"/>
          <w:right w:w="60" w:type="dxa"/>
        </w:tblCellMar>
        <w:tblLook w:val="04A0" w:firstRow="1" w:lastRow="0" w:firstColumn="1" w:lastColumn="0" w:noHBand="0" w:noVBand="1"/>
      </w:tblPr>
      <w:tblGrid>
        <w:gridCol w:w="2462"/>
        <w:gridCol w:w="7387"/>
      </w:tblGrid>
      <w:tr w:rsidR="00000000" w14:paraId="27C08F5A" w14:textId="77777777">
        <w:tc>
          <w:tcPr>
            <w:tcW w:w="125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242B74A9"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Qui</w:t>
            </w:r>
          </w:p>
        </w:tc>
        <w:tc>
          <w:tcPr>
            <w:tcW w:w="375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3227464C"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qu'il fait</w:t>
            </w:r>
          </w:p>
        </w:tc>
      </w:tr>
      <w:tr w:rsidR="00000000" w14:paraId="01E1F0D0"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1483CF3"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Les clients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B56F42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Parcourent la boutique et achètent, avec ou sans compte</w:t>
            </w:r>
          </w:p>
        </w:tc>
      </w:tr>
      <w:tr w:rsidR="00000000" w14:paraId="72913D72"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3E0114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Les étudiants</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604006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Suivent vos cours, rejoignent vos réunions en direct, obtiennent leurs certificats</w:t>
            </w:r>
          </w:p>
        </w:tc>
      </w:tr>
      <w:tr w:rsidR="00000000" w14:paraId="42241E93"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48EF352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Les invités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BD7D57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Rejoignent une réunion grâce à un simple lien, sans compte</w:t>
            </w:r>
          </w:p>
        </w:tc>
      </w:tr>
      <w:tr w:rsidR="00000000" w14:paraId="2684DE96"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7EB5D50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Vous et votre équipe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0BA4F6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Gérez tout depuis l'espace de gestion</w:t>
            </w:r>
          </w:p>
        </w:tc>
      </w:tr>
    </w:tbl>
    <w:p w14:paraId="525BF4DC"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3. Partie 1 : la Boutique</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2CD7A876"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2CCD89FE"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Domaine</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6433A898"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qui est prévu</w:t>
            </w:r>
          </w:p>
        </w:tc>
      </w:tr>
      <w:tr w:rsidR="00000000" w14:paraId="2371BF46"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866772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Parcourir</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DF60D8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Boutique ouverte à tous, sans compte. Fiche détaillée par produit avec plusieurs photos agrandissables et bouton de partage. Prix affichés dans plusieurs monnaies.</w:t>
            </w:r>
          </w:p>
        </w:tc>
      </w:tr>
      <w:tr w:rsidR="00000000" w14:paraId="3663B97A"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DC3A1FE"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lastRenderedPageBreak/>
              <w:t>Panier</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52A64A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Panier que l'on peut remplir avant même d'être connecté</w:t>
            </w:r>
          </w:p>
        </w:tc>
      </w:tr>
      <w:tr w:rsidR="00000000" w14:paraId="66D36532"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ACF454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Paiement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En invité (nom, email, téléphone) ou avec son compte. Le client choisit </w:t>
            </w:r>
            <w:r>
              <w:rPr>
                <w:rFonts w:ascii="Calibri" w:eastAsia="Times New Roman" w:hAnsi="Calibri" w:cs="Calibri"/>
                <w:b/>
                <w:bCs/>
                <w:sz w:val="20"/>
                <w:szCs w:val="20"/>
              </w:rPr>
              <w:t xml:space="preserve">Wave</w:t>
            </w:r>
            <w:r>
              <w:rPr>
                <w:rFonts w:ascii="Calibri" w:eastAsia="Times New Roman" w:hAnsi="Calibri" w:cs="Calibri"/>
                <w:sz w:val="20"/>
                <w:szCs w:val="20"/>
              </w:rPr>
              <w:t xml:space="preserve"> ou </w:t>
            </w:r>
            <w:r>
              <w:rPr>
                <w:rFonts w:ascii="Calibri" w:eastAsia="Times New Roman" w:hAnsi="Calibri" w:cs="Calibri"/>
                <w:b/>
                <w:bCs/>
                <w:sz w:val="20"/>
                <w:szCs w:val="20"/>
              </w:rPr>
              <w:t xml:space="preserve">Orange Money</w:t>
            </w:r>
            <w:r>
              <w:rPr>
                <w:rFonts w:ascii="Calibri" w:eastAsia="Times New Roman" w:hAnsi="Calibri" w:cs="Calibri"/>
                <w:sz w:val="20"/>
                <w:szCs w:val="20"/>
              </w:rPr>
              <w:t xml:space="preserve">. Le site lui affiche le numéro sur lequel envoyer l'argent, le montant exact et un code de commande à indiquer. Une fois le transfert fait depuis son téléphone, il appuie sur « J'ai effectué le paiement » : la commande passe en « paiement à vérifier ».</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 xml:space="preserve">Validation du paiement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Vous recevez aussitôt une notification (par email et dans votre espace de gestion). Vous vérifiez dans votre application Wave ou Orange Money, puis vous appuyez sur </w:t>
            </w:r>
            <w:r>
              <w:rPr>
                <w:rFonts w:ascii="Calibri" w:eastAsia="Times New Roman" w:hAnsi="Calibri" w:cs="Calibri"/>
                <w:b/>
                <w:bCs/>
                <w:sz w:val="20"/>
                <w:szCs w:val="20"/>
              </w:rPr>
              <w:t xml:space="preserve">« Paiement reçu »</w:t>
            </w:r>
            <w:r>
              <w:rPr>
                <w:rFonts w:ascii="Calibri" w:eastAsia="Times New Roman" w:hAnsi="Calibri" w:cs="Calibri"/>
                <w:sz w:val="20"/>
                <w:szCs w:val="20"/>
              </w:rPr>
              <w:t xml:space="preserve"> : la commande passe en « payée » et le client reçoit sa confirmation. Si vous n'avez rien reçu, vous le signalez en un clic et le client est prévenu : il peut recommencer sans refaire sa commande. Si le client préfère vous appeler ou vous écrire, vous pouvez aussi valider sa commande vous-même depuis l'espace de gestion.</w:t>
            </w:r>
          </w:p>
        </w:tc>
      </w:tr>
      <w:tr w:rsidR="00000000" w14:paraId="2F441F1B"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6DE171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Confirmation</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128A4B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Email de confirmation avec la facture en PDF</w:t>
            </w:r>
          </w:p>
        </w:tc>
      </w:tr>
      <w:tr w:rsidR="00000000" w14:paraId="624E2957"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36A16B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Suivi de commande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7F738E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Le client voit l'avancement : préparation, expédition, livraison</w:t>
            </w:r>
          </w:p>
        </w:tc>
      </w:tr>
      <w:tr w:rsidR="00000000" w14:paraId="6865DBF9"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6B94D68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Compte client</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47F6F6C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Profil, mot de passe, adresses enregistrées, historique des commandes. Un client qui a acheté sans compte peut en créer un ensuite et y retrouver sa commande.</w:t>
            </w:r>
          </w:p>
        </w:tc>
      </w:tr>
      <w:tr w:rsidR="00000000" w14:paraId="1A7B015D"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6B4DBB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Votre stock</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Quantité par produit. Le produit est mis de côté pendant que le client paie et pendant la vérification du paiement, pour ne pas le vendre deux fois. Si le paiement n'est pas confirmé dans le délai que vous fixez, le produit est automatiquement remis en vente. Historique complet des mouvements et alerte en cas de conflit.</w:t>
            </w:r>
          </w:p>
        </w:tc>
      </w:tr>
    </w:tbl>
    <w:p w14:paraId="7BF00727"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4. Partie 2 : l'Espace Formations</w:t>
      </w:r>
    </w:p>
    <w:p w14:paraId="424F501D"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4.1 Comment une personne obtient l'accès</w:t>
      </w:r>
    </w:p>
    <w:tbl>
      <w:tblPr>
        <w:tblW w:w="5000" w:type="pct"/>
        <w:tblCellMar>
          <w:top w:w="60" w:type="dxa"/>
          <w:left w:w="60" w:type="dxa"/>
          <w:bottom w:w="60" w:type="dxa"/>
          <w:right w:w="60" w:type="dxa"/>
        </w:tblCellMar>
        <w:tblLook w:val="04A0" w:firstRow="1" w:lastRow="0" w:firstColumn="1" w:lastColumn="0" w:noHBand="0" w:noVBand="1"/>
      </w:tblPr>
      <w:tblGrid>
        <w:gridCol w:w="985"/>
        <w:gridCol w:w="8864"/>
      </w:tblGrid>
      <w:tr w:rsidR="00000000" w14:paraId="0F99B447" w14:textId="77777777">
        <w:tc>
          <w:tcPr>
            <w:tcW w:w="5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77C14691"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Étape</w:t>
            </w:r>
          </w:p>
        </w:tc>
        <w:tc>
          <w:tcPr>
            <w:tcW w:w="45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4CBD274E"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qui se passe</w:t>
            </w:r>
          </w:p>
        </w:tc>
      </w:tr>
      <w:tr w:rsidR="00000000" w14:paraId="023C2B0D"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6A5D293"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1</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28C0F8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Une personne vous demande l'accès (par exemple avec un bouton WhatsApp présent sur la plateforme)</w:t>
            </w:r>
          </w:p>
        </w:tc>
      </w:tr>
      <w:tr w:rsidR="00000000" w14:paraId="4C725ECA"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94C3B0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2</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C8098C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Dans votre espace de gestion, vous saisissez son adresse email. Si elle a déjà un compte, il est relié. Sinon, un compte est créé et elle reçoit un email pour choisir son mot de passe.</w:t>
            </w:r>
          </w:p>
        </w:tc>
      </w:tr>
      <w:tr w:rsidR="00000000" w14:paraId="05A41C32"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5AAB4A5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3</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84EE495"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Vous l'inscrivez à un ou plusieurs cours</w:t>
            </w:r>
          </w:p>
        </w:tc>
      </w:tr>
      <w:tr w:rsidR="00000000" w14:paraId="43EF164E"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03DA6B95"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4</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6D5DD63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Elle se connecte à l'Espace Formations et retrouve ses cours</w:t>
            </w:r>
          </w:p>
        </w:tc>
      </w:tr>
    </w:tbl>
    <w:p w14:paraId="46377598"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4.2 Ce que l'étudiant peut faire</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3ECF5A32"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58A71817"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Domaine</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1D541C53"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qui est prévu</w:t>
            </w:r>
          </w:p>
        </w:tc>
      </w:tr>
      <w:tr w:rsidR="00000000" w14:paraId="052ABE57"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3C3F2E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Mes cours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F4B41D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Un espace pour reprendre là où l'on s'était arrêté, et un catalogue des cours</w:t>
            </w:r>
          </w:p>
        </w:tc>
      </w:tr>
      <w:tr w:rsidR="00000000" w14:paraId="221DDEA4"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3D4B73E"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Les cours</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286A2B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Chaque cours contient une vidéo de formation, qui s'adapte à la qualité de connexion. Il peut aussi avoir sa propre salle de direct. Un cours n'est visible que par les personnes inscrites.</w:t>
            </w:r>
          </w:p>
        </w:tc>
      </w:tr>
      <w:tr w:rsidR="00000000" w14:paraId="76C0B04D"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EF2F2F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Progression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960198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La progression de chaque personne est enregistrée</w:t>
            </w:r>
          </w:p>
        </w:tc>
      </w:tr>
      <w:tr w:rsidR="00000000" w14:paraId="70FFF289"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9386CD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Certificat</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64B4391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À la fin du cours, un </w:t>
            </w:r>
            <w:r>
              <w:rPr>
                <w:rFonts w:ascii="Calibri" w:eastAsia="Times New Roman" w:hAnsi="Calibri" w:cs="Calibri"/>
                <w:b/>
                <w:bCs/>
                <w:sz w:val="20"/>
                <w:szCs w:val="20"/>
              </w:rPr>
              <w:t>certificat PDF</w:t>
            </w:r>
            <w:r>
              <w:rPr>
                <w:rFonts w:ascii="Calibri" w:eastAsia="Times New Roman" w:hAnsi="Calibri" w:cs="Calibri"/>
                <w:sz w:val="20"/>
                <w:szCs w:val="20"/>
              </w:rPr>
              <w:t xml:space="preserve"> est créé automatiquement et téléchargeable</w:t>
            </w:r>
          </w:p>
        </w:tc>
      </w:tr>
      <w:tr w:rsidR="00000000" w14:paraId="177D4E90"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6086C4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Notifications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C2EB90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Les étudiants sont prévenus, par exemple quand un direct commence</w:t>
            </w:r>
          </w:p>
        </w:tc>
      </w:tr>
    </w:tbl>
    <w:p w14:paraId="3D3B97F2"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lastRenderedPageBreak/>
        <w:t>4.3 Les réunions et les directs</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1FDAB0BB"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3240EA25"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Domaine</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7F634F00"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qui est prévu</w:t>
            </w:r>
          </w:p>
        </w:tc>
      </w:tr>
      <w:tr w:rsidR="00000000" w14:paraId="6505D8B4"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3BAC7FB"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Planifier</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4F96BE0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Créer une séance et partager un lien</w:t>
            </w:r>
          </w:p>
        </w:tc>
      </w:tr>
      <w:tr w:rsidR="00000000" w14:paraId="36EC890A"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C57656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Rejoindre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FD91AF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En un clic depuis le navigateur. Les invités entrent </w:t>
            </w:r>
            <w:r>
              <w:rPr>
                <w:rFonts w:ascii="Calibri" w:eastAsia="Times New Roman" w:hAnsi="Calibri" w:cs="Calibri"/>
                <w:b/>
                <w:bCs/>
                <w:sz w:val="20"/>
                <w:szCs w:val="20"/>
              </w:rPr>
              <w:t>sans compte</w:t>
            </w:r>
            <w:r>
              <w:rPr>
                <w:rFonts w:ascii="Calibri" w:eastAsia="Times New Roman" w:hAnsi="Calibri" w:cs="Calibri"/>
                <w:sz w:val="20"/>
                <w:szCs w:val="20"/>
              </w:rPr>
              <w:t xml:space="preserve"> grâce au lien reçu.</w:t>
            </w:r>
          </w:p>
        </w:tc>
      </w:tr>
      <w:tr w:rsidR="00000000" w14:paraId="55EF24F9"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B522285"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Pendant la réunion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090312A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Caméra, micro, partage d'écran, discussion écrite</w:t>
            </w:r>
          </w:p>
        </w:tc>
      </w:tr>
      <w:tr w:rsidR="00000000" w14:paraId="7B9323F8"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26A46E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Salle d'attente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22F4C6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L'organisateur voit qui demande à entrer et laisse entrer une personne à la fois, ou tout le monde d'un coup</w:t>
            </w:r>
          </w:p>
        </w:tc>
      </w:tr>
      <w:tr w:rsidR="00000000" w14:paraId="59125F79"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56D7DA6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Invitations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1E27E4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Envoi par email</w:t>
            </w:r>
          </w:p>
        </w:tc>
      </w:tr>
      <w:tr w:rsidR="00000000" w14:paraId="3C342457"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0E5995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Contrôle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7337BBFF"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L'organisateur démarre et arrête la séance, donne la parole ou retire un participant</w:t>
            </w:r>
          </w:p>
        </w:tc>
      </w:tr>
      <w:tr w:rsidR="00000000" w14:paraId="314716A3"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762FD7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Confort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BA197B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Une bannière signale qu'un direct est en cours. Fonctionnement adapté aux connexions faibles.</w:t>
            </w:r>
          </w:p>
        </w:tc>
      </w:tr>
    </w:tbl>
    <w:p w14:paraId="0F3C3120"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5. Votre espace de gestion</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5D8C2EF0"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13355E29"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Pour</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016A13F4"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que vous pourrez faire</w:t>
            </w:r>
          </w:p>
        </w:tc>
      </w:tr>
      <w:tr w:rsidR="00000000" w14:paraId="473F49BD"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5F188F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La Boutique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 Tableau de bord et aperçu des ventes (chiffres clés, comparaison avec la période précédente, export PDF)</w:t>
              <w:br/>
              <w:t xml:space="preserve">• Gestion des produits (textes en deux langues, photos, prix)</w:t>
              <w:br/>
              <w:t xml:space="preserve">• Stock avec historique et export</w:t>
              <w:br/>
              <w:t xml:space="preserve">• Commandes : suivre, avancer le statut (même plusieurs à la fois), annuler, exporter, imprimer un bon</w:t>
              <w:br/>
              <w:t xml:space="preserve">• Paiements à vérifier : notification à chaque paiement déclaré par un client, puis validation « paiement reçu » ou « non reçu » en un clic. Vos numéros Wave et Orange Money se règlent ici.</w:t>
              <w:br/>
              <w:t xml:space="preserve">• Factures : consulter, télécharger, ou récupérer plusieurs d'un coup</w:t>
            </w:r>
          </w:p>
        </w:tc>
      </w:tr>
      <w:tr w:rsidR="00000000" w14:paraId="7B649D81"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61FCC54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L'Espace Formations</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9292B0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Gestion des cours</w:t>
              <w:br/>
              <w:t>• Ajout d'un étudiant par email et inscription à un cours</w:t>
              <w:br/>
              <w:t>• Suivi des inscriptions : retirer une inscription, remettre un certificat</w:t>
              <w:br/>
              <w:t>• Gestion des directs, des séances planifiées, des invités et de la salle d'attente</w:t>
            </w:r>
          </w:p>
        </w:tc>
      </w:tr>
      <w:tr w:rsidR="00000000" w14:paraId="751B47CD"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5DFB68A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L'ensemble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0E9D19E"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Liste des utilisateurs avec possibilité de bloquer un compte</w:t>
              <w:br/>
              <w:t>• Historique de toutes les actions faites dans l'espace de gestion</w:t>
              <w:br/>
              <w:t>• Réglages de la plateforme</w:t>
            </w:r>
          </w:p>
        </w:tc>
      </w:tr>
    </w:tbl>
    <w:p w14:paraId="329E8686"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6. Quatre exemples concrets</w:t>
      </w:r>
    </w:p>
    <w:tbl>
      <w:tblPr>
        <w:tblW w:w="5000" w:type="pct"/>
        <w:tblCellMar>
          <w:top w:w="60" w:type="dxa"/>
          <w:left w:w="60" w:type="dxa"/>
          <w:bottom w:w="60" w:type="dxa"/>
          <w:right w:w="60" w:type="dxa"/>
        </w:tblCellMar>
        <w:tblLook w:val="04A0" w:firstRow="1" w:lastRow="0" w:firstColumn="1" w:lastColumn="0" w:noHBand="0" w:noVBand="1"/>
      </w:tblPr>
      <w:tblGrid>
        <w:gridCol w:w="2462"/>
        <w:gridCol w:w="7387"/>
      </w:tblGrid>
      <w:tr w:rsidR="00000000" w14:paraId="39564793" w14:textId="77777777">
        <w:tc>
          <w:tcPr>
            <w:tcW w:w="125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069B90AF"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Situation</w:t>
            </w:r>
          </w:p>
        </w:tc>
        <w:tc>
          <w:tcPr>
            <w:tcW w:w="375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190A406D"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qui se passe</w:t>
            </w:r>
          </w:p>
        </w:tc>
      </w:tr>
      <w:tr w:rsidR="00000000" w14:paraId="3AA63CEB"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E04B22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lastRenderedPageBreak/>
              <w:t>Acheter sans compte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Un visiteur parcourt la boutique, remplit son panier et passe commande avec son nom et son email. Le site lui indique le numéro Wave ou Orange Money où payer : il fait le transfert puis appuie sur « J'ai effectué le paiement ». Vous recevez la notification, vérifiez et validez. Il reçoit alors sa confirmation et sa facture par email, sans avoir jamais créé de compte.</w:t>
            </w:r>
          </w:p>
        </w:tc>
      </w:tr>
      <w:tr w:rsidR="00000000" w14:paraId="5DDF9803"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167BC8D5"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Obtenir l'accès à une formation</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5D4557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Une personne vous demande l'accès. Vous saisissez son email et vous l'inscrivez à un cours. Elle reçoit un email pour choisir son mot de passe et entre dans l'Espace Formations.</w:t>
            </w:r>
          </w:p>
        </w:tc>
      </w:tr>
      <w:tr w:rsidR="00000000" w14:paraId="48885172"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5D78680"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Suivre un cours jusqu'au certificat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84FCD6B"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L'étudiant regarde la vidéo à son rythme, sa progression est enregistrée, et il télécharge son certificat PDF à la fin.</w:t>
            </w:r>
          </w:p>
        </w:tc>
      </w:tr>
      <w:tr w:rsidR="00000000" w14:paraId="23A84A61"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0A9588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Organiser une réunion</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6BB541C0"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Vous planifiez une séance et envoyez le lien. Les participants cliquent, attendent dans la salle d'attente, et vous les faites entrer.</w:t>
            </w:r>
          </w:p>
        </w:tc>
      </w:tr>
    </w:tbl>
    <w:p w14:paraId="0A3A26CF"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7. Qualité attendue</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3A55A326"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73EF962F"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Exigence</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496171C0"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que cela veut dire pour vous</w:t>
            </w:r>
          </w:p>
        </w:tc>
      </w:tr>
      <w:tr w:rsidR="00000000" w14:paraId="1D951901"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0260BED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Rapidité</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54856C35"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Pages qui s'affichent vite, vidéos fluides même avec une connexion limitée</w:t>
            </w:r>
          </w:p>
        </w:tc>
      </w:tr>
      <w:tr w:rsidR="00000000" w14:paraId="2318FC0A"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7BED0D7B"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Sécurité</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Les données sont protégées, aucun paiement n'est validé sans votre vérification, et chaque personne n'accède qu'à ce qui lui est destiné</w:t>
            </w:r>
          </w:p>
        </w:tc>
      </w:tr>
      <w:tr w:rsidR="00000000" w14:paraId="32EA2AFC"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089E09B"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Simplicité</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47A4D0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Utilisable sur tous les appareils, sans installation</w:t>
            </w:r>
          </w:p>
        </w:tc>
      </w:tr>
      <w:tr w:rsidR="00000000" w14:paraId="40D1451B"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C7FE1C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Fiabilité</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105A680"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Les parcours importants (paiement, accès aux cours, stock, réunions) sont vérifiés par des tests avant la livraison</w:t>
            </w:r>
          </w:p>
        </w:tc>
      </w:tr>
      <w:tr w:rsidR="00000000" w14:paraId="6CDCD4A9"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754F70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Évolution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51956F5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La plateforme pourra grandir avec votre activité</w:t>
            </w:r>
          </w:p>
        </w:tc>
      </w:tr>
    </w:tbl>
    <w:p w14:paraId="6ED74DDB"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rPr>
        <w:br w:type="page"/>
      </w:r>
      <w:r>
        <w:rPr>
          <w:rFonts w:ascii="Calibri" w:eastAsia="Times New Roman" w:hAnsi="Calibri" w:cs="Calibri"/>
          <w:color w:val="1F3A5F"/>
          <w:sz w:val="36"/>
          <w:szCs w:val="36"/>
        </w:rPr>
        <w:lastRenderedPageBreak/>
        <w:t>8. Le déroulement : ce que vous recevez et quand</w:t>
      </w:r>
    </w:p>
    <w:tbl>
      <w:tblPr>
        <w:tblW w:w="5000" w:type="pct"/>
        <w:tblCellMar>
          <w:top w:w="60" w:type="dxa"/>
          <w:left w:w="60" w:type="dxa"/>
          <w:bottom w:w="60" w:type="dxa"/>
          <w:right w:w="60" w:type="dxa"/>
        </w:tblCellMar>
        <w:tblLook w:val="04A0" w:firstRow="1" w:lastRow="0" w:firstColumn="1" w:lastColumn="0" w:noHBand="0" w:noVBand="1"/>
      </w:tblPr>
      <w:tblGrid>
        <w:gridCol w:w="1970"/>
        <w:gridCol w:w="1970"/>
        <w:gridCol w:w="5909"/>
      </w:tblGrid>
      <w:tr w:rsidR="00000000" w14:paraId="6DE6BDBB" w14:textId="77777777">
        <w:tc>
          <w:tcPr>
            <w:tcW w:w="10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54D2AB24"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Étape</w:t>
            </w:r>
          </w:p>
        </w:tc>
        <w:tc>
          <w:tcPr>
            <w:tcW w:w="10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30FC632A"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Durée</w:t>
            </w:r>
          </w:p>
        </w:tc>
        <w:tc>
          <w:tcPr>
            <w:tcW w:w="30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5D7508FD"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Contenu</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 xml:space="preserve">Préparation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1 semaine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Après la validation de ce cahier des charges et le versement de l'acompte, vous me remettez, dans les 7 jours, tous les documents, accès et informations listés en annexe. Je les analyse et je vous dis, à la fin de la semaine, s'il manque quelque chose. Le développement ne commence qu'une fois tout reçu. Cette semaine n'est pas comprise dans les 4 semaines de développement.</w:t>
            </w:r>
            <w:r>
              <w:rPr>
                <w:rFonts w:ascii="Calibri" w:eastAsia="Times New Roman" w:hAnsi="Calibri" w:cs="Calibri"/>
                <w:b/>
                <w:bCs/>
                <w:sz w:val="20"/>
                <w:szCs w:val="20"/>
              </w:rPr>
              <w:t xml:space="preserve"/>
            </w:r>
          </w:p>
        </w:tc>
      </w:tr>
      <w:tr w:rsidR="00000000" w14:paraId="141782CB"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4809976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Développement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3016C8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4 semaines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Deux présentations par semaine, sur un site de démonstration, que vous pouvez essayer. Celle du milieu de semaine sert à vous montrer l'avancement et à recueillir vos retours. Le paiement de la semaine est dû à la présentation de fin de semaine.</w:t>
            </w:r>
          </w:p>
        </w:tc>
      </w:tr>
      <w:tr w:rsidR="00000000" w14:paraId="7007B81C"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65014FB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Mise en ligne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7E5BA1C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À la date de votre choix</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1C5B278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Préparation de l'environnement de mise en ligne, une fois que vous avez réglé la somme de l'hébergement et du nom de domaine que je vous ai indiqués, puis 2 semaines d'observation du fonctionnement (voir section 12)</w:t>
            </w:r>
          </w:p>
        </w:tc>
      </w:tr>
    </w:tbl>
    <w:p w14:paraId="732EFD1C"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Semaine 1 : les bases communes et la gestion</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781FAF4F"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6CB10D96"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Jalon</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5F631B6B"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que vous pourrez essayer</w:t>
            </w:r>
          </w:p>
        </w:tc>
      </w:tr>
      <w:tr w:rsidR="00000000" w14:paraId="091F9D7C"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29568E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1A</w:t>
              <w:br/>
              <w:t>milieu de semaine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8E7366B"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Créer un compte, vous connecter, et constater que les trois entrées (Boutique, Espace Formations, gestion) vérifient bien qui a le droit d'entrer</w:t>
            </w:r>
          </w:p>
        </w:tc>
      </w:tr>
      <w:tr w:rsidR="00000000" w14:paraId="30D33D05"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1CE9662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1B</w:t>
              <w:br/>
              <w:t>fin de semaine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40FFCFC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Le site en français et en anglais, utilisable comme une application sur téléphone, et les premières pages de gestion : tableau de bord, utilisateurs, réglages, historique des actions</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i/>
          <w:iCs/>
          <w:sz w:val="21"/>
          <w:szCs w:val="21"/>
        </w:rPr>
        <w:t xml:space="preserve">En plus : nous validons ensemble l'aspect des deux parties.</w:t>
      </w:r>
    </w:p>
    <w:p w14:paraId="3D242192"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Semaine 2 : la Boutique</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1412F941"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2E28B555"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Jalon</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6AC148CE"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que vous pourrez essayer</w:t>
            </w:r>
          </w:p>
        </w:tc>
      </w:tr>
      <w:tr w:rsidR="00000000" w14:paraId="7E70897C"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6F0F41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2A</w:t>
              <w:br/>
              <w:t>milieu de semaine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54D159D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Parcourir la boutique, voir les fiches produits avec leurs photos, remplir un panier, changer de monnaie</w:t>
            </w:r>
          </w:p>
        </w:tc>
      </w:tr>
      <w:tr w:rsidR="00000000" w14:paraId="40B19BAC"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E5747F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2B</w:t>
              <w:br/>
              <w:t>fin de semaine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Passer une commande de bout en bout : choisir Wave ou Orange Money, voir le numéro de paiement, déclarer son paiement, puis, côté gestion, recevoir la notification et valider « paiement reçu ». Recevoir l'email et la facture, suivre la livraison. Côté gestion : ajouter vos produits, suivre le stock, traiter commandes et factures.</w:t>
            </w:r>
          </w:p>
        </w:tc>
      </w:tr>
    </w:tbl>
    <w:p w14:paraId="78ADF743"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Semaine 3 : l'Espace Formations</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178DF5B8"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44F3C71E"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Jalon</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572A9473"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que vous pourrez essayer</w:t>
            </w:r>
          </w:p>
        </w:tc>
      </w:tr>
      <w:tr w:rsidR="00000000" w14:paraId="37F967B9"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C184393"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3A</w:t>
              <w:br/>
              <w:t>milieu de semaine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09E52CEE"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Créer un cours avec sa vidéo, saisir l'email d'une personne, ouvrir son accès et l'inscrire. Elle reçoit son email et entre dans l'Espace Formations.</w:t>
            </w:r>
          </w:p>
        </w:tc>
      </w:tr>
      <w:tr w:rsidR="00000000" w14:paraId="7BF922AB"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760D060F"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3B</w:t>
              <w:br/>
              <w:t>fin de semaine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6CAE763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Voir un étudiant suivre son cours, sa progression s'enregistrer, et télécharger son certificat PDF. Côté gestion : suivre les inscriptions, en retirer, remettre un certificat. Les notifications fonctionnent.</w:t>
            </w:r>
          </w:p>
        </w:tc>
      </w:tr>
    </w:tbl>
    <w:p w14:paraId="1FB3F77A"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Semaine 4 : les réunions en direct et la finalisation</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379D7968"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5629D8D0"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lastRenderedPageBreak/>
              <w:t>Jalon</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1E6F8712"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que vous pourrez essayer</w:t>
            </w:r>
          </w:p>
        </w:tc>
      </w:tr>
      <w:tr w:rsidR="00000000" w14:paraId="343AA764"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F4769A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4A</w:t>
              <w:br/>
              <w:t>milieu de semaine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1AC90C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Planifier une réunion, envoyer le lien, faire entrer des invités sans compte depuis la salle d'attente, utiliser caméra, micro, partage d'écran et discussion écrite</w:t>
            </w:r>
          </w:p>
        </w:tc>
      </w:tr>
      <w:tr w:rsidR="00000000" w14:paraId="462E62EF"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4934684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4B</w:t>
              <w:br/>
              <w:t>fin de semaine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7A91CB3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L'ensemble de la plateforme testé en conditions proches du réel (téléphone, connexion faible, paiement), votre guide d'utilisation, et la préparation de la mise en ligne</w:t>
            </w:r>
          </w:p>
        </w:tc>
      </w:tr>
    </w:tbl>
    <w:p w14:paraId="7C965631"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Après les 4 semaines : validation et mise en ligne</w:t>
      </w:r>
    </w:p>
    <w:tbl>
      <w:tblPr>
        <w:tblW w:w="5000" w:type="pct"/>
        <w:tblCellMar>
          <w:top w:w="60" w:type="dxa"/>
          <w:left w:w="60" w:type="dxa"/>
          <w:bottom w:w="60" w:type="dxa"/>
          <w:right w:w="60" w:type="dxa"/>
        </w:tblCellMar>
        <w:tblLook w:val="04A0" w:firstRow="1" w:lastRow="0" w:firstColumn="1" w:lastColumn="0" w:noHBand="0" w:noVBand="1"/>
      </w:tblPr>
      <w:tblGrid>
        <w:gridCol w:w="2167"/>
        <w:gridCol w:w="7682"/>
      </w:tblGrid>
      <w:tr w:rsidR="00000000" w14:paraId="3EA0B25E" w14:textId="77777777">
        <w:tc>
          <w:tcPr>
            <w:tcW w:w="11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2E75A12B"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Moment</w:t>
            </w:r>
          </w:p>
        </w:tc>
        <w:tc>
          <w:tcPr>
            <w:tcW w:w="3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71B4C2C3"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qui se passe</w:t>
            </w:r>
          </w:p>
        </w:tc>
      </w:tr>
      <w:tr w:rsidR="00000000" w14:paraId="702054C5"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5E79FFC"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Validation finale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1F1463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Vous vérifiez l'ensemble sur le site de démonstration (5 jours) et vous validez</w:t>
            </w:r>
          </w:p>
        </w:tc>
      </w:tr>
      <w:tr w:rsidR="00000000" w14:paraId="60C638BE"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360F5C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Mise en ligne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Une fois que vous avez réglé la somme de l'hébergement et du nom de domaine que je vous ai indiqués et que vous m'avez donné les accès, je prépare l'environnement de mise en ligne : j'installe la plateforme sur votre hébergement, j'y renseigne vos numéros Wave et Orange Money, je la relie à vos comptes (réunions, vidéos, emails), je fais les derniers essais en conditions réelles et nous faisons ensemble une séance de prise en main d'une heure. La plateforme est ensuite ouverte au public, et commencent alors les 2 semaines d'observation du fonctionnement (voir section 12).</w:t>
            </w:r>
          </w:p>
        </w:tc>
      </w:tr>
    </w:tbl>
    <w:p w14:paraId="2F7BAE4F"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rPr>
        <w:br w:type="page"/>
      </w:r>
      <w:r>
        <w:rPr>
          <w:rFonts w:ascii="Calibri" w:eastAsia="Times New Roman" w:hAnsi="Calibri" w:cs="Calibri"/>
          <w:color w:val="1F3A5F"/>
          <w:sz w:val="36"/>
          <w:szCs w:val="36"/>
        </w:rPr>
        <w:lastRenderedPageBreak/>
        <w:t>9. Le prix et les paiements</w:t>
      </w:r>
    </w:p>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Prix total : 200 000 FCFA, payés en 5 fois : un acompte de 30 000 FCFA avant le démarrage, puis 4 paiements de 42 500 FCFA, un à la fin de chaque semaine.</w:t>
      </w:r>
    </w:p>
    <w:p w14:paraId="079CE45E"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9.1 Le principe</w:t>
      </w:r>
    </w:p>
    <w:tbl>
      <w:tblPr>
        <w:tblW w:w="5000" w:type="pct"/>
        <w:tblCellMar>
          <w:top w:w="100" w:type="dxa"/>
          <w:left w:w="100" w:type="dxa"/>
          <w:bottom w:w="100" w:type="dxa"/>
          <w:right w:w="100" w:type="dxa"/>
        </w:tblCellMar>
        <w:tblLook w:val="04A0" w:firstRow="1" w:lastRow="0" w:firstColumn="1" w:lastColumn="0" w:noHBand="0" w:noVBand="1"/>
      </w:tblPr>
      <w:tblGrid>
        <w:gridCol w:w="9820"/>
      </w:tblGrid>
      <w:tr w:rsidR="00000000" w14:paraId="59106B19" w14:textId="77777777">
        <w:tc>
          <w:tcPr>
            <w:tcW w:w="0" w:type="auto"/>
            <w:tcBorders>
              <w:left w:val="single" w:sz="36" w:space="0" w:color="E8833A"/>
            </w:tcBorders>
            <w:shd w:val="clear" w:color="auto" w:fill="FFF4E8"/>
            <w:vAlign w:val="center"/>
            <w:hideMark/>
          </w:tcPr>
          <w:p w:rsidR="00000000" w:rsidRDefault="00000000">
            <w:pPr>
              <w:spacing w:before="200" w:after="200"/>
              <w:rPr>
                <w:rFonts w:ascii="Calibri" w:eastAsia="Times New Roman" w:hAnsi="Calibri" w:cs="Calibri"/>
                <w:sz w:val="21"/>
                <w:szCs w:val="21"/>
              </w:rPr>
            </w:pPr>
            <w:r>
              <w:rPr>
                <w:rFonts w:ascii="Calibri" w:eastAsia="Times New Roman" w:hAnsi="Calibri" w:cs="Calibri"/>
                <w:sz w:val="21"/>
                <w:szCs w:val="21"/>
              </w:rPr>
              <w:t xml:space="preserve">Après l'acompte de démarrage, vous ne payez </w:t>
            </w:r>
            <w:r>
              <w:rPr>
                <w:rFonts w:ascii="Calibri" w:eastAsia="Times New Roman" w:hAnsi="Calibri" w:cs="Calibri"/>
                <w:b/>
                <w:bCs/>
                <w:sz w:val="21"/>
                <w:szCs w:val="21"/>
              </w:rPr>
              <w:t xml:space="preserve">jamais pour quelque chose que vous n'avez pas encore vu</w:t>
            </w:r>
            <w:r>
              <w:rPr>
                <w:rFonts w:ascii="Calibri" w:eastAsia="Times New Roman" w:hAnsi="Calibri" w:cs="Calibri"/>
                <w:sz w:val="21"/>
                <w:szCs w:val="21"/>
              </w:rPr>
              <w:t xml:space="preserve">. À la fin de chaque semaine, je vous présente un résultat que vous pouvez essayer, et c'est à ce moment-là que le paiement correspondant est dû : un seul paiement par semaine, de 42 500 FCFA, simple à suivre et léger pour votre trésorerie. L'acompte de 30 000 FCFA est versé avant le démarrage : il couvre la semaine de préparation, c'est-à-dire l'analyse de tous les éléments que vous me remettez et l'organisation complète du travail, indispensables pour bien démarrer. Les 4 paiements de fin de semaine soldent le prix total à la fin de la semaine 4.</w:t>
            </w:r>
          </w:p>
        </w:tc>
      </w:tr>
    </w:tbl>
    <w:p w14:paraId="65E9754C"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9.2 Le calendrier</w:t>
      </w:r>
    </w:p>
    <w:tbl>
      <w:tblPr>
        <w:tblW w:w="5000" w:type="pct"/>
        <w:tblCellMar>
          <w:top w:w="60" w:type="dxa"/>
          <w:left w:w="60" w:type="dxa"/>
          <w:bottom w:w="60" w:type="dxa"/>
          <w:right w:w="60" w:type="dxa"/>
        </w:tblCellMar>
        <w:tblLook w:val="04A0" w:firstRow="1" w:lastRow="0" w:firstColumn="1" w:lastColumn="0" w:noHBand="0" w:noVBand="1"/>
      </w:tblPr>
      <w:tblGrid>
        <w:gridCol w:w="591"/>
        <w:gridCol w:w="1674"/>
        <w:gridCol w:w="3053"/>
        <w:gridCol w:w="1379"/>
        <w:gridCol w:w="1379"/>
        <w:gridCol w:w="1773"/>
      </w:tblGrid>
      <w:tr w:rsidR="00000000" w14:paraId="40F71354" w14:textId="77777777">
        <w:tc>
          <w:tcPr>
            <w:tcW w:w="3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4845CEEF"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FFFFFF"/>
                <w:sz w:val="20"/>
                <w:szCs w:val="20"/>
              </w:rPr>
              <w:t>N°</w:t>
            </w:r>
          </w:p>
        </w:tc>
        <w:tc>
          <w:tcPr>
            <w:tcW w:w="85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39207700"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FFFFFF"/>
                <w:sz w:val="20"/>
                <w:szCs w:val="20"/>
              </w:rPr>
              <w:t>Moment</w:t>
            </w:r>
          </w:p>
        </w:tc>
        <w:tc>
          <w:tcPr>
            <w:tcW w:w="155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2D81FC1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FFFFFF"/>
                <w:sz w:val="20"/>
                <w:szCs w:val="20"/>
              </w:rPr>
              <w:t>Ce que vous avez reçu</w:t>
            </w:r>
          </w:p>
        </w:tc>
        <w:tc>
          <w:tcPr>
            <w:tcW w:w="7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6EB1B87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FFFFFF"/>
                <w:sz w:val="20"/>
                <w:szCs w:val="20"/>
              </w:rPr>
              <w:t>Vous payez (FCFA)</w:t>
            </w:r>
          </w:p>
        </w:tc>
        <w:tc>
          <w:tcPr>
            <w:tcW w:w="7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32FE24C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FFFFFF"/>
                <w:sz w:val="20"/>
                <w:szCs w:val="20"/>
              </w:rPr>
              <w:t>Total payé (FCFA)</w:t>
            </w:r>
          </w:p>
        </w:tc>
        <w:tc>
          <w:tcPr>
            <w:tcW w:w="9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5AD538F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FFFFFF"/>
                <w:sz w:val="20"/>
                <w:szCs w:val="20"/>
              </w:rPr>
              <w:t>Avancement</w:t>
            </w:r>
          </w:p>
        </w:tc>
      </w:tr>
      <w:tr w:rsidR="00000000" w14:paraId="6288CD48" w14:textId="77777777">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61AD4ED0"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0</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50B55E7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Signature</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58F62AC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Démarrage du projet et semaine de préparation</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76D4514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sz w:val="20"/>
                <w:szCs w:val="20"/>
              </w:rPr>
              <w:t>30 000</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4A3E54E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30 000</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tbl>
            <w:tblPr>
              <w:tblW w:w="5000" w:type="pct"/>
              <w:tblCellSpacing w:w="0" w:type="dxa"/>
              <w:tblCellMar>
                <w:left w:w="0" w:type="dxa"/>
                <w:right w:w="0" w:type="dxa"/>
              </w:tblCellMar>
              <w:tblLook w:val="04A0" w:firstRow="1" w:lastRow="0" w:firstColumn="1" w:lastColumn="0" w:noHBand="0" w:noVBand="1"/>
            </w:tblPr>
            <w:tblGrid>
              <w:gridCol w:w="231"/>
              <w:gridCol w:w="1422"/>
            </w:tblGrid>
            <w:tr w:rsidR="00000000" w14:paraId="1CE8D588" w14:textId="77777777">
              <w:trPr>
                <w:tblCellSpacing w:w="0" w:type="dxa"/>
              </w:trPr>
              <w:tc>
                <w:tcPr>
                  <w:tcW w:w="750" w:type="pct"/>
                  <w:shd w:val="clear" w:color="auto" w:fill="E8833A"/>
                  <w:vAlign w:val="center"/>
                  <w:hideMark/>
                </w:tcPr>
                <w:p w14:paraId="544CDCFE" w14:textId="77777777" w:rsidR="00000000" w:rsidRDefault="00000000">
                  <w:pPr>
                    <w:spacing w:line="60" w:lineRule="atLeast"/>
                    <w:rPr>
                      <w:rFonts w:ascii="Calibri" w:eastAsia="Times New Roman" w:hAnsi="Calibri" w:cs="Calibri"/>
                      <w:sz w:val="6"/>
                      <w:szCs w:val="6"/>
                    </w:rPr>
                  </w:pPr>
                  <w:r>
                    <w:rPr>
                      <w:rFonts w:ascii="Calibri" w:eastAsia="Times New Roman" w:hAnsi="Calibri" w:cs="Calibri"/>
                      <w:sz w:val="6"/>
                      <w:szCs w:val="6"/>
                    </w:rPr>
                    <w:t> </w:t>
                  </w:r>
                </w:p>
              </w:tc>
              <w:tc>
                <w:tcPr>
                  <w:tcW w:w="4250" w:type="pct"/>
                  <w:shd w:val="clear" w:color="auto" w:fill="DDE3EA"/>
                  <w:vAlign w:val="center"/>
                  <w:hideMark/>
                </w:tcPr>
                <w:p w14:paraId="23C6CE66" w14:textId="77777777" w:rsidR="00000000" w:rsidRDefault="00000000">
                  <w:pPr>
                    <w:spacing w:line="60" w:lineRule="atLeast"/>
                    <w:rPr>
                      <w:rFonts w:ascii="Calibri" w:eastAsia="Times New Roman" w:hAnsi="Calibri" w:cs="Calibri"/>
                      <w:sz w:val="6"/>
                      <w:szCs w:val="6"/>
                    </w:rPr>
                  </w:pPr>
                  <w:r>
                    <w:rPr>
                      <w:rFonts w:ascii="Calibri" w:eastAsia="Times New Roman" w:hAnsi="Calibri" w:cs="Calibri"/>
                      <w:sz w:val="6"/>
                      <w:szCs w:val="6"/>
                    </w:rPr>
                    <w:t> </w:t>
                  </w:r>
                </w:p>
              </w:tc>
            </w:tr>
          </w:tbl>
          <w:p w14:paraId="2B5477E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15"/>
                <w:szCs w:val="15"/>
              </w:rPr>
              <w:t>15 %</w:t>
            </w:r>
          </w:p>
        </w:tc>
      </w:tr>
      <w:tr w:rsidR="00000000" w14:paraId="4A53EC45"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589BE1C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1</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6F316C5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Semaine 1, fin</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5616A97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Site bilingue et premières pages de gestion</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3E6FFBF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42 500</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692131D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72 500</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595"/>
              <w:gridCol w:w="1058"/>
            </w:tblGrid>
            <w:tr w:rsidR="00000000" w14:paraId="16D90A94" w14:textId="77777777">
              <w:trPr>
                <w:tblCellSpacing w:w="0" w:type="dxa"/>
              </w:trPr>
              <w:tc>
                <w:tcPr>
                  <w:tcW w:w="1800" w:type="pct"/>
                  <w:shd w:val="clear" w:color="auto" w:fill="E8833A"/>
                  <w:vAlign w:val="center"/>
                  <w:hideMark/>
                </w:tcPr>
                <w:p w14:paraId="39826837" w14:textId="77777777" w:rsidR="00000000" w:rsidRDefault="00000000">
                  <w:pPr>
                    <w:spacing w:line="60" w:lineRule="atLeast"/>
                    <w:rPr>
                      <w:rFonts w:ascii="Calibri" w:eastAsia="Times New Roman" w:hAnsi="Calibri" w:cs="Calibri"/>
                      <w:sz w:val="6"/>
                      <w:szCs w:val="6"/>
                    </w:rPr>
                  </w:pPr>
                  <w:r>
                    <w:rPr>
                      <w:rFonts w:ascii="Calibri" w:eastAsia="Times New Roman" w:hAnsi="Calibri" w:cs="Calibri"/>
                      <w:sz w:val="6"/>
                      <w:szCs w:val="6"/>
                    </w:rPr>
                    <w:t> </w:t>
                  </w:r>
                </w:p>
              </w:tc>
              <w:tc>
                <w:tcPr>
                  <w:tcW w:w="3200" w:type="pct"/>
                  <w:shd w:val="clear" w:color="auto" w:fill="DDE3EA"/>
                  <w:vAlign w:val="center"/>
                  <w:hideMark/>
                </w:tcPr>
                <w:p w14:paraId="5AE4CEA9" w14:textId="77777777" w:rsidR="00000000" w:rsidRDefault="00000000">
                  <w:pPr>
                    <w:spacing w:line="60" w:lineRule="atLeast"/>
                    <w:rPr>
                      <w:rFonts w:ascii="Calibri" w:eastAsia="Times New Roman" w:hAnsi="Calibri" w:cs="Calibri"/>
                      <w:sz w:val="6"/>
                      <w:szCs w:val="6"/>
                    </w:rPr>
                  </w:pPr>
                  <w:r>
                    <w:rPr>
                      <w:rFonts w:ascii="Calibri" w:eastAsia="Times New Roman" w:hAnsi="Calibri" w:cs="Calibri"/>
                      <w:sz w:val="6"/>
                      <w:szCs w:val="6"/>
                    </w:rPr>
                    <w:t> </w:t>
                  </w:r>
                </w:p>
              </w:tc>
            </w:tr>
          </w:tbl>
          <w:p w14:paraId="1F7799CC"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15"/>
                <w:szCs w:val="15"/>
              </w:rPr>
              <w:t>36 %</w:t>
            </w:r>
          </w:p>
        </w:tc>
      </w:tr>
      <w:tr w:rsidR="00000000" w14:paraId="2C41D37A"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15B723E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2</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2DE94FB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Semaine 2, fin</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6AA4613E"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Boutique complète : paiement, commandes, factures, stock</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3F337D1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42 500</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35528E9B"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115 000</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42"/>
              <w:gridCol w:w="711"/>
            </w:tblGrid>
            <w:tr w:rsidR="00000000" w14:paraId="0C0A7D28" w14:textId="77777777">
              <w:trPr>
                <w:tblCellSpacing w:w="0" w:type="dxa"/>
              </w:trPr>
              <w:tc>
                <w:tcPr>
                  <w:tcW w:w="2900" w:type="pct"/>
                  <w:shd w:val="clear" w:color="auto" w:fill="E8833A"/>
                  <w:vAlign w:val="center"/>
                  <w:hideMark/>
                </w:tcPr>
                <w:p w14:paraId="3B35B370" w14:textId="77777777" w:rsidR="00000000" w:rsidRDefault="00000000">
                  <w:pPr>
                    <w:spacing w:line="60" w:lineRule="atLeast"/>
                    <w:rPr>
                      <w:rFonts w:ascii="Calibri" w:eastAsia="Times New Roman" w:hAnsi="Calibri" w:cs="Calibri"/>
                      <w:sz w:val="6"/>
                      <w:szCs w:val="6"/>
                    </w:rPr>
                  </w:pPr>
                  <w:r>
                    <w:rPr>
                      <w:rFonts w:ascii="Calibri" w:eastAsia="Times New Roman" w:hAnsi="Calibri" w:cs="Calibri"/>
                      <w:sz w:val="6"/>
                      <w:szCs w:val="6"/>
                    </w:rPr>
                    <w:t> </w:t>
                  </w:r>
                </w:p>
              </w:tc>
              <w:tc>
                <w:tcPr>
                  <w:tcW w:w="2100" w:type="pct"/>
                  <w:shd w:val="clear" w:color="auto" w:fill="DDE3EA"/>
                  <w:vAlign w:val="center"/>
                  <w:hideMark/>
                </w:tcPr>
                <w:p w14:paraId="1631B571" w14:textId="77777777" w:rsidR="00000000" w:rsidRDefault="00000000">
                  <w:pPr>
                    <w:spacing w:line="60" w:lineRule="atLeast"/>
                    <w:rPr>
                      <w:rFonts w:ascii="Calibri" w:eastAsia="Times New Roman" w:hAnsi="Calibri" w:cs="Calibri"/>
                      <w:sz w:val="6"/>
                      <w:szCs w:val="6"/>
                    </w:rPr>
                  </w:pPr>
                  <w:r>
                    <w:rPr>
                      <w:rFonts w:ascii="Calibri" w:eastAsia="Times New Roman" w:hAnsi="Calibri" w:cs="Calibri"/>
                      <w:sz w:val="6"/>
                      <w:szCs w:val="6"/>
                    </w:rPr>
                    <w:t> </w:t>
                  </w:r>
                </w:p>
              </w:tc>
            </w:tr>
          </w:tbl>
          <w:p w14:paraId="0970177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15"/>
                <w:szCs w:val="15"/>
              </w:rPr>
              <w:t>58 %</w:t>
            </w:r>
          </w:p>
        </w:tc>
      </w:tr>
      <w:tr w:rsidR="00000000" w14:paraId="681AF752"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3E7063AE"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3</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78ACEAA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Semaine 3, fin</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1CB28D0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Progression, certificats, notifications</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08D89A9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42 500</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p w14:paraId="78B02970"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157 500</w:t>
            </w:r>
          </w:p>
        </w:tc>
        <w:tc>
          <w:tcPr>
            <w:tcW w:w="0" w:type="auto"/>
            <w:tcBorders>
              <w:top w:val="single" w:sz="6" w:space="0" w:color="C9D3DE"/>
              <w:left w:val="single" w:sz="6" w:space="0" w:color="C9D3DE"/>
              <w:bottom w:val="single" w:sz="6" w:space="0" w:color="C9D3DE"/>
              <w:right w:val="single" w:sz="6" w:space="0" w:color="C9D3DE"/>
            </w:tcBorders>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1306"/>
              <w:gridCol w:w="347"/>
            </w:tblGrid>
            <w:tr w:rsidR="00000000" w14:paraId="212779B8" w14:textId="77777777">
              <w:trPr>
                <w:tblCellSpacing w:w="0" w:type="dxa"/>
              </w:trPr>
              <w:tc>
                <w:tcPr>
                  <w:tcW w:w="3950" w:type="pct"/>
                  <w:shd w:val="clear" w:color="auto" w:fill="E8833A"/>
                  <w:vAlign w:val="center"/>
                  <w:hideMark/>
                </w:tcPr>
                <w:p w14:paraId="19329491" w14:textId="77777777" w:rsidR="00000000" w:rsidRDefault="00000000">
                  <w:pPr>
                    <w:spacing w:line="60" w:lineRule="atLeast"/>
                    <w:rPr>
                      <w:rFonts w:ascii="Calibri" w:eastAsia="Times New Roman" w:hAnsi="Calibri" w:cs="Calibri"/>
                      <w:sz w:val="6"/>
                      <w:szCs w:val="6"/>
                    </w:rPr>
                  </w:pPr>
                  <w:r>
                    <w:rPr>
                      <w:rFonts w:ascii="Calibri" w:eastAsia="Times New Roman" w:hAnsi="Calibri" w:cs="Calibri"/>
                      <w:sz w:val="6"/>
                      <w:szCs w:val="6"/>
                    </w:rPr>
                    <w:t> </w:t>
                  </w:r>
                </w:p>
              </w:tc>
              <w:tc>
                <w:tcPr>
                  <w:tcW w:w="1050" w:type="pct"/>
                  <w:shd w:val="clear" w:color="auto" w:fill="DDE3EA"/>
                  <w:vAlign w:val="center"/>
                  <w:hideMark/>
                </w:tcPr>
                <w:p w14:paraId="447A4149" w14:textId="77777777" w:rsidR="00000000" w:rsidRDefault="00000000">
                  <w:pPr>
                    <w:spacing w:line="60" w:lineRule="atLeast"/>
                    <w:rPr>
                      <w:rFonts w:ascii="Calibri" w:eastAsia="Times New Roman" w:hAnsi="Calibri" w:cs="Calibri"/>
                      <w:sz w:val="6"/>
                      <w:szCs w:val="6"/>
                    </w:rPr>
                  </w:pPr>
                  <w:r>
                    <w:rPr>
                      <w:rFonts w:ascii="Calibri" w:eastAsia="Times New Roman" w:hAnsi="Calibri" w:cs="Calibri"/>
                      <w:sz w:val="6"/>
                      <w:szCs w:val="6"/>
                    </w:rPr>
                    <w:t> </w:t>
                  </w:r>
                </w:p>
              </w:tc>
            </w:tr>
          </w:tbl>
          <w:p w14:paraId="0275466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15"/>
                <w:szCs w:val="15"/>
              </w:rPr>
              <w:t>79 %</w:t>
            </w:r>
          </w:p>
        </w:tc>
      </w:tr>
      <w:tr w:rsidR="00000000" w14:paraId="5018981F" w14:textId="77777777">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58B20EE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4</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41F2C73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Semaine 4, fin</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19D1D9F5"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Tests, guide d'utilisation, préparation de la mise en ligne</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22A3565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sz w:val="20"/>
                <w:szCs w:val="20"/>
              </w:rPr>
              <w:t>42 500</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p w14:paraId="6F33DBE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sz w:val="20"/>
                <w:szCs w:val="20"/>
              </w:rPr>
              <w:t>200 000</w:t>
            </w:r>
          </w:p>
        </w:tc>
        <w:tc>
          <w:tcPr>
            <w:tcW w:w="0" w:type="auto"/>
            <w:tcBorders>
              <w:top w:val="single" w:sz="6" w:space="0" w:color="C9D3DE"/>
              <w:left w:val="single" w:sz="6" w:space="0" w:color="C9D3DE"/>
              <w:bottom w:val="single" w:sz="6" w:space="0" w:color="C9D3DE"/>
              <w:right w:val="single" w:sz="6" w:space="0" w:color="C9D3DE"/>
            </w:tcBorders>
            <w:shd w:val="clear" w:color="auto" w:fill="FFF4E8"/>
            <w:vAlign w:val="center"/>
            <w:hideMark/>
          </w:tcPr>
          <w:tbl>
            <w:tblPr>
              <w:tblW w:w="5000" w:type="pct"/>
              <w:tblCellSpacing w:w="0" w:type="dxa"/>
              <w:tblCellMar>
                <w:left w:w="0" w:type="dxa"/>
                <w:right w:w="0" w:type="dxa"/>
              </w:tblCellMar>
              <w:tblLook w:val="04A0" w:firstRow="1" w:lastRow="0" w:firstColumn="1" w:lastColumn="0" w:noHBand="0" w:noVBand="1"/>
            </w:tblPr>
            <w:tblGrid>
              <w:gridCol w:w="1653"/>
            </w:tblGrid>
            <w:tr w:rsidR="00000000" w14:paraId="11421F00" w14:textId="77777777">
              <w:trPr>
                <w:tblCellSpacing w:w="0" w:type="dxa"/>
              </w:trPr>
              <w:tc>
                <w:tcPr>
                  <w:tcW w:w="0" w:type="auto"/>
                  <w:shd w:val="clear" w:color="auto" w:fill="E8833A"/>
                  <w:vAlign w:val="center"/>
                  <w:hideMark/>
                </w:tcPr>
                <w:p w14:paraId="33885C1A" w14:textId="77777777" w:rsidR="00000000" w:rsidRDefault="00000000">
                  <w:pPr>
                    <w:spacing w:line="60" w:lineRule="atLeast"/>
                    <w:rPr>
                      <w:rFonts w:ascii="Calibri" w:eastAsia="Times New Roman" w:hAnsi="Calibri" w:cs="Calibri"/>
                      <w:sz w:val="6"/>
                      <w:szCs w:val="6"/>
                    </w:rPr>
                  </w:pPr>
                  <w:r>
                    <w:rPr>
                      <w:rFonts w:ascii="Calibri" w:eastAsia="Times New Roman" w:hAnsi="Calibri" w:cs="Calibri"/>
                      <w:sz w:val="6"/>
                      <w:szCs w:val="6"/>
                    </w:rPr>
                    <w:t> </w:t>
                  </w:r>
                </w:p>
              </w:tc>
            </w:tr>
          </w:tbl>
          <w:p w14:paraId="30ABF667"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15"/>
                <w:szCs w:val="15"/>
              </w:rPr>
              <w:t>100 %</w:t>
            </w:r>
          </w:p>
        </w:tc>
      </w:tr>
    </w:tbl>
    <w:p w14:paraId="5A90BAC5" w14:textId="77777777"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9.3 Les règles</w:t>
      </w:r>
    </w:p>
    <w:tbl>
      <w:tblPr>
        <w:tblW w:w="5000" w:type="pct"/>
        <w:tblCellMar>
          <w:top w:w="60" w:type="dxa"/>
          <w:left w:w="60" w:type="dxa"/>
          <w:bottom w:w="60" w:type="dxa"/>
          <w:right w:w="60" w:type="dxa"/>
        </w:tblCellMar>
        <w:tblLook w:val="04A0" w:firstRow="1" w:lastRow="0" w:firstColumn="1" w:lastColumn="0" w:noHBand="0" w:noVBand="1"/>
      </w:tblPr>
      <w:tblGrid>
        <w:gridCol w:w="2561"/>
        <w:gridCol w:w="7288"/>
      </w:tblGrid>
      <w:tr w:rsidR="00000000" w14:paraId="6E167931" w14:textId="77777777">
        <w:tc>
          <w:tcPr>
            <w:tcW w:w="13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7D5A0BC7"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lastRenderedPageBreak/>
              <w:t>Règle</w:t>
            </w:r>
          </w:p>
        </w:tc>
        <w:tc>
          <w:tcPr>
            <w:tcW w:w="37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0282C6EF"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Détail</w:t>
            </w:r>
          </w:p>
        </w:tc>
      </w:tr>
      <w:tr w:rsidR="00000000" w14:paraId="0A42CA01"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F3439BF"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Démarrage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Le projet démarre à la réception de l'acompte de 30 000 FCFA : aucune action n'est engagée avant ce versement. L'acompte ouvre la semaine de préparation (voir section 12 et annexe). Les 4 semaines de développement ne commencent que lorsque j'ai reçu l'ensemble des éléments de l'annexe et que l'analyse est terminée.</w:t>
            </w:r>
          </w:p>
        </w:tc>
      </w:tr>
      <w:tr w:rsidR="00000000" w14:paraId="1F283DD5"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 xml:space="preserve">Paiements de fin de semaine (4 × 42 500)</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Chaque paiement de 42 500 FCFA est dû le jour de la présentation de fin de semaine, quand je vous montre le résultat de la semaine. Si vous trouvez une erreur dans les 3 jours, je la corrige sans coût supplémentaire. La semaine suivante démarre à réception du paiement.</w:t>
            </w:r>
          </w:p>
        </w:tc>
      </w:tr>
      <w:tr w:rsidR="00000000" w14:paraId="147BF844"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5D8CC5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Validation finale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Après la semaine 4, vous disposez de 5 jours pour vérifier l'ensemble de la plateforme sur le site de démonstration. Aucun paiement supplémentaire n'est dû : le prix total est soldé à la fin de la semaine 4.</w:t>
            </w:r>
          </w:p>
        </w:tc>
      </w:tr>
      <w:tr w:rsidR="00000000" w14:paraId="43A37D36"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72F0070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Mise en ligne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Incluse dans le prix total. La mise en ligne consiste à préparer l'environnement de mise en ligne de la plateforme. Elle est engagée une fois que vous avez réglé la somme de l'hébergement et du nom de domaine que je vous ai indiqués, et que vous m'avez donné les accès (section 10). Elle a lieu à la date de votre choix. L'hébergement et le nom de domaine ne sont pas compris dans les 200 000 FCFA : ils sont payés directement aux fournisseurs.</w:t>
            </w:r>
            <w:r>
              <w:rPr>
                <w:rFonts w:ascii="Calibri" w:eastAsia="Times New Roman" w:hAnsi="Calibri" w:cs="Calibri"/>
                <w:b/>
                <w:bCs/>
                <w:sz w:val="20"/>
                <w:szCs w:val="20"/>
              </w:rPr>
              <w:t xml:space="preserve"/>
            </w:r>
            <w:r>
              <w:rPr>
                <w:rFonts w:ascii="Calibri" w:eastAsia="Times New Roman" w:hAnsi="Calibri" w:cs="Calibri"/>
                <w:sz w:val="20"/>
                <w:szCs w:val="20"/>
              </w:rPr>
              <w:t xml:space="preserve"/>
            </w:r>
          </w:p>
        </w:tc>
      </w:tr>
      <w:tr w:rsidR="00000000" w14:paraId="0B7CD345"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20765D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Code source et accès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0DAF885"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Remis après le paiement du dernier montant (fin de semaine 4), au moment de la mise en ligne</w:t>
            </w:r>
          </w:p>
        </w:tc>
      </w:tr>
      <w:tr w:rsidR="00000000" w14:paraId="086EF982"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4EC1C67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Retard de paiement</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7AE6EF15"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Au-delà de 5 jours de retard, le travail est suspendu jusqu'au règlement</w:t>
            </w:r>
          </w:p>
        </w:tc>
      </w:tr>
    </w:tbl>
    <w:p w14:paraId="2466B3E4"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rPr>
        <w:br w:type="page"/>
      </w:r>
      <w:r>
        <w:rPr>
          <w:rFonts w:ascii="Calibri" w:eastAsia="Times New Roman" w:hAnsi="Calibri" w:cs="Calibri"/>
          <w:color w:val="1F3A5F"/>
          <w:sz w:val="36"/>
          <w:szCs w:val="36"/>
        </w:rPr>
        <w:lastRenderedPageBreak/>
        <w:t>10. L'hébergement et les services nécessaires</w:t>
      </w:r>
    </w:p>
    <w:tbl>
      <w:tblPr>
        <w:tblW w:w="5000" w:type="pct"/>
        <w:tblCellMar>
          <w:top w:w="100" w:type="dxa"/>
          <w:left w:w="100" w:type="dxa"/>
          <w:bottom w:w="100" w:type="dxa"/>
          <w:right w:w="100" w:type="dxa"/>
        </w:tblCellMar>
        <w:tblLook w:val="04A0" w:firstRow="1" w:lastRow="0" w:firstColumn="1" w:lastColumn="0" w:noHBand="0" w:noVBand="1"/>
      </w:tblPr>
      <w:tblGrid>
        <w:gridCol w:w="9820"/>
      </w:tblGrid>
      <w:tr w:rsidR="00000000" w14:paraId="63FC5195" w14:textId="77777777">
        <w:tc>
          <w:tcPr>
            <w:tcW w:w="0" w:type="auto"/>
            <w:tcBorders>
              <w:left w:val="single" w:sz="36" w:space="0" w:color="E8833A"/>
            </w:tcBorders>
            <w:shd w:val="clear" w:color="auto" w:fill="FFF4E8"/>
            <w:vAlign w:val="center"/>
            <w:hideMark/>
          </w:tcPr>
          <w:p w14:paraId="130FE622" w14:textId="77777777" w:rsidR="00000000" w:rsidRDefault="00000000">
            <w:pPr>
              <w:spacing w:before="200" w:after="200"/>
              <w:rPr>
                <w:rFonts w:ascii="Calibri" w:eastAsia="Times New Roman" w:hAnsi="Calibri" w:cs="Calibri"/>
                <w:sz w:val="21"/>
                <w:szCs w:val="21"/>
              </w:rPr>
            </w:pPr>
            <w:r>
              <w:rPr>
                <w:rFonts w:ascii="Calibri" w:eastAsia="Times New Roman" w:hAnsi="Calibri" w:cs="Calibri"/>
                <w:b/>
                <w:bCs/>
                <w:sz w:val="21"/>
                <w:szCs w:val="21"/>
              </w:rPr>
              <w:t xml:space="preserve">L'hébergement n'est pas géré par le prestataire. L'hébergement est l'espace sur internet où la plateforme est installée. Vous le choisissez, l'achetez et le gérez à vos frais. Je vous indiquerai précisément ce qu'il faut acheter et la somme à prévoir. Une fois cette somme réglée par vous et les accès transmis, je prépare l'environnement de mise en ligne et j'y installe la plateforme : c'est en cela que consiste la mise en ligne.</w:t>
            </w:r>
            <w:r>
              <w:rPr>
                <w:rFonts w:ascii="Calibri" w:eastAsia="Times New Roman" w:hAnsi="Calibri" w:cs="Calibri"/>
                <w:sz w:val="21"/>
                <w:szCs w:val="21"/>
              </w:rPr>
              <w:t xml:space="preserve"/>
            </w:r>
          </w:p>
        </w:tc>
      </w:tr>
    </w:tbl>
    <w:p w14:paraId="61D2B9E9" w14:textId="77777777" w:rsidR="00000000" w:rsidRDefault="00000000">
      <w:pPr>
        <w:rPr>
          <w:rFonts w:ascii="Calibri" w:eastAsia="Times New Roman" w:hAnsi="Calibri" w:cs="Calibri"/>
          <w:vanish/>
        </w:rPr>
      </w:pPr>
    </w:p>
    <w:tbl>
      <w:tblPr>
        <w:tblW w:w="5000" w:type="pct"/>
        <w:tblCellMar>
          <w:top w:w="60" w:type="dxa"/>
          <w:left w:w="60" w:type="dxa"/>
          <w:bottom w:w="60" w:type="dxa"/>
          <w:right w:w="60" w:type="dxa"/>
        </w:tblCellMar>
        <w:tblLook w:val="04A0" w:firstRow="1" w:lastRow="0" w:firstColumn="1" w:lastColumn="0" w:noHBand="0" w:noVBand="1"/>
      </w:tblPr>
      <w:tblGrid>
        <w:gridCol w:w="4924"/>
        <w:gridCol w:w="4925"/>
      </w:tblGrid>
      <w:tr w:rsidR="00000000" w14:paraId="74E16655" w14:textId="77777777">
        <w:tc>
          <w:tcPr>
            <w:tcW w:w="25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6C33185A"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que vous devez avoir prêt avant la mise en ligne</w:t>
            </w:r>
          </w:p>
        </w:tc>
        <w:tc>
          <w:tcPr>
            <w:tcW w:w="25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7F3A266F"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À quoi cela sert</w:t>
            </w:r>
          </w:p>
        </w:tc>
      </w:tr>
      <w:tr w:rsidR="00000000" w14:paraId="7F81946B"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061FCE62"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Un </w:t>
            </w:r>
            <w:r>
              <w:rPr>
                <w:rFonts w:ascii="Calibri" w:eastAsia="Times New Roman" w:hAnsi="Calibri" w:cs="Calibri"/>
                <w:b/>
                <w:bCs/>
                <w:sz w:val="20"/>
                <w:szCs w:val="20"/>
              </w:rPr>
              <w:t>hébergement</w:t>
            </w:r>
            <w:r>
              <w:rPr>
                <w:rFonts w:ascii="Calibri" w:eastAsia="Times New Roman" w:hAnsi="Calibri" w:cs="Calibri"/>
                <w:sz w:val="20"/>
                <w:szCs w:val="20"/>
              </w:rPr>
              <w:t xml:space="preserve"> et un </w:t>
            </w:r>
            <w:r>
              <w:rPr>
                <w:rFonts w:ascii="Calibri" w:eastAsia="Times New Roman" w:hAnsi="Calibri" w:cs="Calibri"/>
                <w:b/>
                <w:bCs/>
                <w:sz w:val="20"/>
                <w:szCs w:val="20"/>
              </w:rPr>
              <w:t>nom de domaine</w:t>
            </w:r>
            <w:r>
              <w:rPr>
                <w:rFonts w:ascii="Calibri" w:eastAsia="Times New Roman" w:hAnsi="Calibri" w:cs="Calibri"/>
                <w:sz w:val="20"/>
                <w:szCs w:val="20"/>
              </w:rPr>
              <w:t xml:space="preserve"> (par exemple « votresite.com »)</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L'adresse et l'espace où la plateforme vit. </w:t>
            </w:r>
            <w:r>
              <w:rPr>
                <w:rFonts w:ascii="Calibri" w:eastAsia="Times New Roman" w:hAnsi="Calibri" w:cs="Calibri"/>
                <w:b/>
                <w:bCs/>
                <w:sz w:val="20"/>
                <w:szCs w:val="20"/>
              </w:rPr>
              <w:t xml:space="preserve">Budget à prévoir : environ 50 000 à 70 000 FCFA.</w:t>
            </w:r>
          </w:p>
        </w:tc>
      </w:tr>
      <w:tr w:rsidR="00000000" w14:paraId="376B9A92"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Vos numéros </w:t>
            </w:r>
            <w:r>
              <w:rPr>
                <w:rFonts w:ascii="Calibri" w:eastAsia="Times New Roman" w:hAnsi="Calibri" w:cs="Calibri"/>
                <w:b/>
                <w:bCs/>
                <w:sz w:val="20"/>
                <w:szCs w:val="20"/>
              </w:rPr>
              <w:t xml:space="preserve">Wave</w:t>
            </w:r>
            <w:r>
              <w:rPr>
                <w:rFonts w:ascii="Calibri" w:eastAsia="Times New Roman" w:hAnsi="Calibri" w:cs="Calibri"/>
                <w:sz w:val="20"/>
                <w:szCs w:val="20"/>
              </w:rPr>
              <w:t xml:space="preserve"> et </w:t>
            </w:r>
            <w:r>
              <w:rPr>
                <w:rFonts w:ascii="Calibri" w:eastAsia="Times New Roman" w:hAnsi="Calibri" w:cs="Calibri"/>
                <w:b/>
                <w:bCs/>
                <w:sz w:val="20"/>
                <w:szCs w:val="20"/>
              </w:rPr>
              <w:t xml:space="preserve">Orange Money</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Recevoir directement l'argent de vos clients : ils s'affichent sur le site au moment de payer</w:t>
            </w:r>
          </w:p>
        </w:tc>
      </w:tr>
      <w:tr w:rsidR="00000000" w14:paraId="42583807"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615A0E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Un compte chez le service de réunions vidéo (</w:t>
            </w:r>
            <w:r>
              <w:rPr>
                <w:rFonts w:ascii="Calibri" w:eastAsia="Times New Roman" w:hAnsi="Calibri" w:cs="Calibri"/>
                <w:b/>
                <w:bCs/>
                <w:sz w:val="20"/>
                <w:szCs w:val="20"/>
              </w:rPr>
              <w:t>LiveKit</w:t>
            </w:r>
            <w:r>
              <w:rPr>
                <w:rFonts w:ascii="Calibri" w:eastAsia="Times New Roman" w:hAnsi="Calibri" w:cs="Calibri"/>
                <w:sz w:val="20"/>
                <w:szCs w:val="20"/>
              </w:rPr>
              <w: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6CA1A19"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Faire fonctionner les réunions et les directs</w:t>
            </w:r>
          </w:p>
        </w:tc>
      </w:tr>
      <w:tr w:rsidR="00000000" w14:paraId="2AACD62B"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4D6A43A0"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Un compte chez le service de vidéos (</w:t>
            </w:r>
            <w:r>
              <w:rPr>
                <w:rFonts w:ascii="Calibri" w:eastAsia="Times New Roman" w:hAnsi="Calibri" w:cs="Calibri"/>
                <w:b/>
                <w:bCs/>
                <w:sz w:val="20"/>
                <w:szCs w:val="20"/>
              </w:rPr>
              <w:t>Bunny Stream</w:t>
            </w:r>
            <w:r>
              <w:rPr>
                <w:rFonts w:ascii="Calibri" w:eastAsia="Times New Roman" w:hAnsi="Calibri" w:cs="Calibri"/>
                <w:sz w:val="20"/>
                <w:szCs w:val="20"/>
              </w:rPr>
              <w:t>)</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00B13E3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Héberger les vidéos de vos cours</w:t>
            </w:r>
          </w:p>
        </w:tc>
      </w:tr>
      <w:tr w:rsidR="00000000" w14:paraId="24D3355F"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43A0F1B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Un </w:t>
            </w:r>
            <w:r>
              <w:rPr>
                <w:rFonts w:ascii="Calibri" w:eastAsia="Times New Roman" w:hAnsi="Calibri" w:cs="Calibri"/>
                <w:b/>
                <w:bCs/>
                <w:sz w:val="20"/>
                <w:szCs w:val="20"/>
              </w:rPr>
              <w:t>service d'envoi d'emails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0659A0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Confirmations, factures, invitations</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Budget de mise en ligne :</w:t>
      </w:r>
      <w:r>
        <w:rPr>
          <w:rFonts w:ascii="Calibri" w:hAnsi="Calibri" w:cs="Calibri"/>
          <w:sz w:val="21"/>
          <w:szCs w:val="21"/>
        </w:rPr>
        <w:t xml:space="preserve"> environ 50 000 à 70 000 FCFA pour l'achat du nom de domaine et de l'hébergement. Ce montant est payé directement aux fournisseurs : </w:t>
      </w:r>
      <w:r>
        <w:rPr>
          <w:rFonts w:ascii="Calibri" w:hAnsi="Calibri" w:cs="Calibri"/>
          <w:b/>
          <w:bCs/>
          <w:sz w:val="21"/>
          <w:szCs w:val="21"/>
        </w:rPr>
        <w:t xml:space="preserve">il ne fait pas partie des 200 000 FCFA</w:t>
      </w:r>
      <w:r>
        <w:rPr>
          <w:rFonts w:ascii="Calibri" w:hAnsi="Calibri" w:cs="Calibri"/>
          <w:sz w:val="21"/>
          <w:szCs w:val="21"/>
        </w:rPr>
        <w:t xml:space="preserve"> et ne remplace aucun des paiements prévus en 9.2. Il peut varier selon les tarifs du moment et la demande auprès des fournisseurs d'hébergement.</w:t>
      </w:r>
    </w:p>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Coût mensuel :</w:t>
      </w:r>
      <w:r>
        <w:rPr>
          <w:rFonts w:ascii="Calibri" w:hAnsi="Calibri" w:cs="Calibri"/>
          <w:sz w:val="21"/>
          <w:szCs w:val="21"/>
        </w:rPr>
        <w:t xml:space="preserve"> environ 15 à 40 € pour démarrer avec un public modeste. Ce montant augmente doucement quand il y a plus d'utilisateurs, sans palier brutal.</w:t>
      </w:r>
    </w:p>
    <w:p w14:paraId="57961E22" w14:textId="77777777"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Pendant les 4 semaines</w:t>
      </w:r>
      <w:r>
        <w:rPr>
          <w:rFonts w:ascii="Calibri" w:hAnsi="Calibri" w:cs="Calibri"/>
          <w:sz w:val="21"/>
          <w:szCs w:val="21"/>
        </w:rPr>
        <w:t>, je vous présente le travail sur un site de démonstration temporaire. Ce n'est pas votre hébergement définitif.</w:t>
      </w:r>
    </w:p>
    <w:p w14:paraId="350ED126"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11. Ce qui n'est pas inclus dans cette première version</w:t>
      </w:r>
    </w:p>
    <w:tbl>
      <w:tblPr>
        <w:tblW w:w="5000" w:type="pct"/>
        <w:tblCellMar>
          <w:top w:w="60" w:type="dxa"/>
          <w:left w:w="60" w:type="dxa"/>
          <w:bottom w:w="60" w:type="dxa"/>
          <w:right w:w="60" w:type="dxa"/>
        </w:tblCellMar>
        <w:tblLook w:val="04A0" w:firstRow="1" w:lastRow="0" w:firstColumn="1" w:lastColumn="0" w:noHBand="0" w:noVBand="1"/>
      </w:tblPr>
      <w:tblGrid>
        <w:gridCol w:w="3447"/>
        <w:gridCol w:w="6402"/>
      </w:tblGrid>
      <w:tr w:rsidR="00000000" w14:paraId="3EBB497F" w14:textId="77777777">
        <w:tc>
          <w:tcPr>
            <w:tcW w:w="175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147A6DA2"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Non inclus</w:t>
            </w:r>
          </w:p>
        </w:tc>
        <w:tc>
          <w:tcPr>
            <w:tcW w:w="325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37CC96A0"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14:paraId="15C46684"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1FF710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Application à télécharger sur téléphone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F9F852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La plateforme reste utilisable depuis le navigateur du téléphone</w:t>
            </w:r>
          </w:p>
        </w:tc>
      </w:tr>
      <w:tr w:rsidR="00000000" w14:paraId="13E0E7EB"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A9D89A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Plusieurs vendeurs sur la boutique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78B6B23E"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Cette version est pour un seul vendeur</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 xml:space="preserve">Paiement en ligne automatique</w:t>
            </w:r>
            <w:r>
              <w:rPr>
                <w:rFonts w:ascii="Calibri" w:eastAsia="Times New Roman" w:hAnsi="Calibri" w:cs="Calibri"/>
                <w:color w:val="1F3A5F"/>
                <w:sz w:val="20"/>
                <w:szCs w:val="20"/>
              </w:rPr>
              <w:t xml:space="preserve"> (CinetPay et autres services de paiement, carte bancaire)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Dans cette version, le paiement est confirmé manuellement par vous (voir section 3). L'intégration d'un service de paiement automatique est une amélioration future, sur devis.</w:t>
            </w:r>
          </w:p>
        </w:tc>
      </w:tr>
      <w:tr w:rsidR="00000000" w14:paraId="3217C090"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62DCB5C"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Achat de cours en ligne depuis la boutique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5DF499D"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L'accès aux formations est ouvert par vous (voir 4.1). Peut être ajouté plus tard, sur devis.</w:t>
            </w:r>
          </w:p>
        </w:tc>
      </w:tr>
      <w:tr w:rsidR="00000000" w14:paraId="0967B400"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4431473"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Cours en chapitres et leçons, questionnaires</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C746C33"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Chaque cours contient une vidéo et, si vous le souhaitez, une salle de direct</w:t>
            </w:r>
          </w:p>
        </w:tc>
      </w:tr>
      <w:tr w:rsidR="00000000" w14:paraId="79F0AE33"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6A7124D0"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Intelligence artificielle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19E1DFA"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Résumés automatiques, sous-titres en direct</w:t>
            </w:r>
          </w:p>
        </w:tc>
      </w:tr>
      <w:tr w:rsidR="00000000" w14:paraId="3B588E0A"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157C514"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Enregistrement des réunions en vidéo</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F304F2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Possible en option, sur devis séparé</w:t>
            </w:r>
          </w:p>
        </w:tc>
      </w:tr>
      <w:tr w:rsidR="00000000" w14:paraId="383CEEE7"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4F4DE26F"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lastRenderedPageBreak/>
              <w:t>Achat et gestion de l'hébergement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9F49D21"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À votre charge (section 10)</w:t>
            </w:r>
          </w:p>
        </w:tc>
      </w:tr>
    </w:tbl>
    <w:p w14:paraId="14A5EDC3"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12. Conditions</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14:paraId="6E107063" w14:textId="77777777">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3C9EFD26"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Sujet</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3A627432"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Ce qui est convenu</w:t>
            </w:r>
          </w:p>
        </w:tc>
      </w:tr>
      <w:tr w:rsidR="00000000" w14:paraId="1F01C010"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07B4781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Validation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16F89AF"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Après chaque jalon, vous avez 3 jours pour signaler ce qui ne va pas. À la fin de la semaine 4, vous avez 5 jours pour valider l'ensemble. Sans réponse de votre part, le travail est considéré comme accepté.</w:t>
            </w:r>
          </w:p>
        </w:tc>
      </w:tr>
      <w:tr w:rsidR="00000000" w14:paraId="09C573C6"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2131F63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Modifications</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14BF4BA3"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Deux retours de petites modifications par semaine sont inclus. Une demande en plus de ce document fait l'objet d'un devis séparé et peut décaler le planning.</w:t>
            </w:r>
          </w:p>
        </w:tc>
      </w:tr>
      <w:tr w:rsidR="00000000" w14:paraId="58915879"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6F7384F"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Ce que vous fournissez</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Dans les 7 jours qui suivent la validation de ce cahier des charges et le versement de l'acompte : tous les documents, accès et informations listés dans l'annexe (textes, logo, images, vidéos, accès à vos comptes, etc.). Cette semaine de préparation n'est pas comprise dans les 4 semaines de développement : elle me permet de tout analyser et de vous signaler ce qui manque. Le développement commence dès que le dossier est complet. Si des éléments arrivent en retard, le planning est décalé d'autant, et les paiements prévus ne changent pas.</w:t>
            </w:r>
          </w:p>
        </w:tc>
      </w:tr>
      <w:tr w:rsidR="00000000" w14:paraId="1DD3AA21"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AFBFBF6"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 xml:space="preserve">Observation et maintenance</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0FFDFCB0"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Après la mise en ligne, le site est observé pendant 2 semaines pour vérifier son bon fonctionnement. Si des erreurs apparaissent pendant ces 2 semaines, je les corrige gratuitement. Passé ce délai, la maintenance (corrections, mises à jour, suivi) fait l'objet d'un devis séparé.</w:t>
            </w:r>
          </w:p>
        </w:tc>
      </w:tr>
      <w:tr w:rsidR="00000000" w14:paraId="73D8F5AA"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5C3284AF"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Propriété</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19191F78" w14:textId="77777777"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La plateforme vous appartient une fois le paiement complet effectué</w:t>
            </w:r>
          </w:p>
        </w:tc>
      </w:tr>
    </w:tbl>
    <w:p w14:paraId="65556800" w14:textId="77777777" w:rsidR="00000000" w:rsidRDefault="00000000">
      <w:pPr>
        <w:pStyle w:val="Titre1"/>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13. Signatures</w:t>
      </w:r>
    </w:p>
    <w:tbl>
      <w:tblPr>
        <w:tblW w:w="5000" w:type="pct"/>
        <w:tblCellMar>
          <w:top w:w="60" w:type="dxa"/>
          <w:left w:w="60" w:type="dxa"/>
          <w:bottom w:w="60" w:type="dxa"/>
          <w:right w:w="60" w:type="dxa"/>
        </w:tblCellMar>
        <w:tblLook w:val="04A0" w:firstRow="1" w:lastRow="0" w:firstColumn="1" w:lastColumn="0" w:noHBand="0" w:noVBand="1"/>
      </w:tblPr>
      <w:tblGrid>
        <w:gridCol w:w="4924"/>
        <w:gridCol w:w="4925"/>
      </w:tblGrid>
      <w:tr w:rsidR="00000000" w14:paraId="13CC62E4" w14:textId="77777777">
        <w:tc>
          <w:tcPr>
            <w:tcW w:w="25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1883C1E9"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Le client</w:t>
            </w:r>
          </w:p>
        </w:tc>
        <w:tc>
          <w:tcPr>
            <w:tcW w:w="25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14:paraId="11B2CF6E" w14:textId="77777777"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Le prestataire</w:t>
            </w:r>
          </w:p>
        </w:tc>
      </w:tr>
      <w:tr w:rsidR="00000000" w14:paraId="5C2C8901"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22FA7396" w14:textId="77777777" w:rsidR="00000000" w:rsidRDefault="00000000">
            <w:pPr>
              <w:spacing w:before="120" w:after="240"/>
              <w:rPr>
                <w:rFonts w:ascii="Calibri" w:eastAsia="Times New Roman" w:hAnsi="Calibri" w:cs="Calibri"/>
                <w:sz w:val="20"/>
                <w:szCs w:val="20"/>
              </w:rPr>
            </w:pPr>
            <w:r>
              <w:rPr>
                <w:rFonts w:ascii="Calibri" w:eastAsia="Times New Roman" w:hAnsi="Calibri" w:cs="Calibri"/>
                <w:sz w:val="20"/>
                <w:szCs w:val="20"/>
              </w:rPr>
              <w:t>Nom :</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D310227" w14:textId="77777777" w:rsidR="00000000" w:rsidRDefault="00000000">
            <w:pPr>
              <w:spacing w:before="120" w:after="240"/>
              <w:rPr>
                <w:rFonts w:ascii="Calibri" w:eastAsia="Times New Roman" w:hAnsi="Calibri" w:cs="Calibri"/>
                <w:sz w:val="20"/>
                <w:szCs w:val="20"/>
              </w:rPr>
            </w:pPr>
            <w:r>
              <w:rPr>
                <w:rFonts w:ascii="Calibri" w:eastAsia="Times New Roman" w:hAnsi="Calibri" w:cs="Calibri"/>
                <w:sz w:val="20"/>
                <w:szCs w:val="20"/>
              </w:rPr>
              <w:t>Nom :</w:t>
            </w:r>
          </w:p>
        </w:tc>
      </w:tr>
      <w:tr w:rsidR="00000000" w14:paraId="4DFCF9E4" w14:textId="77777777">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3390C880" w14:textId="77777777" w:rsidR="00000000" w:rsidRDefault="00000000">
            <w:pPr>
              <w:spacing w:before="120" w:after="240"/>
              <w:rPr>
                <w:rFonts w:ascii="Calibri" w:eastAsia="Times New Roman" w:hAnsi="Calibri" w:cs="Calibri"/>
                <w:sz w:val="20"/>
                <w:szCs w:val="20"/>
              </w:rPr>
            </w:pPr>
            <w:r>
              <w:rPr>
                <w:rFonts w:ascii="Calibri" w:eastAsia="Times New Roman" w:hAnsi="Calibri" w:cs="Calibri"/>
                <w:sz w:val="20"/>
                <w:szCs w:val="20"/>
              </w:rPr>
              <w:t>Date :</w:t>
            </w:r>
          </w:p>
        </w:tc>
        <w:tc>
          <w:tcPr>
            <w:tcW w:w="0" w:type="auto"/>
            <w:tcBorders>
              <w:top w:val="single" w:sz="6" w:space="0" w:color="C9D3DE"/>
              <w:left w:val="single" w:sz="6" w:space="0" w:color="C9D3DE"/>
              <w:bottom w:val="single" w:sz="6" w:space="0" w:color="C9D3DE"/>
              <w:right w:val="single" w:sz="6" w:space="0" w:color="C9D3DE"/>
            </w:tcBorders>
            <w:shd w:val="clear" w:color="auto" w:fill="EAF1F8"/>
            <w:hideMark/>
          </w:tcPr>
          <w:p w14:paraId="5468A7DF" w14:textId="77777777" w:rsidR="00000000" w:rsidRDefault="00000000">
            <w:pPr>
              <w:spacing w:before="120" w:after="240"/>
              <w:rPr>
                <w:rFonts w:ascii="Calibri" w:eastAsia="Times New Roman" w:hAnsi="Calibri" w:cs="Calibri"/>
                <w:sz w:val="20"/>
                <w:szCs w:val="20"/>
              </w:rPr>
            </w:pPr>
            <w:r>
              <w:rPr>
                <w:rFonts w:ascii="Calibri" w:eastAsia="Times New Roman" w:hAnsi="Calibri" w:cs="Calibri"/>
                <w:sz w:val="20"/>
                <w:szCs w:val="20"/>
              </w:rPr>
              <w:t>Date :</w:t>
            </w:r>
          </w:p>
        </w:tc>
      </w:tr>
      <w:tr w:rsidR="00000000" w14:paraId="1A20361B" w14:textId="77777777">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7D0B7E89" w14:textId="77777777" w:rsidR="00000000" w:rsidRDefault="00000000">
            <w:pPr>
              <w:spacing w:before="120" w:after="240"/>
              <w:rPr>
                <w:rFonts w:ascii="Calibri" w:eastAsia="Times New Roman" w:hAnsi="Calibri" w:cs="Calibri"/>
                <w:sz w:val="20"/>
                <w:szCs w:val="20"/>
              </w:rPr>
            </w:pPr>
            <w:r>
              <w:rPr>
                <w:rFonts w:ascii="Calibri" w:eastAsia="Times New Roman" w:hAnsi="Calibri" w:cs="Calibri"/>
                <w:sz w:val="20"/>
                <w:szCs w:val="20"/>
              </w:rPr>
              <w:t>Signature :</w:t>
              <w:br/>
              <w:br/>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14:paraId="3D023E63" w14:textId="77777777" w:rsidR="00000000" w:rsidRDefault="00000000">
            <w:pPr>
              <w:spacing w:before="120" w:after="240"/>
              <w:rPr>
                <w:rFonts w:ascii="Calibri" w:eastAsia="Times New Roman" w:hAnsi="Calibri" w:cs="Calibri"/>
                <w:sz w:val="20"/>
                <w:szCs w:val="20"/>
              </w:rPr>
            </w:pPr>
            <w:r>
              <w:rPr>
                <w:rFonts w:ascii="Calibri" w:eastAsia="Times New Roman" w:hAnsi="Calibri" w:cs="Calibri"/>
                <w:sz w:val="20"/>
                <w:szCs w:val="20"/>
              </w:rPr>
              <w:t>Signature :</w:t>
              <w:br/>
              <w:br/>
            </w:r>
          </w:p>
        </w:tc>
      </w:tr>
    </w:tbl>
    <w:p w14:paraId="60C870FD" w14:textId="77777777" w:rsidR="00BA5AFE" w:rsidRDefault="00BA5AFE">
      <w:pPr>
        <w:rPr>
          <w:rFonts w:eastAsia="Times New Roman"/>
        </w:rPr>
      </w:pPr>
    </w:p>
    <w:p w:rsidR="00000000" w:rsidRDefault="00000000">
      <w:pPr>
        <w:pStyle w:val="Titre1"/>
        <w:pageBreakBefore/>
        <w:pBdr>
          <w:bottom w:val="single" w:sz="18" w:space="3" w:color="E8833A"/>
        </w:pBdr>
        <w:spacing w:before="400" w:beforeAutospacing="0" w:after="120" w:afterAutospacing="0"/>
        <w:rPr>
          <w:rFonts w:ascii="Calibri" w:eastAsia="Times New Roman" w:hAnsi="Calibri" w:cs="Calibri"/>
          <w:color w:val="1F3A5F"/>
          <w:sz w:val="36"/>
          <w:szCs w:val="36"/>
        </w:rPr>
      </w:pPr>
      <w:r>
        <w:rPr>
          <w:rFonts w:ascii="Calibri" w:eastAsia="Times New Roman" w:hAnsi="Calibri" w:cs="Calibri"/>
          <w:color w:val="1F3A5F"/>
          <w:sz w:val="36"/>
          <w:szCs w:val="36"/>
        </w:rPr>
        <w:t xml:space="preserve">Annexe : ce que vous devez me remettre avant le démarrage</w:t>
      </w:r>
    </w:p>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sz w:val="21"/>
          <w:szCs w:val="21"/>
        </w:rPr>
        <w:t xml:space="preserve">Ces éléments sont à me remettre dans les 7 jours qui suivent la validation de ce cahier des charges et le versement de l'acompte. Pendant cette semaine de préparation, j'analyse tout et je vous signale ce qui manque. Le développement commence quand le dossier est complet. Un élément manquant ou en retard décale le planning d'autant, sans changer les paiements prévus.</w:t>
      </w:r>
    </w:p>
    <w:p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 xml:space="preserve">1. Votre entreprise et les documents légaux</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Élément à fournir</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Identité de l'entreprise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Nom commercial, raison sociale, adresse, téléphone, email de contact, numéros d'enregistrement à faire figurer sur les factures (NINEA, RCCM ou équivalent)</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 xml:space="preserve">Adresse email du client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 xml:space="preserve">Adresse email principale du client (et de chaque personne à qui envoyer les accès, factures et notifications). Elle sert à toutes les communications du projet et à créer son compte administrateur.</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Textes légaux</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Conditions générales de vente, politique de confidentialité, mentions légales, conditions de retour et de remboursement. Si vous n'en avez pas, vous devez les faire rédiger ou me confirmer que je dois utiliser un modèle.</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Personne référente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Nom, téléphone et email de la personne qui répond à mes questions et valide les jalons, ainsi que ses jours et horaires de disponibilité</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Calendrier souhaité</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Date de mise en ligne souhaitée, jours et heures des présentations de milieu et de fin de semaine</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 </w:t>
      </w:r>
    </w:p>
    <w:p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 xml:space="preserve">2. Identité visuelle</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Élément à fournir</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Logo</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Fichier de bonne qualité (idéalement vectoriel, sinon PNG haute résolution), en version claire et sombre si elle existe</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Charte graphique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Couleurs, polices, style souhaité. Si rien n'existe, 2 ou 3 sites que vous aimez et ceux que vous n'aimez pas.</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Images du site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Bannières, photo de présentation, visuels pour les deux parties (Boutique et Espace Formations)</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Réseaux sociaux et contacts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Liens à afficher (Facebook, Instagram, TikTok, YouTube, etc.) et numéro WhatsApp pour le bouton de demande d'accès</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 </w:t>
      </w:r>
    </w:p>
    <w:p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 xml:space="preserve">3. Textes des pages</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Élément à fournir</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Pages d'information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Accueil, à propos, contact, questions fréquentes : textes en français et en anglais</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Traduction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Qui fournit les textes en anglais : vous, un traducteur, ou moi (à valider par vous) ? Langue affichée par défaut.</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Messages envoyés aux clients et étudiants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Texte souhaité pour les emails de confirmation, de facture, d'accès aux formations et d'invitation aux réunions</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 </w:t>
      </w:r>
    </w:p>
    <w:p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 xml:space="preserve">4. La Boutique</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Élément à fournir</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Catalogue des produits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Pour chaque produit : nom et description en français et en anglais, prix, catégorie, plusieurs photos, quantité en stock, variantes éventuelles (taille, couleur), poids ou dimensions si utile aux frais de livraison. Format conseillé : un tableau Excel.</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Monnaies et conversion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Liste des monnaies à afficher (FCFA, euro, dollar, etc.) et règle de conversion : taux fixé par vous ou taux du jour</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Livraison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Pays et zones desservis, frais par zone, délais, modes disponibles (livraison, retrait sur place), partenaires de livraison éventuels</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Paiement Wave et Orange Money</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Numéros, nom du titulaire de chaque compte, instructions à afficher au client, et personne qui valide les paiements</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Délai de réservation du stock</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Durée pendant laquelle un produit reste réservé en attendant la confirmation du paiement avant d'être remis en vente</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Factures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Modèle souhaité (en-tête, mentions obligatoires, pied de page, tampon ou signature), règle de numérotation, taxes (TVA) applicables ou non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Notifications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Adresse(s) email et numéro(s) qui reçoivent les alertes de paiement à vérifier et de nouvelles commandes</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 </w:t>
      </w:r>
    </w:p>
    <w:p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 xml:space="preserve">5. L'Espace Formations</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Élément à fournir</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Liste des cours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Pour chaque cours : titre et description en français et en anglais, image de couverture, durée, public visé</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Vidéos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Fichiers vidéo de chaque cours, dans un format courant (MP4 de préférence), avec leur titre. À préciser : qui les envoie sur le service de vidéos et à quelle date.</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Règle de fin de cours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À quel moment un cours est considéré comme terminé (par exemple, vidéo regardée jusqu'au bout) et donne droit au certificat</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Modèle de certificat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Texte, logo, nom et signature de la personne qui signe, mise en page souhaitée, règle de numérotation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Étudiants existants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Liste des personnes à inscrire dès le départ (nom, email, cours concernés), si elle existe</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Règles d'accès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Durée de l'accès à un cours, conditions pour retirer une inscription, conduite à tenir en cas d'abandon</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 </w:t>
      </w:r>
    </w:p>
    <w:p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 xml:space="preserve">6. Réunions et directs</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Élément à fournir</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Usage prévu</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Nombre de participants par séance, nombre de séances en même temps, durée habituelle, fréquence</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Organisateurs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Qui peut créer et animer une séance, et qui peut seulement y participer</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Règles de la salle d'attente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Entrée un par un ou tous ensemble, par défaut, selon le type de séance</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 </w:t>
      </w:r>
    </w:p>
    <w:p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 xml:space="preserve">7. Votre équipe et ses droits</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Élément à fournir</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Liste des membres de l'équipe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Nom, email et rôle de chaque personne qui utilisera l'espace de gestion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Droits de chacun</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Ce que chaque personne peut ou ne peut pas faire (produits, commandes, paiements, formations, utilisateurs, réglages)</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Responsable principal</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Personne qui a tous les droits et reçoit les alertes de sécurité</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 </w:t>
      </w:r>
    </w:p>
    <w:p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 xml:space="preserve">8. Comptes et accès techniques</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Élément à fournir</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Nom de domaine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Nom choisi et accès au compte du bureau d'enregistrement, pour que je puisse le relier à la plateforme</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Hébergement</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Dès que vous l'avez acheté : accès (panneau de contrôle ou accès serveur). Avant l'achat, je vous indique l'offre exacte à prendre.</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Compte LiveKit (réunions)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Compte créé à votre nom, avec l'adresse du projet et les clés d'accès</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Compte Bunny Stream (vidéos)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Compte créé à votre nom, avec l'identifiant de la bibliothèque vidéo et la clé d'accès</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Service d'envoi d'emails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Compte créé à votre nom, adresse d'expédition souhaitée (par exemple contact@votresite.com) et accès au domaine pour valider l'envoi</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Transmission sécurisée</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Les mots de passe et clés d'accès ne sont jamais envoyés par message ordinaire : nous convenons ensemble d'un moyen sécurisé. Tous les comptes restent à votre nom.</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 </w:t>
      </w:r>
    </w:p>
    <w:p w:rsidR="00000000" w:rsidRDefault="00000000">
      <w:pPr>
        <w:pStyle w:val="Titre2"/>
        <w:spacing w:before="240" w:beforeAutospacing="0" w:after="80" w:afterAutospacing="0"/>
        <w:rPr>
          <w:rFonts w:ascii="Calibri" w:eastAsia="Times New Roman" w:hAnsi="Calibri" w:cs="Calibri"/>
          <w:color w:val="E8833A"/>
          <w:sz w:val="26"/>
          <w:szCs w:val="26"/>
        </w:rPr>
      </w:pPr>
      <w:r>
        <w:rPr>
          <w:rFonts w:ascii="Calibri" w:eastAsia="Times New Roman" w:hAnsi="Calibri" w:cs="Calibri"/>
          <w:color w:val="E8833A"/>
          <w:sz w:val="26"/>
          <w:szCs w:val="26"/>
        </w:rPr>
        <w:t xml:space="preserve">9. Données existantes (s'il y en a)</w:t>
      </w:r>
    </w:p>
    <w:tbl>
      <w:tblPr>
        <w:tblW w:w="5000" w:type="pct"/>
        <w:tblCellMar>
          <w:top w:w="60" w:type="dxa"/>
          <w:left w:w="60" w:type="dxa"/>
          <w:bottom w:w="60" w:type="dxa"/>
          <w:right w:w="60" w:type="dxa"/>
        </w:tblCellMar>
        <w:tblLook w:val="04A0" w:firstRow="1" w:lastRow="0" w:firstColumn="1" w:lastColumn="0" w:noHBand="0" w:noVBand="1"/>
      </w:tblPr>
      <w:tblGrid>
        <w:gridCol w:w="2364"/>
        <w:gridCol w:w="7485"/>
      </w:tblGrid>
      <w:tr w:rsidR="00000000">
        <w:tc>
          <w:tcPr>
            <w:tcW w:w="12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Élément à fournir</w:t>
            </w:r>
          </w:p>
        </w:tc>
        <w:tc>
          <w:tcPr>
            <w:tcW w:w="3800" w:type="pct"/>
            <w:tcBorders>
              <w:top w:val="single" w:sz="6" w:space="0" w:color="1F3A5F"/>
              <w:left w:val="single" w:sz="6" w:space="0" w:color="1F3A5F"/>
              <w:bottom w:val="single" w:sz="6" w:space="0" w:color="1F3A5F"/>
              <w:right w:val="single" w:sz="6" w:space="0" w:color="1F3A5F"/>
            </w:tcBorders>
            <w:shd w:val="clear" w:color="auto" w:fill="1F3A5F"/>
            <w:vAlign w:val="center"/>
            <w:hideMark/>
          </w:tcPr>
          <w:p w:rsidR="00000000" w:rsidRDefault="00000000">
            <w:pPr>
              <w:spacing w:before="120" w:after="120"/>
              <w:rPr>
                <w:rFonts w:ascii="Calibri" w:eastAsia="Times New Roman" w:hAnsi="Calibri" w:cs="Calibri"/>
                <w:sz w:val="21"/>
                <w:szCs w:val="21"/>
              </w:rPr>
            </w:pPr>
            <w:r>
              <w:rPr>
                <w:rFonts w:ascii="Calibri" w:eastAsia="Times New Roman" w:hAnsi="Calibri" w:cs="Calibri"/>
                <w:b/>
                <w:bCs/>
                <w:color w:val="FFFFFF"/>
                <w:sz w:val="21"/>
                <w:szCs w:val="21"/>
              </w:rPr>
              <w:t>Précision</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Ancien site ou anciens fichiers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Liste de produits, de clients, de commandes ou d'étudiants à reprendre, en fichier Excel ou CSV</w:t>
            </w:r>
          </w:p>
        </w:tc>
      </w:tr>
      <w:tr w:rsidR="00000000">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b/>
                <w:bCs/>
                <w:color w:val="1F3A5F"/>
                <w:sz w:val="20"/>
                <w:szCs w:val="20"/>
              </w:rPr>
              <w:t>Volumes prévus</w:t>
            </w:r>
          </w:p>
        </w:tc>
        <w:tc>
          <w:tcPr>
            <w:tcW w:w="0" w:type="auto"/>
            <w:tcBorders>
              <w:top w:val="single" w:sz="6" w:space="0" w:color="C9D3DE"/>
              <w:left w:val="single" w:sz="6" w:space="0" w:color="C9D3DE"/>
              <w:bottom w:val="single" w:sz="6" w:space="0" w:color="C9D3DE"/>
              <w:right w:val="single" w:sz="6" w:space="0" w:color="C9D3DE"/>
            </w:tcBorders>
            <w:shd w:val="clear" w:color="auto" w:fill="FFFFFF"/>
            <w:hideMark/>
          </w:tcPr>
          <w:p w:rsidR="00000000" w:rsidRDefault="00000000">
            <w:pPr>
              <w:spacing w:before="120" w:after="120"/>
              <w:rPr>
                <w:rFonts w:ascii="Calibri" w:eastAsia="Times New Roman" w:hAnsi="Calibri" w:cs="Calibri"/>
                <w:sz w:val="20"/>
                <w:szCs w:val="20"/>
              </w:rPr>
            </w:pPr>
            <w:r>
              <w:rPr>
                <w:rFonts w:ascii="Calibri" w:eastAsia="Times New Roman" w:hAnsi="Calibri" w:cs="Calibri"/>
                <w:sz w:val="20"/>
                <w:szCs w:val="20"/>
              </w:rPr>
              <w:t>Nombre de produits, d'étudiants et de commandes attendus les premiers mois, pour dimensionner l'hébergement</w:t>
            </w:r>
          </w:p>
        </w:tc>
      </w:tr>
    </w:tbl>
    <w:p w:rsidR="00000000" w:rsidRDefault="00000000">
      <w:pPr>
        <w:pStyle w:val="NormalWeb"/>
        <w:spacing w:beforeAutospacing="0" w:afterAutospacing="0" w:line="324" w:lineRule="auto"/>
        <w:rPr>
          <w:rFonts w:ascii="Calibri" w:hAnsi="Calibri" w:cs="Calibri"/>
          <w:sz w:val="21"/>
          <w:szCs w:val="21"/>
        </w:rPr>
      </w:pPr>
      <w:r>
        <w:rPr>
          <w:rFonts w:ascii="Calibri" w:hAnsi="Calibri" w:cs="Calibri"/>
          <w:b/>
          <w:bCs/>
          <w:sz w:val="21"/>
          <w:szCs w:val="21"/>
        </w:rPr>
        <w:t xml:space="preserve"> </w:t>
      </w:r>
    </w:p>
    <w:sectPr w:rsidR="00BA5AFE">
      <w:headerReference w:type="even" r:id="rId6"/>
      <w:headerReference w:type="default" r:id="rId7"/>
      <w:footerReference w:type="even" r:id="rId8"/>
      <w:footerReference w:type="default" r:id="rId9"/>
      <w:headerReference w:type="first" r:id="rId10"/>
      <w:footerReference w:type="first" r:id="rId11"/>
      <w:pgSz w:w="11907" w:h="16840"/>
      <w:pgMar w:top="1021" w:right="1021" w:bottom="1134"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A9E3A" w14:textId="77777777" w:rsidR="00C44B1E" w:rsidRDefault="00C44B1E" w:rsidP="00107CD7">
      <w:r>
        <w:separator/>
      </w:r>
    </w:p>
  </w:endnote>
  <w:endnote w:type="continuationSeparator" w:id="0">
    <w:p w14:paraId="562CCF2E" w14:textId="77777777" w:rsidR="00C44B1E" w:rsidRDefault="00C44B1E" w:rsidP="0010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F4A1" w14:textId="77777777" w:rsidR="00107CD7" w:rsidRDefault="00107CD7">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p w14:paraId="6F3D4BB1" w14:textId="77777777" w:rsidR="00107CD7" w:rsidRDefault="00107CD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C164" w14:textId="246211BD" w:rsidR="00107CD7" w:rsidRDefault="00107CD7">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p w14:paraId="5E864995" w14:textId="77777777" w:rsidR="00107CD7" w:rsidRDefault="00107CD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64A3" w14:textId="77777777" w:rsidR="00107CD7" w:rsidRDefault="00107CD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BA58D" w14:textId="77777777" w:rsidR="00C44B1E" w:rsidRDefault="00C44B1E" w:rsidP="00107CD7">
      <w:r>
        <w:separator/>
      </w:r>
    </w:p>
  </w:footnote>
  <w:footnote w:type="continuationSeparator" w:id="0">
    <w:p w14:paraId="7017407A" w14:textId="77777777" w:rsidR="00C44B1E" w:rsidRDefault="00C44B1E" w:rsidP="00107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CCC7" w14:textId="77777777" w:rsidR="00107CD7" w:rsidRDefault="00107CD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961C" w14:textId="77777777" w:rsidR="00107CD7" w:rsidRDefault="00107CD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A0A7" w14:textId="77777777" w:rsidR="00107CD7" w:rsidRDefault="00107CD7">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7CD7"/>
    <w:rsid w:val="00107CD7"/>
    <w:rsid w:val="001F3B43"/>
    <w:rsid w:val="00263740"/>
    <w:rsid w:val="00BA5AFE"/>
    <w:rsid w:val="00C44B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39CBE"/>
  <w15:chartTrackingRefBased/>
  <w15:docId w15:val="{D5E01B40-EC13-43EF-9F69-782BACDE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paragraph" w:styleId="En-tte">
    <w:name w:val="header"/>
    <w:basedOn w:val="Normal"/>
    <w:link w:val="En-tteCar"/>
    <w:uiPriority w:val="99"/>
    <w:unhideWhenUsed/>
    <w:rsid w:val="00107CD7"/>
    <w:pPr>
      <w:tabs>
        <w:tab w:val="center" w:pos="4536"/>
        <w:tab w:val="right" w:pos="9072"/>
      </w:tabs>
    </w:pPr>
  </w:style>
  <w:style w:type="character" w:customStyle="1" w:styleId="En-tteCar">
    <w:name w:val="En-tête Car"/>
    <w:basedOn w:val="Policepardfaut"/>
    <w:link w:val="En-tte"/>
    <w:uiPriority w:val="99"/>
    <w:rsid w:val="00107CD7"/>
    <w:rPr>
      <w:rFonts w:eastAsiaTheme="minorEastAsia"/>
      <w:sz w:val="24"/>
      <w:szCs w:val="24"/>
    </w:rPr>
  </w:style>
  <w:style w:type="paragraph" w:styleId="Pieddepage">
    <w:name w:val="footer"/>
    <w:basedOn w:val="Normal"/>
    <w:link w:val="PieddepageCar"/>
    <w:uiPriority w:val="99"/>
    <w:unhideWhenUsed/>
    <w:rsid w:val="00107CD7"/>
    <w:pPr>
      <w:tabs>
        <w:tab w:val="center" w:pos="4536"/>
        <w:tab w:val="right" w:pos="9072"/>
      </w:tabs>
    </w:pPr>
  </w:style>
  <w:style w:type="character" w:customStyle="1" w:styleId="PieddepageCar">
    <w:name w:val="Pied de page Car"/>
    <w:basedOn w:val="Policepardfaut"/>
    <w:link w:val="Pieddepage"/>
    <w:uiPriority w:val="99"/>
    <w:rsid w:val="00107CD7"/>
    <w:rPr>
      <w:rFonts w:eastAsiaTheme="minorEastAsia"/>
      <w:sz w:val="24"/>
      <w:szCs w:val="24"/>
    </w:rPr>
  </w:style>
  <w:style w:type="character" w:styleId="Numrodepage">
    <w:name w:val="page number"/>
    <w:basedOn w:val="Policepardfaut"/>
    <w:uiPriority w:val="99"/>
    <w:semiHidden/>
    <w:unhideWhenUsed/>
    <w:rsid w:val="00107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2313</Words>
  <Characters>12724</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Cahier des charges</vt:lpstr>
    </vt:vector>
  </TitlesOfParts>
  <Company/>
  <LinksUpToDate>false</LinksUpToDate>
  <CharactersWithSpaces>15007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dc:title>
  <dc:subject/>
  <dc:creator>Coeurson GAMA</dc:creator>
  <cp:keywords/>
  <dc:description/>
  <cp:lastModifiedBy>Coeurson GAMA</cp:lastModifiedBy>
  <cp:revision>1</cp:revision>
  <dcterms:created xsi:type="dcterms:W3CDTF">2026-10-06T10:53:00Z</dcterms:created>
  <dcterms:modified xsi:type="dcterms:W3CDTF">2026-10-06T14:39:00Z</dcterms:modified>
</cp:coreProperties>
</file>