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D4E89"/>
          <w:sz w:val="44"/>
          <w:szCs w:val="44"/>
        </w:rPr>
        <w:t xml:space="preserve">Cahier des charges</w:t>
      </w:r>
    </w:p>
    <w:p>
      <w:pPr>
        <w:spacing w:after="40"/>
      </w:pPr>
      <w:r>
        <w:rPr>
          <w:color w:val="555555"/>
          <w:sz w:val="26"/>
          <w:szCs w:val="26"/>
        </w:rPr>
        <w:t xml:space="preserve">Plateforme de visioconférence, formation en ligne et e-commerce</w:t>
      </w:r>
    </w:p>
    <w:p>
      <w:pPr>
        <w:spacing w:after="500"/>
      </w:pPr>
      <w:r>
        <w:rPr>
          <w:i/>
          <w:iCs/>
          <w:color w:val="888888"/>
          <w:sz w:val="22"/>
          <w:szCs w:val="22"/>
        </w:rPr>
        <w:t xml:space="preserve">Document client — version fonctionnelle</w:t>
      </w:r>
    </w:p>
    <w:p>
      <w:pPr>
        <w:pStyle w:val="Heading1"/>
        <w:spacing w:after="200" w:before="400"/>
      </w:pPr>
      <w:r>
        <w:t xml:space="preserve">1. Contexte et objectifs du projet</w:t>
      </w:r>
    </w:p>
    <w:p>
      <w:pPr>
        <w:spacing w:after="150"/>
      </w:pPr>
      <w:r>
        <w:t xml:space="preserve">Le projet consiste à concevoir une plateforme numérique unique réunissant trois volets complémentaires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module de visioconférence permettant d'organiser des réunions et sessions en ligne, dans l'esprit de Microsoft Teams, avec une expérience plus fluide et plus simple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module de formation en ligne permettant de suivre des cours, de progresser dans un parcours et d'obtenir une certification à l'issue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module e-commerce permettant de vendre aussi bien des cours que des produits indépendants (numériques ou physiques), accessible à tout visiteur, inscrit ou non à la plateforme de cours.</w:t>
      </w:r>
    </w:p>
    <w:p>
      <w:pPr>
        <w:spacing w:after="150"/>
      </w:pPr>
      <w:r>
        <w:t xml:space="preserve">L'objectif est de proposer une expérience unifiée, rapide et simple d'utilisation, tout en gardant une maîtrise des coûts d'exploitation.</w:t>
      </w:r>
    </w:p>
    <w:p>
      <w:pPr>
        <w:pStyle w:val="Heading1"/>
        <w:spacing w:after="200" w:before="400"/>
      </w:pPr>
      <w:r>
        <w:t xml:space="preserve">2. Public cible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Utilisateurs suivant des formations et souhaitant obtenir une certification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Entreprises ou particuliers utilisant la visioconférence pour des réunions ou des sessions de formation en direct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Acheteurs occasionnels de produits ou de cours, sans nécessairement créer de compte ni suivre de formation.</w:t>
      </w:r>
    </w:p>
    <w:p>
      <w:pPr>
        <w:pStyle w:val="Heading1"/>
        <w:spacing w:after="200" w:before="400"/>
      </w:pPr>
      <w:r>
        <w:t xml:space="preserve">3. Fonctionnalités attendues</w:t>
      </w:r>
    </w:p>
    <w:p>
      <w:pPr>
        <w:pStyle w:val="Heading2"/>
        <w:spacing w:after="150" w:before="300"/>
      </w:pPr>
      <w:r>
        <w:t xml:space="preserve">3.1 Module visioconférence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et planification de réunions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Participation en un clic, sans installation obligatoire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Partage d'écran, activation/désactivation caméra et micro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Chat textuel pendant la réunion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Enregistrement des sessions (option)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Fonctionnement fluide même en cas de connexion internet limitée</w:t>
      </w:r>
    </w:p>
    <w:p>
      <w:pPr>
        <w:pStyle w:val="Heading2"/>
        <w:spacing w:after="150" w:before="300"/>
      </w:pPr>
      <w:r>
        <w:t xml:space="preserve">3.2 Module formation et certification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Catalogue de cours consultable, organisés en modules et leçons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Lecture de vidéos de cours à la demande, adaptée à la qualité de connexion de l'utilisateur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Suivi de la progression de l'utilisateur dans chaque cours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Génération automatique d'un certificat (PDF téléchargeable) à la fin d'un parcours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Espace "Mes cours" personnel pour les utilisateurs inscrits</w:t>
      </w:r>
    </w:p>
    <w:p>
      <w:pPr>
        <w:pStyle w:val="Heading2"/>
        <w:spacing w:after="150" w:before="300"/>
      </w:pPr>
      <w:r>
        <w:t xml:space="preserve">3.3 Module e-commerce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Boutique accessible publiquement, sans obligation de créer un compte pour consulter le catalogue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Vente de cours ET de produits indépendants (numériques ou physiques) dans un même panier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Paiement possible en tant qu'invité (sans création de compte préalable obligatoire)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Moyens de paiement adaptés au marché local (mobile money : Wave, Orange Money) et internationaux (carte bancaire)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Confirmation de commande par email, avec accès immédiat au produit/cours acheté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Historique des commandes pour les utilisateurs disposant d'un compte</w:t>
      </w:r>
    </w:p>
    <w:p>
      <w:pPr>
        <w:pStyle w:val="Heading2"/>
        <w:spacing w:after="150" w:before="300"/>
      </w:pPr>
      <w:r>
        <w:t xml:space="preserve">3.4 Compte utilisateur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Création de compte et connexion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Tableau de bord personnel : cours suivis, certificats obtenus, commandes passées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Possibilité de rattacher a posteriori une commande passée en invité à un compte nouvellement créé</w:t>
      </w:r>
    </w:p>
    <w:p>
      <w:pPr>
        <w:pStyle w:val="Heading1"/>
        <w:spacing w:after="200" w:before="400"/>
      </w:pPr>
      <w:r>
        <w:t xml:space="preserve">4. Parcours utilisateurs clés</w:t>
      </w:r>
    </w:p>
    <w:p>
      <w:pPr>
        <w:pStyle w:val="Heading2"/>
        <w:spacing w:after="150" w:before="300"/>
      </w:pPr>
      <w:r>
        <w:t xml:space="preserve">Parcours A — Achat d'un produit sans compte</w:t>
      </w:r>
    </w:p>
    <w:p>
      <w:pPr>
        <w:spacing w:after="150"/>
      </w:pPr>
      <w:r>
        <w:t xml:space="preserve">Un visiteur consulte la boutique, ajoute un produit ou un cours à son panier, règle sa commande en tant qu'invité (nom, email, moyen de paiement), et reçoit sa confirmation par email — sans jamais être obligé de créer de compte.</w:t>
      </w:r>
    </w:p>
    <w:p>
      <w:pPr>
        <w:pStyle w:val="Heading2"/>
        <w:spacing w:after="150" w:before="300"/>
      </w:pPr>
      <w:r>
        <w:t xml:space="preserve">Parcours B — Suivi d'un cours jusqu'à la certification</w:t>
      </w:r>
    </w:p>
    <w:p>
      <w:pPr>
        <w:spacing w:after="150"/>
      </w:pPr>
      <w:r>
        <w:t xml:space="preserve">Un utilisateur inscrit s'inscrit à un cours (gratuit ou payant), suit les leçons vidéo à son rythme, voit sa progression enregistrée, et reçoit automatiquement son certificat en PDF une fois le cours terminé.</w:t>
      </w:r>
    </w:p>
    <w:p>
      <w:pPr>
        <w:pStyle w:val="Heading2"/>
        <w:spacing w:after="150" w:before="300"/>
      </w:pPr>
      <w:r>
        <w:t xml:space="preserve">Parcours C — Réunion en visioconférence</w:t>
      </w:r>
    </w:p>
    <w:p>
      <w:pPr>
        <w:spacing w:after="150"/>
      </w:pPr>
      <w:r>
        <w:t xml:space="preserve">Un organisateur planifie une réunion et partage un lien. Les participants rejoignent en un clic, avec ou sans compte selon la configuration choisie pour la réunion.</w:t>
      </w:r>
    </w:p>
    <w:p>
      <w:pPr>
        <w:pStyle w:val="Heading1"/>
        <w:spacing w:after="200" w:before="400"/>
      </w:pPr>
      <w:r>
        <w:t xml:space="preserve">5. Exigences non fonctionnelles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50"/>
      </w:tblGrid>
      <w:tr>
        <w:tc>
          <w:tcPr>
            <w:tcW w:type="dxa" w:w="3500"/>
            <w:shd w:fill="1D4E8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  <w:tc>
          <w:tcPr>
            <w:tcW w:type="dxa" w:w="5850"/>
            <w:shd w:fill="1D4E89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Chargement des pages rapide, lecture vidéo fluide même en connexion limitée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Disponibilité</w:t>
            </w:r>
          </w:p>
        </w:tc>
        <w:tc>
          <w:tcPr>
            <w:tcW w:type="dxa" w:w="5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Plateforme accessible en continu, hors maintenances planifiées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Sécurité</w:t>
            </w:r>
          </w:p>
        </w:tc>
        <w:tc>
          <w:tcPr>
            <w:tcW w:type="dxa" w:w="5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Données des utilisateurs et paiements protégés, accès aux cours réservé aux ayants droit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5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Utilisable sur ordinateur, tablette et mobile, sans installation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Évolutivité</w:t>
            </w:r>
          </w:p>
        </w:tc>
        <w:tc>
          <w:tcPr>
            <w:tcW w:type="dxa" w:w="585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Architecture capable d'accompagner la croissance du nombre d'utilisateurs et de cours</w:t>
            </w:r>
          </w:p>
        </w:tc>
      </w:tr>
    </w:tbl>
    <w:p>
      <w:pPr>
        <w:pStyle w:val="Heading1"/>
        <w:spacing w:after="200" w:before="400"/>
      </w:pPr>
      <w:r>
        <w:t xml:space="preserve">6. Livrables attendus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Plateforme fonctionnelle en ligne (visioconférence, formation, e-commerce)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Accès administrateur pour la gestion des cours, produits, commandes et utilisateurs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Documentation d'utilisation de base pour les administrateurs</w:t>
      </w:r>
    </w:p>
    <w:p>
      <w:pPr>
        <w:pStyle w:val="Heading1"/>
        <w:spacing w:after="200" w:before="400"/>
      </w:pPr>
      <w:r>
        <w:t xml:space="preserve">7. Périmètre exclu de la première version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 mobile native (la plateforme reste accessible via navigateur mobile)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Marketplace multi-vendeurs (un seul vendeur/organisme dans cette 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Fonctionnalités avancées d'intelligence artificielle (résumés automatiques, sous-titres en direct) — envisageables en évolution future</w:t>
      </w:r>
    </w:p>
    <w:p>
      <w:pPr>
        <w:pStyle w:val="Heading1"/>
        <w:spacing w:after="200" w:before="400"/>
      </w:pPr>
      <w:r>
        <w:t xml:space="preserve">8. Budget d'exploitation indicatif</w:t>
      </w:r>
    </w:p>
    <w:p>
      <w:pPr>
        <w:spacing w:after="150"/>
      </w:pPr>
      <w:r>
        <w:t xml:space="preserve">La plateforme s'appuie sur des services externes facturés à l'usage (hébergement, vidéo, paiement). Pour un démarrage avec une audience modeste, le coût mensuel d'exploitation est estimé entre 15 et 40 € hors frais de développement, et croît progressivement avec l'usage réel plutôt que par palier brutal.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–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2026-09-22T11:07:49.215Z</dcterms:created>
  <dcterms:modified xsi:type="dcterms:W3CDTF">2026-09-22T11:07:49.223Z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