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4C38E" w14:textId="7A1D0457" w:rsidR="00F0188E" w:rsidRPr="00CA0CEF" w:rsidRDefault="009D7DDF" w:rsidP="00F0188E">
      <w:pPr>
        <w:spacing w:before="240" w:after="480"/>
        <w:jc w:val="center"/>
        <w:rPr>
          <w:b/>
          <w:sz w:val="32"/>
          <w:szCs w:val="32"/>
        </w:rPr>
      </w:pPr>
      <w:r w:rsidRPr="00CA0CEF">
        <w:rPr>
          <w:b/>
          <w:sz w:val="32"/>
          <w:szCs w:val="32"/>
        </w:rPr>
        <w:t xml:space="preserve">Documentation for </w:t>
      </w:r>
      <w:r w:rsidR="00DB3F1F">
        <w:rPr>
          <w:b/>
          <w:sz w:val="32"/>
          <w:szCs w:val="32"/>
        </w:rPr>
        <w:t xml:space="preserve">the </w:t>
      </w:r>
      <w:r w:rsidR="004A6940">
        <w:rPr>
          <w:b/>
          <w:sz w:val="32"/>
          <w:szCs w:val="32"/>
        </w:rPr>
        <w:t>Zushi-</w:t>
      </w:r>
      <w:r w:rsidR="00146CC1">
        <w:rPr>
          <w:b/>
          <w:sz w:val="32"/>
          <w:szCs w:val="32"/>
        </w:rPr>
        <w:t>Gros-Arey</w:t>
      </w:r>
      <w:r w:rsidRPr="00CA0CEF">
        <w:rPr>
          <w:b/>
          <w:sz w:val="32"/>
          <w:szCs w:val="32"/>
        </w:rPr>
        <w:t xml:space="preserve"> code</w:t>
      </w:r>
      <w:r w:rsidR="00F64F48">
        <w:rPr>
          <w:b/>
          <w:sz w:val="32"/>
          <w:szCs w:val="32"/>
        </w:rPr>
        <w:br/>
      </w:r>
      <w:r w:rsidRPr="00CA0CEF">
        <w:rPr>
          <w:b/>
          <w:sz w:val="32"/>
          <w:szCs w:val="32"/>
        </w:rPr>
        <w:t xml:space="preserve"> to align GC×GC</w:t>
      </w:r>
      <w:r w:rsidR="004A6940">
        <w:rPr>
          <w:b/>
          <w:sz w:val="32"/>
          <w:szCs w:val="32"/>
        </w:rPr>
        <w:t>–MS</w:t>
      </w:r>
      <w:r w:rsidRPr="00CA0CEF">
        <w:rPr>
          <w:b/>
          <w:sz w:val="32"/>
          <w:szCs w:val="32"/>
        </w:rPr>
        <w:t xml:space="preserve"> chromatograms</w:t>
      </w:r>
      <w:r w:rsidR="00DB3F1F">
        <w:rPr>
          <w:b/>
          <w:sz w:val="32"/>
          <w:szCs w:val="32"/>
        </w:rPr>
        <w:t xml:space="preserve"> as implemented in Matlab</w:t>
      </w:r>
      <w:r w:rsidR="00F0188E">
        <w:rPr>
          <w:b/>
          <w:sz w:val="32"/>
          <w:szCs w:val="32"/>
        </w:rPr>
        <w:br/>
        <w:t>(ZAG alignment code)</w:t>
      </w:r>
    </w:p>
    <w:p w14:paraId="043C3244" w14:textId="69377525" w:rsidR="009D7DDF" w:rsidRDefault="008A0B8E" w:rsidP="008A0B8E">
      <w:pPr>
        <w:jc w:val="center"/>
      </w:pPr>
      <w:r>
        <w:t>Version 1.</w:t>
      </w:r>
      <w:r w:rsidR="004A6940">
        <w:t>0.</w:t>
      </w:r>
      <w:r w:rsidR="00EE6AA6">
        <w:t>0</w:t>
      </w:r>
    </w:p>
    <w:p w14:paraId="14611766" w14:textId="2A4B7B59" w:rsidR="009D7DDF" w:rsidRDefault="008A0B8E" w:rsidP="009F1611">
      <w:pPr>
        <w:spacing w:after="480"/>
        <w:jc w:val="center"/>
      </w:pPr>
      <w:r>
        <w:t>Jonas Gros</w:t>
      </w:r>
      <w:r w:rsidR="004A6940">
        <w:t>, Yasuyuki Zushi,</w:t>
      </w:r>
      <w:r w:rsidR="002B11F9">
        <w:t xml:space="preserve"> and J. Samuel Arey</w:t>
      </w:r>
      <w:r>
        <w:t>, 201</w:t>
      </w:r>
      <w:r w:rsidR="00AE3007">
        <w:t>7</w:t>
      </w:r>
      <w:r>
        <w:t>.</w:t>
      </w:r>
    </w:p>
    <w:p w14:paraId="6BCB5C79" w14:textId="038D0D22" w:rsidR="00AB173D" w:rsidRDefault="00AB173D" w:rsidP="009F1611">
      <w:pPr>
        <w:spacing w:after="480"/>
        <w:jc w:val="center"/>
        <w:rPr>
          <w:b/>
        </w:rPr>
      </w:pPr>
      <w:r w:rsidRPr="00AB173D">
        <w:rPr>
          <w:b/>
        </w:rPr>
        <w:t xml:space="preserve">© </w:t>
      </w:r>
      <w:r w:rsidR="004A6940">
        <w:rPr>
          <w:b/>
        </w:rPr>
        <w:t>Yasuyuki Zushi</w:t>
      </w:r>
      <w:r w:rsidR="00B9041B">
        <w:rPr>
          <w:b/>
        </w:rPr>
        <w:t>,</w:t>
      </w:r>
      <w:r w:rsidR="004A6940">
        <w:rPr>
          <w:b/>
        </w:rPr>
        <w:t xml:space="preserve"> </w:t>
      </w:r>
      <w:r w:rsidR="009D2A9B" w:rsidRPr="00AB173D">
        <w:rPr>
          <w:b/>
        </w:rPr>
        <w:t>Jonas Gros</w:t>
      </w:r>
      <w:r w:rsidR="00B9041B">
        <w:rPr>
          <w:b/>
        </w:rPr>
        <w:t>, and J. Samuel Arey</w:t>
      </w:r>
      <w:r w:rsidRPr="00AB173D">
        <w:rPr>
          <w:b/>
        </w:rPr>
        <w:t>.</w:t>
      </w:r>
    </w:p>
    <w:p w14:paraId="73A7858A" w14:textId="77777777" w:rsidR="00750606" w:rsidRPr="00E85A62" w:rsidRDefault="00750606" w:rsidP="009F1611">
      <w:pPr>
        <w:spacing w:after="480"/>
        <w:jc w:val="center"/>
        <w:rPr>
          <w:sz w:val="24"/>
          <w:szCs w:val="24"/>
        </w:rPr>
      </w:pPr>
      <w:r w:rsidRPr="00E85A62">
        <w:rPr>
          <w:sz w:val="24"/>
          <w:szCs w:val="24"/>
        </w:rPr>
        <w:t>BY USING THE CODES, THE USER AGREES TO THE LICENSE TERMS STATED IN THE FILE</w:t>
      </w:r>
      <w:r w:rsidRPr="00E85A62">
        <w:rPr>
          <w:sz w:val="24"/>
          <w:szCs w:val="24"/>
        </w:rPr>
        <w:br/>
      </w:r>
      <w:r w:rsidR="00101F3B">
        <w:rPr>
          <w:sz w:val="24"/>
          <w:szCs w:val="24"/>
        </w:rPr>
        <w:t>LICENSE</w:t>
      </w:r>
      <w:r w:rsidRPr="00E85A62">
        <w:rPr>
          <w:sz w:val="24"/>
          <w:szCs w:val="24"/>
        </w:rPr>
        <w:t>.txt</w:t>
      </w:r>
    </w:p>
    <w:p w14:paraId="7CBAFB6F" w14:textId="5CC34783" w:rsidR="009D7DDF" w:rsidRDefault="00770D2E">
      <w:r>
        <w:t>Please cite the following article</w:t>
      </w:r>
      <w:r w:rsidR="00B9041B">
        <w:t>s</w:t>
      </w:r>
      <w:r>
        <w:t xml:space="preserve"> when publishing any results obtained by use of this software:</w:t>
      </w:r>
    </w:p>
    <w:p w14:paraId="553D9636" w14:textId="5919B158" w:rsidR="00B9041B" w:rsidRPr="00902C1A" w:rsidRDefault="00B9041B" w:rsidP="00B9041B">
      <w:r>
        <w:t>Zushi, Y., Gros, J., Tao, Q., Reichenbach, S. E., Hashimoto, S., Arey, J. S. Pixel-by-pixel correction of retention time shifts in chromatograms from comprehensive two-dimensional gas chromatography coupled to high resolution time-of-flight mass spectrometry</w:t>
      </w:r>
      <w:r w:rsidR="004806E0">
        <w:t>.</w:t>
      </w:r>
      <w:r>
        <w:t xml:space="preserve"> </w:t>
      </w:r>
      <w:r w:rsidR="004806E0">
        <w:rPr>
          <w:i/>
        </w:rPr>
        <w:t>J.</w:t>
      </w:r>
      <w:r w:rsidRPr="00B9041B">
        <w:rPr>
          <w:i/>
        </w:rPr>
        <w:t xml:space="preserve"> Chromatogr</w:t>
      </w:r>
      <w:r w:rsidR="004806E0">
        <w:rPr>
          <w:i/>
        </w:rPr>
        <w:t>.</w:t>
      </w:r>
      <w:r w:rsidRPr="00B9041B">
        <w:rPr>
          <w:i/>
        </w:rPr>
        <w:t xml:space="preserve"> A,</w:t>
      </w:r>
      <w:r>
        <w:t xml:space="preserve"> </w:t>
      </w:r>
      <w:r w:rsidRPr="00B9041B">
        <w:rPr>
          <w:b/>
        </w:rPr>
        <w:t>2017</w:t>
      </w:r>
      <w:r>
        <w:t xml:space="preserve">, </w:t>
      </w:r>
      <w:r w:rsidRPr="00B9041B">
        <w:rPr>
          <w:i/>
        </w:rPr>
        <w:t>28</w:t>
      </w:r>
      <w:r>
        <w:t>, 121-129.</w:t>
      </w:r>
    </w:p>
    <w:p w14:paraId="2C4CDEB7" w14:textId="00007B31" w:rsidR="009D7DDF" w:rsidRDefault="009F1611" w:rsidP="009F1611">
      <w:r w:rsidRPr="009F1611">
        <w:t>Gros, J.</w:t>
      </w:r>
      <w:r w:rsidR="00B9041B">
        <w:t>,</w:t>
      </w:r>
      <w:r w:rsidRPr="009F1611">
        <w:t xml:space="preserve"> Nabi, D.</w:t>
      </w:r>
      <w:r w:rsidR="00B9041B">
        <w:t>,</w:t>
      </w:r>
      <w:r w:rsidRPr="009F1611">
        <w:t xml:space="preserve"> Dimitriou-Christidis, P.</w:t>
      </w:r>
      <w:r w:rsidR="00B9041B">
        <w:t>,</w:t>
      </w:r>
      <w:r w:rsidRPr="009F1611">
        <w:t xml:space="preserve"> Rutler, R.</w:t>
      </w:r>
      <w:r w:rsidR="00B9041B">
        <w:t>,</w:t>
      </w:r>
      <w:r w:rsidRPr="009F1611">
        <w:t xml:space="preserve"> Arey, J. S. Robust algorithm</w:t>
      </w:r>
      <w:r>
        <w:t xml:space="preserve"> </w:t>
      </w:r>
      <w:r w:rsidRPr="009F1611">
        <w:t xml:space="preserve">for aligning two-dimensional chromatograms. </w:t>
      </w:r>
      <w:r w:rsidRPr="009F1611">
        <w:rPr>
          <w:i/>
          <w:iCs/>
        </w:rPr>
        <w:t xml:space="preserve">Anal. Chem. </w:t>
      </w:r>
      <w:r w:rsidRPr="009F1611">
        <w:rPr>
          <w:b/>
          <w:bCs/>
        </w:rPr>
        <w:t>2012</w:t>
      </w:r>
      <w:r w:rsidRPr="009F1611">
        <w:t xml:space="preserve">, </w:t>
      </w:r>
      <w:r w:rsidRPr="009F1611">
        <w:rPr>
          <w:i/>
          <w:iCs/>
        </w:rPr>
        <w:t>84</w:t>
      </w:r>
      <w:r w:rsidRPr="009F1611">
        <w:t>, 9033</w:t>
      </w:r>
      <w:r w:rsidRPr="009F1611">
        <w:rPr>
          <w:rFonts w:hint="eastAsia"/>
        </w:rPr>
        <w:t>–</w:t>
      </w:r>
      <w:r w:rsidRPr="009F1611">
        <w:t>9040.</w:t>
      </w:r>
    </w:p>
    <w:p w14:paraId="1C08E308" w14:textId="77777777" w:rsidR="009D7DDF" w:rsidRDefault="00902C1A" w:rsidP="00D92627">
      <w:pPr>
        <w:pStyle w:val="Titre1alignment"/>
      </w:pPr>
      <w:r>
        <w:t>T</w:t>
      </w:r>
      <w:r w:rsidR="00A22A03">
        <w:t>he</w:t>
      </w:r>
      <w:r w:rsidR="00132A75">
        <w:t xml:space="preserve"> purpose of the algorithm</w:t>
      </w:r>
      <w:r w:rsidR="00A22A03">
        <w:t xml:space="preserve"> </w:t>
      </w:r>
    </w:p>
    <w:p w14:paraId="071628D7" w14:textId="1C7EC8BF" w:rsidR="007C1B09" w:rsidRDefault="00132A75" w:rsidP="00FB14C8">
      <w:r w:rsidRPr="00382399">
        <w:rPr>
          <w:u w:val="single"/>
        </w:rPr>
        <w:t xml:space="preserve">The </w:t>
      </w:r>
      <w:r w:rsidR="002A43BF">
        <w:rPr>
          <w:u w:val="single"/>
        </w:rPr>
        <w:t>M</w:t>
      </w:r>
      <w:r w:rsidRPr="00382399">
        <w:rPr>
          <w:u w:val="single"/>
        </w:rPr>
        <w:t>atlab code is designed to correct the small run-to-run shifts in retention times in GC×GC chromatograms</w:t>
      </w:r>
      <w:r w:rsidR="00A1327C">
        <w:rPr>
          <w:u w:val="single"/>
        </w:rPr>
        <w:t xml:space="preserve"> coupled to a mass spectrum (MS) detector</w:t>
      </w:r>
      <w:r>
        <w:t xml:space="preserve">. </w:t>
      </w:r>
      <w:r w:rsidR="00A1327C">
        <w:t>For data acquired with a u</w:t>
      </w:r>
      <w:r w:rsidR="003F22F7">
        <w:t xml:space="preserve">nivariate detector, please use </w:t>
      </w:r>
      <w:r w:rsidR="00A1327C">
        <w:t xml:space="preserve">the </w:t>
      </w:r>
      <w:r w:rsidR="003F22F7">
        <w:t>similar</w:t>
      </w:r>
      <w:r w:rsidR="00A1327C">
        <w:t xml:space="preserve"> algorithms available at: </w:t>
      </w:r>
      <w:hyperlink r:id="rId7" w:history="1">
        <w:r w:rsidR="007C1B09" w:rsidRPr="00E95773">
          <w:rPr>
            <w:rStyle w:val="Hyperlink"/>
          </w:rPr>
          <w:t>https://github.com/jsarey/GCxGC-a</w:t>
        </w:r>
        <w:r w:rsidR="007C1B09" w:rsidRPr="00E95773">
          <w:rPr>
            <w:rStyle w:val="Hyperlink"/>
          </w:rPr>
          <w:t>l</w:t>
        </w:r>
        <w:r w:rsidR="007C1B09" w:rsidRPr="00E95773">
          <w:rPr>
            <w:rStyle w:val="Hyperlink"/>
          </w:rPr>
          <w:t>ignment</w:t>
        </w:r>
      </w:hyperlink>
      <w:r w:rsidR="007C1B09">
        <w:t>.</w:t>
      </w:r>
    </w:p>
    <w:p w14:paraId="706158D0" w14:textId="77777777" w:rsidR="00132A75" w:rsidRDefault="00132A75" w:rsidP="00132A75">
      <w:pPr>
        <w:pStyle w:val="Titre1alignment"/>
      </w:pPr>
      <w:r>
        <w:t xml:space="preserve">The tested validity of the </w:t>
      </w:r>
      <w:r w:rsidR="00BC4583">
        <w:t>algorithm</w:t>
      </w:r>
    </w:p>
    <w:p w14:paraId="6199100F" w14:textId="62FC9FEA" w:rsidR="00225F58" w:rsidRDefault="00225F58" w:rsidP="00FB14C8">
      <w:r>
        <w:t xml:space="preserve">The </w:t>
      </w:r>
      <w:r w:rsidR="003C2601">
        <w:t>algorithm</w:t>
      </w:r>
      <w:r>
        <w:t xml:space="preserve"> was tested for </w:t>
      </w:r>
      <w:r w:rsidR="003B6262">
        <w:t xml:space="preserve">chromatograms resulting from </w:t>
      </w:r>
      <w:r w:rsidR="00FB14C8">
        <w:t>comprehensive two-dimensional gas chromatography (</w:t>
      </w:r>
      <w:r>
        <w:t>GC×GC</w:t>
      </w:r>
      <w:r w:rsidR="00FB14C8">
        <w:t>)</w:t>
      </w:r>
      <w:r>
        <w:t xml:space="preserve"> coupled to </w:t>
      </w:r>
      <w:r w:rsidR="00B61FC5">
        <w:t xml:space="preserve">a </w:t>
      </w:r>
      <w:r w:rsidR="00A1327C" w:rsidRPr="00A1327C">
        <w:t>high-resolution time-of-flight mass spectrometry</w:t>
      </w:r>
      <w:r>
        <w:t xml:space="preserve"> detector (</w:t>
      </w:r>
      <w:r w:rsidR="00A1327C">
        <w:t>HRTOFMS</w:t>
      </w:r>
      <w:r>
        <w:t xml:space="preserve">). </w:t>
      </w:r>
      <w:r w:rsidR="009B0F8D">
        <w:t xml:space="preserve">It is believed that the algorithm should be applicable to any two-dimensional separation coupled to a </w:t>
      </w:r>
      <w:r w:rsidR="00A1327C">
        <w:t>mult</w:t>
      </w:r>
      <w:r w:rsidR="009B0F8D">
        <w:t>ivariate detector</w:t>
      </w:r>
      <w:r w:rsidR="00606803">
        <w:t>, e.g, LC</w:t>
      </w:r>
      <w:r w:rsidR="00F0188E">
        <w:t>×</w:t>
      </w:r>
      <w:r w:rsidR="00606803">
        <w:t>LC-M</w:t>
      </w:r>
      <w:r w:rsidR="00C23853">
        <w:t>S, LC</w:t>
      </w:r>
      <w:r w:rsidR="00F0188E">
        <w:t>×</w:t>
      </w:r>
      <w:r w:rsidR="00C23853">
        <w:t>LC-DAD, and 2-DE-MS</w:t>
      </w:r>
      <w:r w:rsidR="009B0F8D">
        <w:t>. However, some care</w:t>
      </w:r>
      <w:r w:rsidR="00DF59D6">
        <w:t xml:space="preserve">ful evaluation </w:t>
      </w:r>
      <w:r w:rsidR="008942F6">
        <w:t>is</w:t>
      </w:r>
      <w:r w:rsidR="00DF59D6">
        <w:t xml:space="preserve"> advisable for very different systems.</w:t>
      </w:r>
      <w:r w:rsidR="00DF256E">
        <w:t xml:space="preserve"> (</w:t>
      </w:r>
      <w:r w:rsidR="003F22F7">
        <w:t>R</w:t>
      </w:r>
      <w:r w:rsidR="00DF256E">
        <w:t xml:space="preserve">efer to </w:t>
      </w:r>
      <w:r w:rsidR="003F22F7">
        <w:t>Zushi</w:t>
      </w:r>
      <w:r w:rsidR="00DF256E">
        <w:t xml:space="preserve"> et al. 201</w:t>
      </w:r>
      <w:r w:rsidR="00A1327C">
        <w:t>7</w:t>
      </w:r>
      <w:r w:rsidR="00DF256E">
        <w:t xml:space="preserve"> for the system</w:t>
      </w:r>
      <w:r w:rsidR="007D2739">
        <w:t>s</w:t>
      </w:r>
      <w:r w:rsidR="00DF256E">
        <w:t xml:space="preserve"> tested</w:t>
      </w:r>
      <w:r w:rsidR="003F22F7">
        <w:t>.</w:t>
      </w:r>
      <w:r w:rsidR="00DF256E">
        <w:t>)</w:t>
      </w:r>
    </w:p>
    <w:p w14:paraId="4809E9E3" w14:textId="77777777" w:rsidR="00FA637F" w:rsidRDefault="00FA637F" w:rsidP="00FA637F">
      <w:pPr>
        <w:pStyle w:val="Titre1alignment"/>
      </w:pPr>
      <w:r>
        <w:t xml:space="preserve">What the </w:t>
      </w:r>
      <w:r w:rsidR="005F596B">
        <w:t>M</w:t>
      </w:r>
      <w:r>
        <w:t>atlab code does</w:t>
      </w:r>
    </w:p>
    <w:p w14:paraId="3F5E8C85" w14:textId="77777777" w:rsidR="00FA637F" w:rsidRDefault="00FA25AC" w:rsidP="00FB14C8">
      <w:r>
        <w:t>It takes a target chromatogram</w:t>
      </w:r>
      <w:r w:rsidR="00FA637F">
        <w:t xml:space="preserve"> and aligns it to a reference chromatogram, </w:t>
      </w:r>
      <w:r>
        <w:t xml:space="preserve">thereby </w:t>
      </w:r>
      <w:r w:rsidR="00FA637F">
        <w:t>generating an aligned chromatogram. The retention times of peaks in the aligned chromatogram should be</w:t>
      </w:r>
      <w:r w:rsidR="006676A8">
        <w:t xml:space="preserve"> closer to the </w:t>
      </w:r>
      <w:r w:rsidR="006676A8">
        <w:lastRenderedPageBreak/>
        <w:t>retention times of peaks in the reference chromatogram than is the case between the target and reference chromatograms.</w:t>
      </w:r>
    </w:p>
    <w:p w14:paraId="2941A91A" w14:textId="77777777" w:rsidR="00F54711" w:rsidRDefault="002820A4" w:rsidP="002820A4">
      <w:pPr>
        <w:pStyle w:val="Titre1alignment"/>
      </w:pPr>
      <w:r>
        <w:t>Organization of the model file directory. Where to find what.</w:t>
      </w:r>
    </w:p>
    <w:p w14:paraId="57011BAB" w14:textId="77777777" w:rsidR="002820A4" w:rsidRDefault="0040358E" w:rsidP="0040358E">
      <w:pPr>
        <w:rPr>
          <w:rFonts w:ascii="Courier New" w:hAnsi="Courier New" w:cs="Courier New"/>
        </w:rPr>
      </w:pPr>
      <w:r w:rsidRPr="0040358E">
        <w:t>The model code is organized as follows. From the base directory</w:t>
      </w:r>
      <w:r w:rsidR="00AC20ED">
        <w:t xml:space="preserve"> </w:t>
      </w:r>
      <w:r w:rsidRPr="0040358E">
        <w:t xml:space="preserve">two folders are present, called </w:t>
      </w:r>
      <w:r w:rsidRPr="0040358E">
        <w:rPr>
          <w:rFonts w:ascii="Courier New" w:hAnsi="Courier New" w:cs="Courier New"/>
        </w:rPr>
        <w:t>users/</w:t>
      </w:r>
      <w:r w:rsidRPr="0040358E">
        <w:t xml:space="preserve">, and </w:t>
      </w:r>
      <w:r w:rsidRPr="0040358E">
        <w:rPr>
          <w:rFonts w:ascii="Courier New" w:hAnsi="Courier New" w:cs="Courier New"/>
        </w:rPr>
        <w:t>model_code/</w:t>
      </w:r>
      <w:r w:rsidRPr="00CA0A47">
        <w:t>.</w:t>
      </w:r>
    </w:p>
    <w:p w14:paraId="608F4510" w14:textId="77777777" w:rsidR="00876388" w:rsidRPr="00876388" w:rsidRDefault="00876388" w:rsidP="00876388">
      <w:r w:rsidRPr="00876388">
        <w:t>These t</w:t>
      </w:r>
      <w:r w:rsidR="000F0765">
        <w:t>wo</w:t>
      </w:r>
      <w:r w:rsidRPr="00876388">
        <w:t xml:space="preserve"> folder names should not be changed.</w:t>
      </w:r>
    </w:p>
    <w:p w14:paraId="73595DC3" w14:textId="77777777" w:rsidR="00876388" w:rsidRPr="00876388" w:rsidRDefault="00876388" w:rsidP="00876388">
      <w:r w:rsidRPr="00876388">
        <w:t xml:space="preserve">The user should only need to operate from within the folder called </w:t>
      </w:r>
      <w:r w:rsidRPr="00876388">
        <w:rPr>
          <w:rFonts w:ascii="Courier New" w:hAnsi="Courier New" w:cs="Courier New"/>
        </w:rPr>
        <w:t>users/</w:t>
      </w:r>
      <w:r>
        <w:t xml:space="preserve">. Normally, nothing </w:t>
      </w:r>
      <w:r w:rsidRPr="00876388">
        <w:t xml:space="preserve">should be changed or adjusted in the </w:t>
      </w:r>
      <w:r w:rsidRPr="009A2C79">
        <w:rPr>
          <w:rFonts w:ascii="Courier New" w:hAnsi="Courier New" w:cs="Courier New"/>
        </w:rPr>
        <w:t>model_code/</w:t>
      </w:r>
      <w:r w:rsidRPr="00CA0A47">
        <w:t>.</w:t>
      </w:r>
    </w:p>
    <w:p w14:paraId="466EF1B5" w14:textId="77777777" w:rsidR="00876388" w:rsidRDefault="00876388" w:rsidP="00876388">
      <w:r w:rsidRPr="00876388">
        <w:t xml:space="preserve">Within the folder called </w:t>
      </w:r>
      <w:r w:rsidRPr="00876388">
        <w:rPr>
          <w:rFonts w:ascii="Courier New" w:hAnsi="Courier New" w:cs="Courier New"/>
        </w:rPr>
        <w:t>users/</w:t>
      </w:r>
      <w:r w:rsidRPr="00876388">
        <w:t>, the organization of folders and file</w:t>
      </w:r>
      <w:r>
        <w:t xml:space="preserve">s is user-defined. The user can </w:t>
      </w:r>
      <w:r w:rsidRPr="00876388">
        <w:t>define directory paths with the</w:t>
      </w:r>
      <w:r>
        <w:t xml:space="preserve"> following two model variables</w:t>
      </w:r>
      <w:r w:rsidR="000F0765">
        <w:t xml:space="preserve"> in the file </w:t>
      </w:r>
      <w:r w:rsidR="000F0765" w:rsidRPr="000F0765">
        <w:rPr>
          <w:rFonts w:ascii="Courier New" w:hAnsi="Courier New" w:cs="Courier New"/>
        </w:rPr>
        <w:t>main.m</w:t>
      </w:r>
      <w:r>
        <w:t>:</w:t>
      </w:r>
    </w:p>
    <w:p w14:paraId="293B8DF0" w14:textId="77777777" w:rsidR="00876388" w:rsidRPr="00876388" w:rsidRDefault="00876388" w:rsidP="00AC20ED">
      <w:pPr>
        <w:pStyle w:val="ListParagraph"/>
        <w:numPr>
          <w:ilvl w:val="0"/>
          <w:numId w:val="4"/>
        </w:numPr>
        <w:ind w:left="714" w:hanging="357"/>
        <w:contextualSpacing w:val="0"/>
      </w:pPr>
      <w:r w:rsidRPr="008B61AE">
        <w:rPr>
          <w:rFonts w:ascii="Courier New" w:hAnsi="Courier New" w:cs="Courier New"/>
        </w:rPr>
        <w:t>input_path</w:t>
      </w:r>
      <w:r w:rsidRPr="00876388">
        <w:t>. This variable indicates the directory path location of the input files. The inpu</w:t>
      </w:r>
      <w:r>
        <w:t xml:space="preserve">t path </w:t>
      </w:r>
      <w:r w:rsidRPr="00876388">
        <w:t xml:space="preserve">variable is set in the file called </w:t>
      </w:r>
      <w:r w:rsidRPr="008B61AE">
        <w:rPr>
          <w:rFonts w:ascii="Courier New" w:hAnsi="Courier New" w:cs="Courier New"/>
        </w:rPr>
        <w:t>main.m</w:t>
      </w:r>
      <w:r w:rsidRPr="00876388">
        <w:t xml:space="preserve">, and it assumes that </w:t>
      </w:r>
      <w:r w:rsidRPr="008B61AE">
        <w:rPr>
          <w:rFonts w:ascii="Courier New" w:hAnsi="Courier New" w:cs="Courier New"/>
        </w:rPr>
        <w:t>main.m</w:t>
      </w:r>
      <w:r w:rsidRPr="008B61AE">
        <w:rPr>
          <w:rFonts w:ascii="Monaco" w:hAnsi="Monaco" w:cs="Monaco"/>
        </w:rPr>
        <w:t xml:space="preserve"> </w:t>
      </w:r>
      <w:r>
        <w:t xml:space="preserve">is located in the directory </w:t>
      </w:r>
      <w:r w:rsidRPr="008B61AE">
        <w:rPr>
          <w:rFonts w:ascii="Courier New" w:hAnsi="Courier New" w:cs="Courier New"/>
        </w:rPr>
        <w:t>users/</w:t>
      </w:r>
      <w:r w:rsidRPr="00876388">
        <w:t xml:space="preserve">. The </w:t>
      </w:r>
      <w:r w:rsidRPr="008B61AE">
        <w:rPr>
          <w:rFonts w:ascii="Courier New" w:hAnsi="Courier New" w:cs="Courier New"/>
        </w:rPr>
        <w:t>input_path</w:t>
      </w:r>
      <w:r w:rsidRPr="008B61AE">
        <w:rPr>
          <w:rFonts w:ascii="Monaco" w:hAnsi="Monaco" w:cs="Monaco"/>
        </w:rPr>
        <w:t xml:space="preserve"> </w:t>
      </w:r>
      <w:r w:rsidR="004C77DC">
        <w:t xml:space="preserve">variable </w:t>
      </w:r>
      <w:r>
        <w:t xml:space="preserve">also assumes that the </w:t>
      </w:r>
      <w:r w:rsidRPr="00876388">
        <w:t>indicated directory exists.</w:t>
      </w:r>
    </w:p>
    <w:p w14:paraId="6CC0FA37" w14:textId="77777777" w:rsidR="00876388" w:rsidRPr="00FA3E46" w:rsidRDefault="00876388" w:rsidP="00AC20ED">
      <w:pPr>
        <w:pStyle w:val="ListParagraph"/>
        <w:numPr>
          <w:ilvl w:val="0"/>
          <w:numId w:val="4"/>
        </w:numPr>
        <w:ind w:left="714" w:hanging="357"/>
        <w:contextualSpacing w:val="0"/>
      </w:pPr>
      <w:r w:rsidRPr="008B61AE">
        <w:rPr>
          <w:rFonts w:ascii="Courier New" w:hAnsi="Courier New" w:cs="Courier New"/>
        </w:rPr>
        <w:t>output_path</w:t>
      </w:r>
      <w:r w:rsidRPr="008B61AE">
        <w:rPr>
          <w:rFonts w:ascii="TimesNewRomanPSMT" w:hAnsi="TimesNewRomanPSMT" w:cs="TimesNewRomanPSMT"/>
        </w:rPr>
        <w:t>.</w:t>
      </w:r>
      <w:r w:rsidRPr="00D805C1">
        <w:rPr>
          <w:rFonts w:cs="TimesNewRomanPSMT"/>
        </w:rPr>
        <w:t xml:space="preserve"> This variable indicates the directory path location of the output files.</w:t>
      </w:r>
    </w:p>
    <w:p w14:paraId="424BFB81" w14:textId="5308F262" w:rsidR="00FA3E46" w:rsidRDefault="00FA3E46" w:rsidP="00FA3E46">
      <w:r w:rsidRPr="00FA3E46">
        <w:rPr>
          <w:u w:val="single"/>
        </w:rPr>
        <w:t>Note</w:t>
      </w:r>
      <w:r>
        <w:t xml:space="preserve">: both </w:t>
      </w:r>
      <w:r w:rsidRPr="008B61AE">
        <w:rPr>
          <w:rFonts w:ascii="Courier New" w:hAnsi="Courier New" w:cs="Courier New"/>
        </w:rPr>
        <w:t>input_path</w:t>
      </w:r>
      <w:r>
        <w:t xml:space="preserve"> and </w:t>
      </w:r>
      <w:r w:rsidRPr="008B61AE">
        <w:rPr>
          <w:rFonts w:ascii="Courier New" w:hAnsi="Courier New" w:cs="Courier New"/>
        </w:rPr>
        <w:t>output_path</w:t>
      </w:r>
      <w:r>
        <w:t xml:space="preserve"> should be relative paths, startin</w:t>
      </w:r>
      <w:r w:rsidR="00357CEB">
        <w:t>g</w:t>
      </w:r>
      <w:r>
        <w:t xml:space="preserve"> with </w:t>
      </w:r>
      <w:r w:rsidRPr="00357CEB">
        <w:rPr>
          <w:rFonts w:ascii="Courier New" w:hAnsi="Courier New" w:cs="Courier New"/>
        </w:rPr>
        <w:t>users/</w:t>
      </w:r>
      <w:r w:rsidR="00E558B5">
        <w:t>.</w:t>
      </w:r>
      <w:r>
        <w:t xml:space="preserve"> </w:t>
      </w:r>
      <w:r w:rsidR="00AC20ED" w:rsidRPr="00357CEB">
        <w:rPr>
          <w:rFonts w:ascii="Courier New" w:hAnsi="Courier New" w:cs="Courier New"/>
        </w:rPr>
        <w:t>users/</w:t>
      </w:r>
      <w:r w:rsidR="00AC20ED" w:rsidRPr="00AC20ED">
        <w:rPr>
          <w:rFonts w:cs="Courier New"/>
        </w:rPr>
        <w:t xml:space="preserve"> </w:t>
      </w:r>
      <w:r w:rsidR="00AC20ED">
        <w:t>should be situated in the program base directory</w:t>
      </w:r>
      <w:r>
        <w:t>.</w:t>
      </w:r>
    </w:p>
    <w:p w14:paraId="77FC5083" w14:textId="77777777" w:rsidR="007717E5" w:rsidRPr="007717E5" w:rsidRDefault="007717E5" w:rsidP="00FA3E46">
      <w:r>
        <w:rPr>
          <w:u w:val="single"/>
        </w:rPr>
        <w:t>Note 2</w:t>
      </w:r>
      <w:r>
        <w:t xml:space="preserve">: The operating system must allow Matlab to write files within the </w:t>
      </w:r>
      <w:r w:rsidRPr="008B61AE">
        <w:rPr>
          <w:rFonts w:ascii="Courier New" w:hAnsi="Courier New" w:cs="Courier New"/>
        </w:rPr>
        <w:t>output_path</w:t>
      </w:r>
      <w:r>
        <w:t xml:space="preserve"> directory. For example, on </w:t>
      </w:r>
      <w:r w:rsidR="00BC23F0">
        <w:t>w</w:t>
      </w:r>
      <w:r>
        <w:t xml:space="preserve">indows computers, </w:t>
      </w:r>
      <w:r w:rsidRPr="00BC23F0">
        <w:rPr>
          <w:b/>
          <w:u w:val="single"/>
        </w:rPr>
        <w:t>do not</w:t>
      </w:r>
      <w:r>
        <w:t xml:space="preserve"> locate the base directory within the </w:t>
      </w:r>
      <w:r w:rsidRPr="007717E5">
        <w:rPr>
          <w:rFonts w:ascii="Courier New" w:hAnsi="Courier New" w:cs="Courier New"/>
        </w:rPr>
        <w:t>C:\Program Files</w:t>
      </w:r>
      <w:r>
        <w:t xml:space="preserve"> folder.</w:t>
      </w:r>
    </w:p>
    <w:p w14:paraId="25A9AAD3" w14:textId="77777777" w:rsidR="00D92627" w:rsidRDefault="00504B4A" w:rsidP="00D92627">
      <w:pPr>
        <w:pStyle w:val="Titre1alignment"/>
      </w:pPr>
      <w:r>
        <w:t>S</w:t>
      </w:r>
      <w:r w:rsidR="00D92627">
        <w:t>teps</w:t>
      </w:r>
      <w:r>
        <w:t xml:space="preserve"> for use of the algorithm</w:t>
      </w:r>
    </w:p>
    <w:p w14:paraId="790B3698" w14:textId="77777777" w:rsidR="00D92627" w:rsidRDefault="00504B4A" w:rsidP="00D92627">
      <w:pPr>
        <w:pStyle w:val="Titre2align"/>
      </w:pPr>
      <w:r>
        <w:t>Prepare i</w:t>
      </w:r>
      <w:r w:rsidR="00D92627">
        <w:t xml:space="preserve">nput </w:t>
      </w:r>
      <w:r w:rsidR="003B3F4E">
        <w:t>files</w:t>
      </w:r>
    </w:p>
    <w:p w14:paraId="3E3A4C2C" w14:textId="77777777" w:rsidR="00E7047F" w:rsidRDefault="003B3F4E" w:rsidP="003B3F4E">
      <w:r>
        <w:t>The model requires the reference chromatogram, the target chromatogram, and the position</w:t>
      </w:r>
      <w:r w:rsidR="00047CF9">
        <w:t>s</w:t>
      </w:r>
      <w:r>
        <w:t xml:space="preserve"> of the alignment points in both the target and reference chromatograms.</w:t>
      </w:r>
      <w:r w:rsidR="00E7047F">
        <w:t xml:space="preserve"> The required structure of these files is described in turn below:</w:t>
      </w:r>
    </w:p>
    <w:p w14:paraId="5D88FDA3" w14:textId="77777777" w:rsidR="000E66F7" w:rsidRDefault="00E7047F" w:rsidP="00384F50">
      <w:pPr>
        <w:pStyle w:val="ListParagraph"/>
        <w:numPr>
          <w:ilvl w:val="0"/>
          <w:numId w:val="5"/>
        </w:numPr>
      </w:pPr>
      <w:r w:rsidRPr="000E66F7">
        <w:rPr>
          <w:u w:val="single"/>
        </w:rPr>
        <w:t>The reference and target chromatograms</w:t>
      </w:r>
      <w:r w:rsidR="000E66F7">
        <w:t>.</w:t>
      </w:r>
    </w:p>
    <w:p w14:paraId="6B774542" w14:textId="77777777" w:rsidR="000E5616" w:rsidRPr="00581E29" w:rsidRDefault="00581E29" w:rsidP="000E5616">
      <w:pPr>
        <w:pStyle w:val="ListParagraph"/>
      </w:pPr>
      <w:r w:rsidRPr="00581E29">
        <w:t xml:space="preserve">(variables </w:t>
      </w:r>
      <w:r w:rsidR="00EC5C32" w:rsidRPr="00EC5C32">
        <w:rPr>
          <w:rFonts w:ascii="Courier New" w:hAnsi="Courier New" w:cs="Courier New"/>
        </w:rPr>
        <w:t>Reference_chromatogram_file</w:t>
      </w:r>
      <w:r w:rsidR="00EC5C32" w:rsidRPr="00EC5C32">
        <w:t xml:space="preserve"> </w:t>
      </w:r>
      <w:r w:rsidRPr="00581E29">
        <w:t xml:space="preserve">and </w:t>
      </w:r>
      <w:r w:rsidR="00EC5C32" w:rsidRPr="00EC5C32">
        <w:rPr>
          <w:rFonts w:ascii="Courier New" w:hAnsi="Courier New" w:cs="Courier New"/>
        </w:rPr>
        <w:t>Target_chromatogram_file</w:t>
      </w:r>
      <w:r w:rsidRPr="00581E29">
        <w:t>)</w:t>
      </w:r>
    </w:p>
    <w:p w14:paraId="59A8D628" w14:textId="5993F0A4" w:rsidR="00D92627" w:rsidRDefault="00E7047F" w:rsidP="00941BED">
      <w:pPr>
        <w:pStyle w:val="ListParagraph"/>
      </w:pPr>
      <w:r>
        <w:t>By default, these chromatograms should be c</w:t>
      </w:r>
      <w:r w:rsidR="002376BA">
        <w:t>df files.</w:t>
      </w:r>
      <w:r w:rsidR="00AB0099">
        <w:rPr>
          <w:rFonts w:hint="eastAsia"/>
          <w:lang w:eastAsia="ja-JP"/>
        </w:rPr>
        <w:t xml:space="preserve"> </w:t>
      </w:r>
      <w:r w:rsidR="00AB0099">
        <w:rPr>
          <w:lang w:eastAsia="ja-JP"/>
        </w:rPr>
        <w:t xml:space="preserve">The cdf file </w:t>
      </w:r>
      <w:r w:rsidR="00F0188E">
        <w:rPr>
          <w:lang w:eastAsia="ja-JP"/>
        </w:rPr>
        <w:t>follow the</w:t>
      </w:r>
      <w:r w:rsidR="00AB0099">
        <w:rPr>
          <w:lang w:eastAsia="ja-JP"/>
        </w:rPr>
        <w:t xml:space="preserve"> Network Common Data Form (netCDF) file</w:t>
      </w:r>
      <w:r w:rsidR="00F0188E">
        <w:rPr>
          <w:lang w:eastAsia="ja-JP"/>
        </w:rPr>
        <w:t xml:space="preserve"> format,</w:t>
      </w:r>
      <w:r w:rsidR="00AB0099">
        <w:rPr>
          <w:lang w:eastAsia="ja-JP"/>
        </w:rPr>
        <w:t xml:space="preserve"> </w:t>
      </w:r>
      <w:r w:rsidR="00F0188E">
        <w:rPr>
          <w:lang w:eastAsia="ja-JP"/>
        </w:rPr>
        <w:t>used to</w:t>
      </w:r>
      <w:r w:rsidR="00AB0099">
        <w:rPr>
          <w:lang w:eastAsia="ja-JP"/>
        </w:rPr>
        <w:t xml:space="preserve"> store array-oriented scientific data. For more </w:t>
      </w:r>
      <w:r w:rsidR="00237016">
        <w:rPr>
          <w:lang w:eastAsia="ja-JP"/>
        </w:rPr>
        <w:t>information</w:t>
      </w:r>
      <w:r w:rsidR="00AB0099">
        <w:rPr>
          <w:lang w:eastAsia="ja-JP"/>
        </w:rPr>
        <w:t xml:space="preserve"> see </w:t>
      </w:r>
      <w:hyperlink r:id="rId8" w:history="1">
        <w:r w:rsidR="00AB0099" w:rsidRPr="00AB0099">
          <w:rPr>
            <w:rStyle w:val="Hyperlink"/>
            <w:lang w:eastAsia="ja-JP"/>
          </w:rPr>
          <w:t>Unidata website</w:t>
        </w:r>
      </w:hyperlink>
      <w:r w:rsidR="00AB0099">
        <w:rPr>
          <w:lang w:eastAsia="ja-JP"/>
        </w:rPr>
        <w:t>.</w:t>
      </w:r>
      <w:r w:rsidR="00237016">
        <w:rPr>
          <w:lang w:eastAsia="ja-JP"/>
        </w:rPr>
        <w:t xml:space="preserve"> </w:t>
      </w:r>
      <w:r w:rsidR="00F530D9">
        <w:rPr>
          <w:lang w:eastAsia="ja-JP"/>
        </w:rPr>
        <w:t xml:space="preserve">The cdf file format does not </w:t>
      </w:r>
      <w:r w:rsidR="00F0188E">
        <w:rPr>
          <w:lang w:eastAsia="ja-JP"/>
        </w:rPr>
        <w:t>intrinsically depend</w:t>
      </w:r>
      <w:r w:rsidR="00F530D9">
        <w:rPr>
          <w:lang w:eastAsia="ja-JP"/>
        </w:rPr>
        <w:t xml:space="preserve"> on application-specific formats</w:t>
      </w:r>
      <w:r w:rsidR="007B551E">
        <w:rPr>
          <w:lang w:eastAsia="ja-JP"/>
        </w:rPr>
        <w:t>. Most of the MS instruments from various suppliers support t</w:t>
      </w:r>
      <w:r w:rsidR="00F0188E">
        <w:rPr>
          <w:lang w:eastAsia="ja-JP"/>
        </w:rPr>
        <w:t>he conversion of</w:t>
      </w:r>
      <w:r w:rsidR="007B551E">
        <w:rPr>
          <w:lang w:eastAsia="ja-JP"/>
        </w:rPr>
        <w:t xml:space="preserve"> their analytical output to the cdf file format. If an instrument does not provide the</w:t>
      </w:r>
      <w:r w:rsidR="00F0188E">
        <w:rPr>
          <w:lang w:eastAsia="ja-JP"/>
        </w:rPr>
        <w:t xml:space="preserve"> option to export a</w:t>
      </w:r>
      <w:r w:rsidR="007B551E">
        <w:rPr>
          <w:lang w:eastAsia="ja-JP"/>
        </w:rPr>
        <w:t xml:space="preserve"> cdf file, several software</w:t>
      </w:r>
      <w:r w:rsidR="00F0188E">
        <w:rPr>
          <w:lang w:eastAsia="ja-JP"/>
        </w:rPr>
        <w:t>s, e.g.</w:t>
      </w:r>
      <w:r w:rsidR="007B551E">
        <w:rPr>
          <w:lang w:eastAsia="ja-JP"/>
        </w:rPr>
        <w:t xml:space="preserve"> GC Image, can convert the instrumental output to the cdf file format.</w:t>
      </w:r>
    </w:p>
    <w:p w14:paraId="3D2CAD00" w14:textId="77777777" w:rsidR="003F1216" w:rsidRDefault="003F1216" w:rsidP="00941BED">
      <w:pPr>
        <w:pStyle w:val="ListParagraph"/>
      </w:pPr>
    </w:p>
    <w:p w14:paraId="75F5A520" w14:textId="77777777" w:rsidR="00941BED" w:rsidRDefault="00941BED" w:rsidP="00941BED">
      <w:pPr>
        <w:pStyle w:val="ListParagraph"/>
        <w:numPr>
          <w:ilvl w:val="0"/>
          <w:numId w:val="5"/>
        </w:numPr>
      </w:pPr>
      <w:r w:rsidRPr="00941BED">
        <w:rPr>
          <w:u w:val="single"/>
        </w:rPr>
        <w:t xml:space="preserve">The </w:t>
      </w:r>
      <w:r w:rsidR="002B58FD">
        <w:rPr>
          <w:u w:val="single"/>
        </w:rPr>
        <w:t xml:space="preserve">positions of the </w:t>
      </w:r>
      <w:r w:rsidRPr="00941BED">
        <w:rPr>
          <w:u w:val="single"/>
        </w:rPr>
        <w:t xml:space="preserve">alignment points in the reference </w:t>
      </w:r>
      <w:r w:rsidR="002B58FD">
        <w:rPr>
          <w:u w:val="single"/>
        </w:rPr>
        <w:t xml:space="preserve">and target </w:t>
      </w:r>
      <w:r w:rsidRPr="00941BED">
        <w:rPr>
          <w:u w:val="single"/>
        </w:rPr>
        <w:t>chromatograms</w:t>
      </w:r>
      <w:r>
        <w:t>.</w:t>
      </w:r>
    </w:p>
    <w:p w14:paraId="6BCCAB71" w14:textId="77777777" w:rsidR="00331D2A" w:rsidRPr="00331D2A" w:rsidRDefault="00331D2A" w:rsidP="00331D2A">
      <w:pPr>
        <w:pStyle w:val="ListParagraph"/>
      </w:pPr>
      <w:r>
        <w:t xml:space="preserve">(variables </w:t>
      </w:r>
      <w:r w:rsidR="002B58FD" w:rsidRPr="002B58FD">
        <w:rPr>
          <w:rFonts w:ascii="Courier New" w:hAnsi="Courier New" w:cs="Courier New"/>
        </w:rPr>
        <w:t>Reference_alignment_pts_file</w:t>
      </w:r>
      <w:r w:rsidR="002B58FD" w:rsidRPr="002B58FD">
        <w:t xml:space="preserve"> </w:t>
      </w:r>
      <w:r>
        <w:t xml:space="preserve">and </w:t>
      </w:r>
      <w:r w:rsidR="002B58FD" w:rsidRPr="002B58FD">
        <w:rPr>
          <w:rFonts w:ascii="Courier New" w:hAnsi="Courier New" w:cs="Courier New"/>
        </w:rPr>
        <w:t>Target_alignment_pts_file</w:t>
      </w:r>
      <w:r>
        <w:t>)</w:t>
      </w:r>
    </w:p>
    <w:p w14:paraId="25DA00C5" w14:textId="339FD454" w:rsidR="00E4767C" w:rsidRDefault="00941BED" w:rsidP="00941BED">
      <w:pPr>
        <w:pStyle w:val="ListParagraph"/>
      </w:pPr>
      <w:r>
        <w:lastRenderedPageBreak/>
        <w:t xml:space="preserve">These </w:t>
      </w:r>
      <w:r w:rsidR="00D51FB1">
        <w:t xml:space="preserve">csv </w:t>
      </w:r>
      <w:r>
        <w:t>files should contain two columns with first and second dimension retention position</w:t>
      </w:r>
      <w:r w:rsidR="00DF2121">
        <w:t>s</w:t>
      </w:r>
      <w:r>
        <w:t xml:space="preserve"> of alignment points</w:t>
      </w:r>
      <w:r w:rsidR="00A72DF5">
        <w:t>,</w:t>
      </w:r>
      <w:r w:rsidR="00460563">
        <w:t xml:space="preserve"> respectively,</w:t>
      </w:r>
      <w:r w:rsidR="00A72DF5">
        <w:t xml:space="preserve"> in units of pixels. </w:t>
      </w:r>
      <w:r w:rsidR="00720008">
        <w:t>By default, t</w:t>
      </w:r>
      <w:r w:rsidR="00A72DF5">
        <w:t xml:space="preserve">he convention retained here is that the first pixel in the chromatogram </w:t>
      </w:r>
      <w:r w:rsidR="00783AE8">
        <w:t>has the position (1,1) in pixel</w:t>
      </w:r>
      <w:r w:rsidR="00A72DF5">
        <w:t xml:space="preserve"> units. When importing peak positions from an external program, the user is advised to check for consistency. </w:t>
      </w:r>
    </w:p>
    <w:p w14:paraId="15A17748" w14:textId="3950CF50" w:rsidR="00720008" w:rsidRDefault="00720008" w:rsidP="00941BED">
      <w:pPr>
        <w:pStyle w:val="ListParagraph"/>
      </w:pPr>
      <w:r>
        <w:t xml:space="preserve">However, the user can </w:t>
      </w:r>
      <w:r w:rsidR="0003451E">
        <w:t>alternatively</w:t>
      </w:r>
      <w:r>
        <w:t xml:space="preserve"> provide inputs in time units (minutes for the first dimension and seconds for the second dimension). If doing so, the user has to set </w:t>
      </w:r>
      <w:r w:rsidRPr="0003451E">
        <w:rPr>
          <w:rFonts w:ascii="Courier New" w:hAnsi="Courier New" w:cs="Courier New"/>
        </w:rPr>
        <w:t>units</w:t>
      </w:r>
      <w:r>
        <w:t xml:space="preserve"> to </w:t>
      </w:r>
      <w:r w:rsidRPr="0003451E">
        <w:rPr>
          <w:rFonts w:ascii="Courier New" w:hAnsi="Courier New" w:cs="Courier New"/>
        </w:rPr>
        <w:t>‘time’</w:t>
      </w:r>
      <w:r>
        <w:t xml:space="preserve"> in </w:t>
      </w:r>
      <w:r w:rsidRPr="0003451E">
        <w:rPr>
          <w:rFonts w:ascii="Courier New" w:hAnsi="Courier New" w:cs="Courier New"/>
        </w:rPr>
        <w:t>main.m</w:t>
      </w:r>
      <w:r>
        <w:t xml:space="preserve"> (instead of the default value of </w:t>
      </w:r>
      <w:r w:rsidRPr="0003451E">
        <w:rPr>
          <w:rFonts w:ascii="Courier New" w:hAnsi="Courier New" w:cs="Courier New"/>
        </w:rPr>
        <w:t>‘pixel’</w:t>
      </w:r>
      <w:r w:rsidR="0066384F" w:rsidRPr="0066384F">
        <w:t>).</w:t>
      </w:r>
      <w:r w:rsidR="00E76699">
        <w:t xml:space="preserve"> If the user does so, all his inputs will be assumed to be in units of time.</w:t>
      </w:r>
    </w:p>
    <w:p w14:paraId="1DEAFA8D" w14:textId="78302E81" w:rsidR="00441A6C" w:rsidRDefault="0063607C" w:rsidP="00781089">
      <w:pPr>
        <w:pStyle w:val="ListParagraph"/>
      </w:pPr>
      <w:r w:rsidRPr="0063607C">
        <w:rPr>
          <w:b/>
          <w:u w:val="single"/>
        </w:rPr>
        <w:t>Note</w:t>
      </w:r>
      <w:r>
        <w:t>: the order of the alignment points in the two files should correspond.</w:t>
      </w:r>
    </w:p>
    <w:p w14:paraId="5A9AAF64" w14:textId="77777777" w:rsidR="00941BED" w:rsidRDefault="00441A6C" w:rsidP="00941BED">
      <w:pPr>
        <w:pStyle w:val="ListParagraph"/>
      </w:pPr>
      <w:r w:rsidRPr="00441A6C">
        <w:rPr>
          <w:u w:val="single"/>
        </w:rPr>
        <w:t>How to select good alignment points</w:t>
      </w:r>
      <w:r w:rsidR="00722983">
        <w:t>?</w:t>
      </w:r>
    </w:p>
    <w:p w14:paraId="7B4763B2" w14:textId="6E88D48C" w:rsidR="00CC408A" w:rsidRDefault="00CC408A" w:rsidP="00CC408A">
      <w:pPr>
        <w:pStyle w:val="ListParagraph"/>
        <w:numPr>
          <w:ilvl w:val="0"/>
          <w:numId w:val="6"/>
        </w:numPr>
      </w:pPr>
      <w:r>
        <w:rPr>
          <w:u w:val="single"/>
        </w:rPr>
        <w:t>How to identify corresponding peaks</w:t>
      </w:r>
      <w:r w:rsidR="00FA25AC">
        <w:t>? The user</w:t>
      </w:r>
      <w:r>
        <w:t xml:space="preserve"> need</w:t>
      </w:r>
      <w:r w:rsidR="00FA25AC">
        <w:t>s</w:t>
      </w:r>
      <w:r>
        <w:t xml:space="preserve"> to be sure that the peaks selected correspond to the same analyte in the reference and target chromatograms. This can be ascertained </w:t>
      </w:r>
      <w:r w:rsidR="00781089">
        <w:t>by comparison of MS spectra</w:t>
      </w:r>
      <w:r w:rsidR="0066384F">
        <w:t>.</w:t>
      </w:r>
    </w:p>
    <w:p w14:paraId="7CC891BB" w14:textId="77777777" w:rsidR="00441A6C" w:rsidRDefault="00BE0BEA" w:rsidP="00BE0BEA">
      <w:pPr>
        <w:pStyle w:val="ListParagraph"/>
        <w:numPr>
          <w:ilvl w:val="0"/>
          <w:numId w:val="6"/>
        </w:numPr>
      </w:pPr>
      <w:r w:rsidRPr="00BE0BEA">
        <w:rPr>
          <w:u w:val="single"/>
        </w:rPr>
        <w:t>How many</w:t>
      </w:r>
      <w:r>
        <w:t xml:space="preserve">? </w:t>
      </w:r>
      <w:r w:rsidR="006423FC">
        <w:t xml:space="preserve">The number of alignment points required to achieve good alignment may vary for widely different chromatograms. In practice, we found that </w:t>
      </w:r>
      <w:r w:rsidR="000E6B4B">
        <w:t xml:space="preserve">a minimum of </w:t>
      </w:r>
      <w:r w:rsidR="006423FC">
        <w:t xml:space="preserve">~10 alignment points </w:t>
      </w:r>
      <w:r>
        <w:t>is sufficient for the alignment.</w:t>
      </w:r>
    </w:p>
    <w:p w14:paraId="358BACB1" w14:textId="77777777" w:rsidR="00BE0BEA" w:rsidRDefault="00BE0BEA" w:rsidP="00BE0BEA">
      <w:pPr>
        <w:pStyle w:val="ListParagraph"/>
        <w:numPr>
          <w:ilvl w:val="0"/>
          <w:numId w:val="6"/>
        </w:numPr>
      </w:pPr>
      <w:r>
        <w:rPr>
          <w:u w:val="single"/>
        </w:rPr>
        <w:t>Where</w:t>
      </w:r>
      <w:r>
        <w:t>? We advise that alignment points are chosen in each part of the chromatogram that exhibit shifting trends different from neighboring regions</w:t>
      </w:r>
      <w:r w:rsidR="008418EC">
        <w:t>,</w:t>
      </w:r>
      <w:r>
        <w:t xml:space="preserve"> and that most of the part of the chromatogram that is of interest to the user is within the convex hull of </w:t>
      </w:r>
      <w:r w:rsidR="00414923">
        <w:t xml:space="preserve">the </w:t>
      </w:r>
      <w:r>
        <w:t>alignment points</w:t>
      </w:r>
      <w:r w:rsidR="008418EC">
        <w:t xml:space="preserve"> chosen</w:t>
      </w:r>
      <w:r>
        <w:t>.</w:t>
      </w:r>
    </w:p>
    <w:p w14:paraId="4A6CE295" w14:textId="77777777" w:rsidR="00722983" w:rsidRDefault="00FA25AC" w:rsidP="00BE0BEA">
      <w:pPr>
        <w:pStyle w:val="ListParagraph"/>
        <w:numPr>
          <w:ilvl w:val="0"/>
          <w:numId w:val="6"/>
        </w:numPr>
      </w:pPr>
      <w:r>
        <w:t>And finally, the user</w:t>
      </w:r>
      <w:r w:rsidR="00722983">
        <w:t xml:space="preserve"> can also proceed in an iterative way: in case the result of the alignment is not satisfactory enough, the set of alignment points can be modified, and the alignment code run again.</w:t>
      </w:r>
    </w:p>
    <w:p w14:paraId="4E3D57A1" w14:textId="77777777" w:rsidR="00945DF1" w:rsidRDefault="00945DF1" w:rsidP="00945DF1">
      <w:pPr>
        <w:ind w:left="720"/>
      </w:pPr>
      <w:r w:rsidRPr="00945DF1">
        <w:rPr>
          <w:u w:val="single"/>
        </w:rPr>
        <w:t>What is the position of a peak</w:t>
      </w:r>
      <w:r>
        <w:t>?</w:t>
      </w:r>
    </w:p>
    <w:p w14:paraId="22578BBD" w14:textId="77777777" w:rsidR="00FD7651" w:rsidRDefault="00945DF1" w:rsidP="00945DF1">
      <w:pPr>
        <w:ind w:left="720"/>
      </w:pPr>
      <w:r>
        <w:t xml:space="preserve">The definition retained here is that the position of a peak corresponds to the position of the pixel of this peak </w:t>
      </w:r>
      <w:r w:rsidR="008B4763">
        <w:t>that has</w:t>
      </w:r>
      <w:r>
        <w:t xml:space="preserve"> the maximum </w:t>
      </w:r>
      <w:r w:rsidR="009F7DAF">
        <w:t xml:space="preserve">signal </w:t>
      </w:r>
      <w:r>
        <w:t>intensity value.</w:t>
      </w:r>
    </w:p>
    <w:p w14:paraId="139899BF" w14:textId="2C1E95DD" w:rsidR="00945DF1" w:rsidRPr="00945DF1" w:rsidRDefault="00D938B0" w:rsidP="00945DF1">
      <w:pPr>
        <w:ind w:left="720"/>
      </w:pPr>
      <w:r>
        <w:t>The u</w:t>
      </w:r>
      <w:r w:rsidR="00FD7651">
        <w:t>se of other definitions</w:t>
      </w:r>
      <w:r w:rsidR="007E0675">
        <w:t xml:space="preserve"> for </w:t>
      </w:r>
      <w:r>
        <w:t xml:space="preserve">the position of a </w:t>
      </w:r>
      <w:r w:rsidR="007E0675">
        <w:t xml:space="preserve">peak </w:t>
      </w:r>
      <w:r w:rsidR="00FD7651">
        <w:t>is possible</w:t>
      </w:r>
      <w:r w:rsidR="00781089">
        <w:t xml:space="preserve"> but was not tested</w:t>
      </w:r>
      <w:r w:rsidR="00FD7651">
        <w:t>.</w:t>
      </w:r>
    </w:p>
    <w:p w14:paraId="604EDDD2" w14:textId="77777777" w:rsidR="006F7D09" w:rsidRDefault="006F7D09" w:rsidP="00504B4A">
      <w:pPr>
        <w:pStyle w:val="Titre2align"/>
      </w:pPr>
      <w:r>
        <w:t xml:space="preserve">Adjust parameters in </w:t>
      </w:r>
      <w:r w:rsidRPr="006F7D09">
        <w:rPr>
          <w:rFonts w:ascii="Courier New" w:hAnsi="Courier New" w:cs="Courier New"/>
        </w:rPr>
        <w:t>main.m</w:t>
      </w:r>
    </w:p>
    <w:p w14:paraId="4CA0AC49" w14:textId="2C6808CB" w:rsidR="00FB7B94" w:rsidRDefault="006F7D09" w:rsidP="006F7D09">
      <w:r>
        <w:t xml:space="preserve">Adjust the parameter settings that appear in </w:t>
      </w:r>
      <w:r w:rsidRPr="006F7D09">
        <w:rPr>
          <w:rFonts w:ascii="Courier New" w:hAnsi="Courier New" w:cs="Courier New"/>
        </w:rPr>
        <w:t>main.m</w:t>
      </w:r>
      <w:r>
        <w:t>. This file can be read and modified from within Matlab or using a generic text editor. This is the only Matlab file that you need to adj</w:t>
      </w:r>
      <w:r w:rsidR="000B61C1">
        <w:t xml:space="preserve">ust, for normal use of the </w:t>
      </w:r>
      <w:r w:rsidR="001D3966">
        <w:t xml:space="preserve">alignment </w:t>
      </w:r>
      <w:r w:rsidR="000B61C1">
        <w:t>code.</w:t>
      </w:r>
      <w:r w:rsidR="00904CFE">
        <w:t xml:space="preserve"> Most of these parameters are self-explanatory and</w:t>
      </w:r>
      <w:r w:rsidR="001958D0">
        <w:t>/or</w:t>
      </w:r>
      <w:r w:rsidR="00904CFE">
        <w:t xml:space="preserve"> discussed above.</w:t>
      </w:r>
    </w:p>
    <w:p w14:paraId="4AFE550B" w14:textId="77F1AC3B" w:rsidR="006F7D09" w:rsidRDefault="0066384F" w:rsidP="006F7D09">
      <w:r>
        <w:t>Three</w:t>
      </w:r>
      <w:r w:rsidR="00FB7B94">
        <w:t xml:space="preserve"> of these parameters </w:t>
      </w:r>
      <w:r>
        <w:t>are</w:t>
      </w:r>
      <w:r w:rsidR="00FB7B94">
        <w:t xml:space="preserve"> discussed below.</w:t>
      </w:r>
    </w:p>
    <w:p w14:paraId="1A116FC0" w14:textId="2B38CA4A" w:rsidR="00B118C7" w:rsidRDefault="00B118C7" w:rsidP="006F7D09">
      <w:r w:rsidRPr="00B118C7">
        <w:rPr>
          <w:rFonts w:ascii="Courier New" w:hAnsi="Courier New" w:cs="Courier New"/>
        </w:rPr>
        <w:t>Typical_peak_width</w:t>
      </w:r>
      <w:r>
        <w:t>: this variable contains the first dimension (first element) and second dimension (second element) typical size of a peak, in units of pixels</w:t>
      </w:r>
      <w:r w:rsidR="0003451E">
        <w:t xml:space="preserve"> (by default)</w:t>
      </w:r>
      <w:r>
        <w:t>.</w:t>
      </w:r>
      <w:r w:rsidR="000C1F34">
        <w:t xml:space="preserve"> It corresponds approximately to the number of pixels corresponding to two standard deviations of a peak (assumed Gaussian), for a typical peak. The determination of the typical</w:t>
      </w:r>
      <w:r w:rsidR="00FA25AC">
        <w:t xml:space="preserve"> peak width parameter is somewhat</w:t>
      </w:r>
      <w:r w:rsidR="000C1F34">
        <w:t xml:space="preserve"> arbitrary, but the algorithm results are not very sensitive to this parameter. Therefore, a visual determination by inspection of one-dimensional slices</w:t>
      </w:r>
      <w:r w:rsidR="00946B4F">
        <w:t xml:space="preserve"> of a typical peak</w:t>
      </w:r>
      <w:r w:rsidR="00D30E9F">
        <w:t xml:space="preserve"> (ideally close to the center of the chromatogram)</w:t>
      </w:r>
      <w:r w:rsidR="000C1F34">
        <w:t xml:space="preserve"> should suffice.</w:t>
      </w:r>
    </w:p>
    <w:p w14:paraId="3CB5417D" w14:textId="2C0EB0C3" w:rsidR="0003451E" w:rsidRDefault="0003451E" w:rsidP="006F7D09">
      <w:r>
        <w:lastRenderedPageBreak/>
        <w:t xml:space="preserve">If the user chooses to set </w:t>
      </w:r>
      <w:r w:rsidRPr="0003451E">
        <w:rPr>
          <w:rFonts w:ascii="Courier New" w:hAnsi="Courier New" w:cs="Courier New"/>
        </w:rPr>
        <w:t>units</w:t>
      </w:r>
      <w:r>
        <w:t xml:space="preserve"> to </w:t>
      </w:r>
      <w:r w:rsidRPr="0003451E">
        <w:rPr>
          <w:rFonts w:ascii="Courier New" w:hAnsi="Courier New" w:cs="Courier New"/>
        </w:rPr>
        <w:t>‘time’</w:t>
      </w:r>
      <w:r>
        <w:t xml:space="preserve"> in </w:t>
      </w:r>
      <w:r w:rsidRPr="0003451E">
        <w:rPr>
          <w:rFonts w:ascii="Courier New" w:hAnsi="Courier New" w:cs="Courier New"/>
        </w:rPr>
        <w:t>main.m</w:t>
      </w:r>
      <w:r>
        <w:t xml:space="preserve"> (instead of the default value of </w:t>
      </w:r>
      <w:r w:rsidRPr="0003451E">
        <w:rPr>
          <w:rFonts w:ascii="Courier New" w:hAnsi="Courier New" w:cs="Courier New"/>
        </w:rPr>
        <w:t>‘pixel’</w:t>
      </w:r>
      <w:r>
        <w:t xml:space="preserve">), then </w:t>
      </w:r>
      <w:r w:rsidRPr="00B118C7">
        <w:rPr>
          <w:rFonts w:ascii="Courier New" w:hAnsi="Courier New" w:cs="Courier New"/>
        </w:rPr>
        <w:t>Typical_peak_width</w:t>
      </w:r>
      <w:r>
        <w:t xml:space="preserve"> has to be provided in units of time (minutes for the first dimension and seconds for the second dimension).</w:t>
      </w:r>
      <w:r w:rsidR="00E76699">
        <w:t xml:space="preserve"> </w:t>
      </w:r>
      <w:r w:rsidR="00E76699">
        <w:t>If the user does so, all his inputs will be assumed to be in units of time.</w:t>
      </w:r>
    </w:p>
    <w:p w14:paraId="74B62DC4" w14:textId="621CF073" w:rsidR="006F12DA" w:rsidRDefault="006F12DA" w:rsidP="006F7D09">
      <w:r>
        <w:rPr>
          <w:rFonts w:ascii="Courier New" w:hAnsi="Courier New" w:cs="Courier New"/>
        </w:rPr>
        <w:t>Model_choice</w:t>
      </w:r>
      <w:r>
        <w:t>: this variable enables the user to select among the two models investigated by Zushi et al. 2017. The default</w:t>
      </w:r>
      <w:r w:rsidRPr="006F12DA">
        <w:rPr>
          <w:rFonts w:ascii="Calibri" w:hAnsi="Calibri"/>
        </w:rPr>
        <w:t xml:space="preserve"> </w:t>
      </w:r>
      <w:r w:rsidRPr="006F12DA">
        <w:rPr>
          <w:rFonts w:ascii="Calibri" w:hAnsi="Calibri" w:cs="Courier New"/>
        </w:rPr>
        <w:t>(‘</w:t>
      </w:r>
      <w:r w:rsidRPr="006F12DA">
        <w:rPr>
          <w:rFonts w:ascii="Courier New" w:hAnsi="Courier New" w:cs="Courier New"/>
        </w:rPr>
        <w:t>normal’</w:t>
      </w:r>
      <w:r>
        <w:t xml:space="preserve">) is advised for most cases. A second method called </w:t>
      </w:r>
      <w:r w:rsidRPr="006F12DA">
        <w:rPr>
          <w:rFonts w:ascii="Courier New" w:hAnsi="Courier New" w:cs="Courier New"/>
        </w:rPr>
        <w:t>‘DualSibson’</w:t>
      </w:r>
      <w:r>
        <w:t xml:space="preserve"> may perform better under particular circumstances. Refer to the publication for more details.</w:t>
      </w:r>
    </w:p>
    <w:p w14:paraId="29F8C9AE" w14:textId="77777777" w:rsidR="006C17EB" w:rsidRDefault="006C17EB" w:rsidP="0003738F">
      <w:pPr>
        <w:pStyle w:val="Titre1alignment"/>
      </w:pPr>
      <w:r>
        <w:t>Name</w:t>
      </w:r>
      <w:r w:rsidR="00A14007">
        <w:t xml:space="preserve"> and content</w:t>
      </w:r>
      <w:r w:rsidR="00504B4A">
        <w:t>s</w:t>
      </w:r>
      <w:r w:rsidR="00A14007">
        <w:t xml:space="preserve"> of the output file</w:t>
      </w:r>
    </w:p>
    <w:p w14:paraId="485DE324" w14:textId="7A1A43E6" w:rsidR="006C17EB" w:rsidRDefault="00A14007" w:rsidP="006F7D09">
      <w:r>
        <w:t>The aligned chromatogram is saved in a c</w:t>
      </w:r>
      <w:r w:rsidR="00AE015B">
        <w:t>df</w:t>
      </w:r>
      <w:r>
        <w:t xml:space="preserve"> file. The name of the file is the same as the name of the target chromatogram file, with</w:t>
      </w:r>
      <w:r w:rsidR="00E71E45">
        <w:t xml:space="preserve"> the string</w:t>
      </w:r>
      <w:r>
        <w:t xml:space="preserve"> “_ALIGNED” </w:t>
      </w:r>
      <w:r w:rsidR="00E71E45">
        <w:t>appended</w:t>
      </w:r>
      <w:r>
        <w:t>.</w:t>
      </w:r>
    </w:p>
    <w:p w14:paraId="54DFA821" w14:textId="77777777" w:rsidR="00212583" w:rsidRDefault="00212583" w:rsidP="00236880">
      <w:pPr>
        <w:pStyle w:val="Titre1alignment"/>
      </w:pPr>
      <w:r>
        <w:t>Figure</w:t>
      </w:r>
      <w:r w:rsidR="00743005">
        <w:t>s</w:t>
      </w:r>
      <w:r>
        <w:t xml:space="preserve"> displayed</w:t>
      </w:r>
    </w:p>
    <w:p w14:paraId="2341E1D7" w14:textId="77777777" w:rsidR="00AC10C5" w:rsidRDefault="00AC10C5" w:rsidP="006F7D09">
      <w:r>
        <w:t>After the</w:t>
      </w:r>
      <w:r w:rsidR="007D51C9">
        <w:t xml:space="preserve"> completion of the alignment, </w:t>
      </w:r>
      <w:r>
        <w:t>two</w:t>
      </w:r>
      <w:r w:rsidR="007D51C9">
        <w:t xml:space="preserve"> figure</w:t>
      </w:r>
      <w:r>
        <w:t>s</w:t>
      </w:r>
      <w:r w:rsidR="007D51C9">
        <w:t xml:space="preserve"> </w:t>
      </w:r>
      <w:r>
        <w:t>are</w:t>
      </w:r>
      <w:r w:rsidR="007D51C9">
        <w:t xml:space="preserve"> displayed</w:t>
      </w:r>
      <w:r>
        <w:t>:</w:t>
      </w:r>
    </w:p>
    <w:p w14:paraId="3181C581" w14:textId="5CABBF05" w:rsidR="00212583" w:rsidRDefault="00AC10C5" w:rsidP="009F1168">
      <w:pPr>
        <w:pStyle w:val="ListParagraph"/>
        <w:numPr>
          <w:ilvl w:val="0"/>
          <w:numId w:val="9"/>
        </w:numPr>
        <w:ind w:left="714" w:hanging="357"/>
      </w:pPr>
      <w:r>
        <w:t>A three-panel figure</w:t>
      </w:r>
      <w:r w:rsidR="006B39EB">
        <w:t xml:space="preserve"> entitled “</w:t>
      </w:r>
      <w:r w:rsidR="00781089">
        <w:t>Total Ion Chromatograms (TICs)</w:t>
      </w:r>
      <w:r w:rsidR="006B39EB">
        <w:t>”</w:t>
      </w:r>
      <w:r w:rsidR="007D51C9">
        <w:t>: the</w:t>
      </w:r>
      <w:r w:rsidR="00781089">
        <w:t xml:space="preserve"> total ion chromatograms (TICs) of the</w:t>
      </w:r>
      <w:r w:rsidR="007D51C9">
        <w:t xml:space="preserve"> reference, the target, and the aligned chromatogram</w:t>
      </w:r>
      <w:r w:rsidR="009C71BF">
        <w:t>s</w:t>
      </w:r>
      <w:r w:rsidR="007D51C9">
        <w:t>. Each of them is overlaid with the positions of the alignment points as black circles.</w:t>
      </w:r>
    </w:p>
    <w:p w14:paraId="5A82BBE1" w14:textId="77777777" w:rsidR="009F7DAF" w:rsidRDefault="009F7DAF" w:rsidP="009F7DAF">
      <w:pPr>
        <w:pStyle w:val="ListParagraph"/>
        <w:ind w:left="714"/>
      </w:pPr>
    </w:p>
    <w:p w14:paraId="646E94A8" w14:textId="6043FEF0" w:rsidR="00AC10C5" w:rsidRDefault="00AC10C5" w:rsidP="00AC10C5">
      <w:pPr>
        <w:pStyle w:val="ListParagraph"/>
        <w:numPr>
          <w:ilvl w:val="0"/>
          <w:numId w:val="9"/>
        </w:numPr>
      </w:pPr>
      <w:r>
        <w:t>A two-panel figure</w:t>
      </w:r>
      <w:r w:rsidR="006B39EB">
        <w:t xml:space="preserve"> entitled “Difference chromatograms”</w:t>
      </w:r>
      <w:r>
        <w:t>: pixel-by-pixel difference chromatograms between the</w:t>
      </w:r>
      <w:r w:rsidR="00781089">
        <w:t xml:space="preserve"> TICs of the</w:t>
      </w:r>
      <w:r>
        <w:t xml:space="preserve"> reference and target chromatogram</w:t>
      </w:r>
      <w:r w:rsidR="00781089">
        <w:t>s</w:t>
      </w:r>
      <w:r>
        <w:t xml:space="preserve"> (first panel), and between the</w:t>
      </w:r>
      <w:r w:rsidR="00781089">
        <w:t xml:space="preserve"> TICs of the</w:t>
      </w:r>
      <w:r>
        <w:t xml:space="preserve"> reference and aligned chromatogram</w:t>
      </w:r>
      <w:r w:rsidR="00727DC6">
        <w:t>s</w:t>
      </w:r>
      <w:r>
        <w:t xml:space="preserve"> (second panel).</w:t>
      </w:r>
      <w:r w:rsidR="002E3BD0">
        <w:t xml:space="preserve"> Pixels that appear blue have a larger </w:t>
      </w:r>
      <w:r w:rsidR="002912E9">
        <w:t xml:space="preserve">signal </w:t>
      </w:r>
      <w:r w:rsidR="002E3BD0">
        <w:t xml:space="preserve">intensity value in the reference chromatogram compared to the other chromatogram. Pixels that appear red have a larger </w:t>
      </w:r>
      <w:r w:rsidR="002912E9">
        <w:t xml:space="preserve">signal </w:t>
      </w:r>
      <w:r w:rsidR="002E3BD0">
        <w:t xml:space="preserve">intensity value in the other chromatogram with respect to the reference chromatogram. Pixels that appear white have about the same </w:t>
      </w:r>
      <w:r w:rsidR="002912E9">
        <w:t xml:space="preserve">signal </w:t>
      </w:r>
      <w:r w:rsidR="002E3BD0">
        <w:t>intensity value in both chromatograms.</w:t>
      </w:r>
    </w:p>
    <w:p w14:paraId="0149DCC8" w14:textId="77777777" w:rsidR="007067D9" w:rsidRDefault="005141B9" w:rsidP="007067D9">
      <w:pPr>
        <w:pStyle w:val="ListParagraph"/>
      </w:pPr>
      <w:r>
        <w:t>If the chromatograms are somehow normalized, e</w:t>
      </w:r>
      <w:r w:rsidR="007067D9">
        <w:t xml:space="preserve">specially for </w:t>
      </w:r>
      <w:r w:rsidR="009F1168">
        <w:t>chromatograms sharing high compositional similarity, a better alignment should be highlighted by a</w:t>
      </w:r>
      <w:r w:rsidR="002569DD">
        <w:t xml:space="preserve"> whiter difference chromatogram</w:t>
      </w:r>
      <w:r w:rsidR="009F1168">
        <w:t xml:space="preserve"> (less red and blue regions).</w:t>
      </w:r>
    </w:p>
    <w:p w14:paraId="09A79FC7" w14:textId="53B54649" w:rsidR="000A745A" w:rsidRDefault="000A745A" w:rsidP="007067D9">
      <w:pPr>
        <w:pStyle w:val="ListParagraph"/>
      </w:pPr>
      <w:r>
        <w:t xml:space="preserve">(If your chromatograms correspond to samples having very different compositions or </w:t>
      </w:r>
      <w:r w:rsidR="003C45B2">
        <w:t xml:space="preserve">if they </w:t>
      </w:r>
      <w:r>
        <w:t xml:space="preserve">are not normalized, please consider only the </w:t>
      </w:r>
      <w:r w:rsidR="00E84121">
        <w:t>“</w:t>
      </w:r>
      <w:r w:rsidR="00781089">
        <w:t>Total Ion Chromatograms (TICs)</w:t>
      </w:r>
      <w:r w:rsidR="00E84121">
        <w:t>”</w:t>
      </w:r>
      <w:r>
        <w:t xml:space="preserve"> figure.)</w:t>
      </w:r>
    </w:p>
    <w:p w14:paraId="7EA954D4" w14:textId="43EF5174" w:rsidR="00E911CE" w:rsidRPr="00E911CE" w:rsidRDefault="00E911CE" w:rsidP="007067D9">
      <w:pPr>
        <w:pStyle w:val="ListParagraph"/>
      </w:pPr>
      <w:r>
        <w:t xml:space="preserve">(“Difference chromatograms” are </w:t>
      </w:r>
      <w:r w:rsidR="00DD3BBB">
        <w:t>defin</w:t>
      </w:r>
      <w:r>
        <w:t>ed in the article “</w:t>
      </w:r>
      <w:r>
        <w:rPr>
          <w:i/>
        </w:rPr>
        <w:t>Tracking the weathering of an oil spill with comprehensive two-dimensional gas chromatography</w:t>
      </w:r>
      <w:r>
        <w:t xml:space="preserve">” by R. K. Nelson et al., </w:t>
      </w:r>
      <w:r>
        <w:rPr>
          <w:i/>
        </w:rPr>
        <w:t>Environmental Forensics</w:t>
      </w:r>
      <w:r w:rsidRPr="00E911CE">
        <w:t xml:space="preserve">, </w:t>
      </w:r>
      <w:r>
        <w:t>2006.</w:t>
      </w:r>
      <w:r w:rsidR="00332ADE">
        <w:t>)</w:t>
      </w:r>
    </w:p>
    <w:p w14:paraId="3B749DE2" w14:textId="247ED208" w:rsidR="002C5109" w:rsidRDefault="0012076B" w:rsidP="002C5109">
      <w:pPr>
        <w:pStyle w:val="Titre1alignment"/>
        <w:numPr>
          <w:ilvl w:val="0"/>
          <w:numId w:val="1"/>
        </w:numPr>
        <w:ind w:left="431" w:hanging="431"/>
      </w:pPr>
      <w:r>
        <w:t>R</w:t>
      </w:r>
      <w:r w:rsidR="008A6527">
        <w:t>eferences</w:t>
      </w:r>
    </w:p>
    <w:p w14:paraId="03D9ADC3" w14:textId="47BE3156" w:rsidR="002C5109" w:rsidRDefault="002C5109" w:rsidP="002C5109">
      <w:pPr>
        <w:pStyle w:val="ListParagraph"/>
        <w:numPr>
          <w:ilvl w:val="0"/>
          <w:numId w:val="10"/>
        </w:numPr>
      </w:pPr>
      <w:r w:rsidRPr="009F1611">
        <w:t>Gros, J.</w:t>
      </w:r>
      <w:r>
        <w:t>,</w:t>
      </w:r>
      <w:r w:rsidRPr="009F1611">
        <w:t xml:space="preserve"> Nabi, D.</w:t>
      </w:r>
      <w:r>
        <w:t>,</w:t>
      </w:r>
      <w:r w:rsidRPr="009F1611">
        <w:t xml:space="preserve"> Dimitriou-Christidis, P.</w:t>
      </w:r>
      <w:r>
        <w:t>,</w:t>
      </w:r>
      <w:r w:rsidRPr="009F1611">
        <w:t xml:space="preserve"> Rutler, R.</w:t>
      </w:r>
      <w:r>
        <w:t>,</w:t>
      </w:r>
      <w:r w:rsidRPr="009F1611">
        <w:t xml:space="preserve"> Arey, J. S. </w:t>
      </w:r>
      <w:r w:rsidR="008673EB">
        <w:t>“</w:t>
      </w:r>
      <w:r w:rsidRPr="009F1611">
        <w:t>Robust algorithm</w:t>
      </w:r>
      <w:r>
        <w:t xml:space="preserve"> </w:t>
      </w:r>
      <w:r w:rsidRPr="009F1611">
        <w:t>for aligning two-dimensional chromatograms</w:t>
      </w:r>
      <w:r w:rsidR="008673EB">
        <w:t>”</w:t>
      </w:r>
      <w:r w:rsidRPr="009F1611">
        <w:t xml:space="preserve">. </w:t>
      </w:r>
      <w:r w:rsidRPr="0012076B">
        <w:rPr>
          <w:i/>
          <w:iCs/>
        </w:rPr>
        <w:t xml:space="preserve">Anal. Chem. </w:t>
      </w:r>
      <w:r w:rsidRPr="0012076B">
        <w:rPr>
          <w:b/>
          <w:bCs/>
        </w:rPr>
        <w:t>2012</w:t>
      </w:r>
      <w:r w:rsidRPr="009F1611">
        <w:t xml:space="preserve">, </w:t>
      </w:r>
      <w:r w:rsidRPr="0012076B">
        <w:rPr>
          <w:i/>
          <w:iCs/>
        </w:rPr>
        <w:t>84</w:t>
      </w:r>
      <w:r w:rsidRPr="009F1611">
        <w:t>, 9033</w:t>
      </w:r>
      <w:r w:rsidRPr="009F1611">
        <w:rPr>
          <w:rFonts w:hint="eastAsia"/>
        </w:rPr>
        <w:t>–</w:t>
      </w:r>
      <w:r w:rsidRPr="009F1611">
        <w:t>9040.</w:t>
      </w:r>
    </w:p>
    <w:p w14:paraId="3D10F431" w14:textId="19D5D5B7" w:rsidR="00A22330" w:rsidRDefault="008A6527" w:rsidP="002C5109">
      <w:pPr>
        <w:pStyle w:val="ListParagraph"/>
        <w:numPr>
          <w:ilvl w:val="0"/>
          <w:numId w:val="10"/>
        </w:numPr>
        <w:ind w:left="714" w:hanging="357"/>
      </w:pPr>
      <w:r>
        <w:t>Swarthout, R. F., Gros, J., Arey, J. S., Nelson, R. K.,</w:t>
      </w:r>
      <w:r w:rsidR="005825A5">
        <w:t xml:space="preserve"> Valentine, D. L., Reddy, C. M.</w:t>
      </w:r>
      <w:r>
        <w:t xml:space="preserve"> “</w:t>
      </w:r>
      <w:r w:rsidRPr="005E3ADE">
        <w:t>Comprehensive Two-Dimensional Gas Chromatography</w:t>
      </w:r>
      <w:r>
        <w:t xml:space="preserve"> </w:t>
      </w:r>
      <w:r w:rsidRPr="005E3ADE">
        <w:t>to Assess Petroleum Product Weathering</w:t>
      </w:r>
      <w:r>
        <w:t xml:space="preserve">”, chapter in the </w:t>
      </w:r>
      <w:r>
        <w:lastRenderedPageBreak/>
        <w:t>book “</w:t>
      </w:r>
      <w:r w:rsidRPr="005E3ADE">
        <w:t>Hydrocarbon and Lipid Microbiology Protocols</w:t>
      </w:r>
      <w:r>
        <w:t xml:space="preserve">”, McGenity, T. J., Timmis, K. N., </w:t>
      </w:r>
      <w:r w:rsidRPr="002C5109">
        <w:rPr>
          <w:bCs/>
        </w:rPr>
        <w:t>Nogales Fernández</w:t>
      </w:r>
      <w:r w:rsidRPr="00197940">
        <w:t>,</w:t>
      </w:r>
      <w:r>
        <w:t xml:space="preserve"> B. (Eds.), </w:t>
      </w:r>
      <w:r w:rsidRPr="005E3ADE">
        <w:t>Springer Protocols Handbooks</w:t>
      </w:r>
      <w:r>
        <w:t xml:space="preserve">, Springer: Berlin, </w:t>
      </w:r>
      <w:r w:rsidRPr="002C5109">
        <w:rPr>
          <w:b/>
        </w:rPr>
        <w:t>2017</w:t>
      </w:r>
      <w:r>
        <w:t>.</w:t>
      </w:r>
    </w:p>
    <w:p w14:paraId="44F204D9" w14:textId="1CCCA020" w:rsidR="008673EB" w:rsidRDefault="005825A5" w:rsidP="008673EB">
      <w:pPr>
        <w:pStyle w:val="ListParagraph"/>
        <w:numPr>
          <w:ilvl w:val="0"/>
          <w:numId w:val="10"/>
        </w:numPr>
      </w:pPr>
      <w:r>
        <w:t>Zushi, Y., Gros, J., Tao, Q., Reichenbach, S. E., Hashimoto, S., Arey, J. S. “Pixel-by-pixel correction of retention time shifts in chromatograms from comprehensive two-dimensional gas chromatography coupled to high resolution ti</w:t>
      </w:r>
      <w:r w:rsidR="008673EB">
        <w:t>me-of-flight mass spectrometry”.</w:t>
      </w:r>
      <w:r>
        <w:t xml:space="preserve"> Journal of Chromatography A 2017, vol 28, p 121-129.</w:t>
      </w:r>
    </w:p>
    <w:p w14:paraId="13B0C915" w14:textId="3E51FFEB" w:rsidR="008673EB" w:rsidRDefault="008673EB" w:rsidP="008673EB">
      <w:pPr>
        <w:pStyle w:val="Titre1alignment"/>
      </w:pPr>
      <w:r>
        <w:t>Acknowledgements</w:t>
      </w:r>
    </w:p>
    <w:p w14:paraId="001EF2B7" w14:textId="7127AE3C" w:rsidR="008673EB" w:rsidRPr="008673EB" w:rsidRDefault="008673EB" w:rsidP="008673EB">
      <w:r w:rsidRPr="008673EB">
        <w:t>We warmly thank Shunji Hashimoto for agreeing to perform beta-testing during the development of the codes.</w:t>
      </w:r>
      <w:bookmarkStart w:id="0" w:name="_GoBack"/>
      <w:bookmarkEnd w:id="0"/>
    </w:p>
    <w:p w14:paraId="4E74DABC" w14:textId="123D6C2C" w:rsidR="00A120A1" w:rsidRPr="00A120A1" w:rsidRDefault="00A120A1" w:rsidP="003B2B40">
      <w:pPr>
        <w:jc w:val="left"/>
        <w:rPr>
          <w:b/>
          <w:sz w:val="26"/>
          <w:szCs w:val="26"/>
        </w:rPr>
      </w:pPr>
      <w:r w:rsidRPr="00A120A1">
        <w:rPr>
          <w:b/>
          <w:sz w:val="26"/>
          <w:szCs w:val="26"/>
        </w:rPr>
        <w:t>Contacts:</w:t>
      </w:r>
    </w:p>
    <w:p w14:paraId="2CB173BC" w14:textId="7EC41F4F" w:rsidR="008673EB" w:rsidRPr="00A22330" w:rsidRDefault="00A120A1" w:rsidP="00A120A1">
      <w:r>
        <w:t>For questions, problem</w:t>
      </w:r>
      <w:r w:rsidR="00634BF9">
        <w:t>s</w:t>
      </w:r>
      <w:r>
        <w:t>, or bug reports, feel free to contact Jonas Gros (</w:t>
      </w:r>
      <w:hyperlink r:id="rId9" w:history="1">
        <w:r w:rsidRPr="00BE6F1D">
          <w:rPr>
            <w:rStyle w:val="Hyperlink"/>
          </w:rPr>
          <w:t>gros.jonas@gmail.com</w:t>
        </w:r>
      </w:hyperlink>
      <w:r>
        <w:t xml:space="preserve">) or </w:t>
      </w:r>
      <w:r w:rsidR="005825A5">
        <w:t>Yasuyuki Zushi</w:t>
      </w:r>
      <w:r>
        <w:t xml:space="preserve"> (</w:t>
      </w:r>
      <w:hyperlink r:id="rId10" w:history="1">
        <w:r w:rsidR="008673EB" w:rsidRPr="00E95773">
          <w:rPr>
            <w:rStyle w:val="Hyperlink"/>
          </w:rPr>
          <w:t>zushi.yasuyuki@aist.go.jp)</w:t>
        </w:r>
      </w:hyperlink>
      <w:r>
        <w:t>.</w:t>
      </w:r>
    </w:p>
    <w:sectPr w:rsidR="008673EB" w:rsidRPr="00A22330"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F8A5B" w14:textId="77777777" w:rsidR="003D68DA" w:rsidRDefault="003D68DA" w:rsidP="002801D8">
      <w:pPr>
        <w:spacing w:after="0" w:line="240" w:lineRule="auto"/>
      </w:pPr>
      <w:r>
        <w:separator/>
      </w:r>
    </w:p>
  </w:endnote>
  <w:endnote w:type="continuationSeparator" w:id="0">
    <w:p w14:paraId="1DF3984C" w14:textId="77777777" w:rsidR="003D68DA" w:rsidRDefault="003D68DA" w:rsidP="0028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7392323"/>
      <w:docPartObj>
        <w:docPartGallery w:val="Page Numbers (Bottom of Page)"/>
        <w:docPartUnique/>
      </w:docPartObj>
    </w:sdtPr>
    <w:sdtEndPr/>
    <w:sdtContent>
      <w:p w14:paraId="5C1E1F6D" w14:textId="5C8EDAC0" w:rsidR="00FD4CAB" w:rsidRDefault="00FD4CA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73EB" w:rsidRPr="008673EB">
          <w:rPr>
            <w:noProof/>
            <w:lang w:val="fr-FR"/>
          </w:rPr>
          <w:t>1</w:t>
        </w:r>
        <w:r>
          <w:fldChar w:fldCharType="end"/>
        </w:r>
      </w:p>
    </w:sdtContent>
  </w:sdt>
  <w:p w14:paraId="0AA8736A" w14:textId="77777777" w:rsidR="00FD4CAB" w:rsidRDefault="00FD4C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E1CE6" w14:textId="77777777" w:rsidR="003D68DA" w:rsidRDefault="003D68DA" w:rsidP="002801D8">
      <w:pPr>
        <w:spacing w:after="0" w:line="240" w:lineRule="auto"/>
      </w:pPr>
      <w:r>
        <w:separator/>
      </w:r>
    </w:p>
  </w:footnote>
  <w:footnote w:type="continuationSeparator" w:id="0">
    <w:p w14:paraId="3A9CA3C6" w14:textId="77777777" w:rsidR="003D68DA" w:rsidRDefault="003D68DA" w:rsidP="00280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3DF8"/>
    <w:multiLevelType w:val="hybridMultilevel"/>
    <w:tmpl w:val="C178B1BA"/>
    <w:lvl w:ilvl="0" w:tplc="FDEE4B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123E7"/>
    <w:multiLevelType w:val="hybridMultilevel"/>
    <w:tmpl w:val="9DF8B60E"/>
    <w:lvl w:ilvl="0" w:tplc="FA16AD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643E1"/>
    <w:multiLevelType w:val="hybridMultilevel"/>
    <w:tmpl w:val="9D0C5A32"/>
    <w:lvl w:ilvl="0" w:tplc="D5522A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E7316"/>
    <w:multiLevelType w:val="hybridMultilevel"/>
    <w:tmpl w:val="D3FAD90E"/>
    <w:lvl w:ilvl="0" w:tplc="812630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185C37"/>
    <w:multiLevelType w:val="hybridMultilevel"/>
    <w:tmpl w:val="6010DDE0"/>
    <w:lvl w:ilvl="0" w:tplc="A81224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17FCC"/>
    <w:multiLevelType w:val="hybridMultilevel"/>
    <w:tmpl w:val="8522E0B4"/>
    <w:lvl w:ilvl="0" w:tplc="0CF8E6E6">
      <w:start w:val="1"/>
      <w:numFmt w:val="upp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900B9"/>
    <w:multiLevelType w:val="hybridMultilevel"/>
    <w:tmpl w:val="CF42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014D56"/>
    <w:multiLevelType w:val="multilevel"/>
    <w:tmpl w:val="AE7EC310"/>
    <w:lvl w:ilvl="0">
      <w:start w:val="1"/>
      <w:numFmt w:val="decimal"/>
      <w:pStyle w:val="Titre1alignmen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align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78866BF9"/>
    <w:multiLevelType w:val="hybridMultilevel"/>
    <w:tmpl w:val="F782D2D6"/>
    <w:lvl w:ilvl="0" w:tplc="B27CEA08">
      <w:start w:val="1"/>
      <w:numFmt w:val="upp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09"/>
    <w:rsid w:val="000046BB"/>
    <w:rsid w:val="00006DB7"/>
    <w:rsid w:val="000071D4"/>
    <w:rsid w:val="00011018"/>
    <w:rsid w:val="0001112A"/>
    <w:rsid w:val="00012436"/>
    <w:rsid w:val="00013DFE"/>
    <w:rsid w:val="00013EF0"/>
    <w:rsid w:val="000173EE"/>
    <w:rsid w:val="0002157B"/>
    <w:rsid w:val="00023832"/>
    <w:rsid w:val="00025388"/>
    <w:rsid w:val="00027A46"/>
    <w:rsid w:val="00032C4D"/>
    <w:rsid w:val="000335DA"/>
    <w:rsid w:val="0003451E"/>
    <w:rsid w:val="000353F7"/>
    <w:rsid w:val="00036A5B"/>
    <w:rsid w:val="0003738F"/>
    <w:rsid w:val="000374E9"/>
    <w:rsid w:val="0004015F"/>
    <w:rsid w:val="0004143B"/>
    <w:rsid w:val="000427CA"/>
    <w:rsid w:val="00043FEB"/>
    <w:rsid w:val="000460AA"/>
    <w:rsid w:val="0004627F"/>
    <w:rsid w:val="0004691A"/>
    <w:rsid w:val="00047CF9"/>
    <w:rsid w:val="00050BE3"/>
    <w:rsid w:val="00050C60"/>
    <w:rsid w:val="000511C1"/>
    <w:rsid w:val="00051A85"/>
    <w:rsid w:val="00051FAB"/>
    <w:rsid w:val="00052C76"/>
    <w:rsid w:val="0005308F"/>
    <w:rsid w:val="00053489"/>
    <w:rsid w:val="00054AD4"/>
    <w:rsid w:val="0005681B"/>
    <w:rsid w:val="00060F49"/>
    <w:rsid w:val="00062705"/>
    <w:rsid w:val="00062889"/>
    <w:rsid w:val="00063374"/>
    <w:rsid w:val="000635DC"/>
    <w:rsid w:val="00065CE6"/>
    <w:rsid w:val="000664AE"/>
    <w:rsid w:val="00067E2F"/>
    <w:rsid w:val="00070130"/>
    <w:rsid w:val="0007063E"/>
    <w:rsid w:val="00071261"/>
    <w:rsid w:val="0007186F"/>
    <w:rsid w:val="0007202E"/>
    <w:rsid w:val="00072AC4"/>
    <w:rsid w:val="00073799"/>
    <w:rsid w:val="0007405D"/>
    <w:rsid w:val="00075BDD"/>
    <w:rsid w:val="00076DCF"/>
    <w:rsid w:val="00076E06"/>
    <w:rsid w:val="00080432"/>
    <w:rsid w:val="0008062E"/>
    <w:rsid w:val="0008106D"/>
    <w:rsid w:val="000818BB"/>
    <w:rsid w:val="00081EA4"/>
    <w:rsid w:val="0008675F"/>
    <w:rsid w:val="00086AE5"/>
    <w:rsid w:val="00086DBE"/>
    <w:rsid w:val="0008737B"/>
    <w:rsid w:val="000926C1"/>
    <w:rsid w:val="000941C7"/>
    <w:rsid w:val="000941DD"/>
    <w:rsid w:val="00095D42"/>
    <w:rsid w:val="00096C28"/>
    <w:rsid w:val="00096D77"/>
    <w:rsid w:val="00097C8F"/>
    <w:rsid w:val="000A35F3"/>
    <w:rsid w:val="000A3790"/>
    <w:rsid w:val="000A3EE0"/>
    <w:rsid w:val="000A53F0"/>
    <w:rsid w:val="000A745A"/>
    <w:rsid w:val="000B0F02"/>
    <w:rsid w:val="000B1990"/>
    <w:rsid w:val="000B1DFE"/>
    <w:rsid w:val="000B307F"/>
    <w:rsid w:val="000B44D1"/>
    <w:rsid w:val="000B61C1"/>
    <w:rsid w:val="000B6AA4"/>
    <w:rsid w:val="000B7AD8"/>
    <w:rsid w:val="000B7CFA"/>
    <w:rsid w:val="000C1F34"/>
    <w:rsid w:val="000C2072"/>
    <w:rsid w:val="000C2838"/>
    <w:rsid w:val="000C44A7"/>
    <w:rsid w:val="000C4C7B"/>
    <w:rsid w:val="000C5267"/>
    <w:rsid w:val="000C67EE"/>
    <w:rsid w:val="000C7F90"/>
    <w:rsid w:val="000D5F24"/>
    <w:rsid w:val="000D695E"/>
    <w:rsid w:val="000E0881"/>
    <w:rsid w:val="000E3A54"/>
    <w:rsid w:val="000E5616"/>
    <w:rsid w:val="000E566C"/>
    <w:rsid w:val="000E6005"/>
    <w:rsid w:val="000E66F7"/>
    <w:rsid w:val="000E6B4B"/>
    <w:rsid w:val="000E7B38"/>
    <w:rsid w:val="000F0765"/>
    <w:rsid w:val="000F0AD7"/>
    <w:rsid w:val="000F69E5"/>
    <w:rsid w:val="001018F9"/>
    <w:rsid w:val="00101F3B"/>
    <w:rsid w:val="001033CD"/>
    <w:rsid w:val="00105449"/>
    <w:rsid w:val="00106114"/>
    <w:rsid w:val="001144AE"/>
    <w:rsid w:val="00116993"/>
    <w:rsid w:val="00120132"/>
    <w:rsid w:val="0012076B"/>
    <w:rsid w:val="00124F62"/>
    <w:rsid w:val="001269F1"/>
    <w:rsid w:val="00127D50"/>
    <w:rsid w:val="00130D49"/>
    <w:rsid w:val="00131A0F"/>
    <w:rsid w:val="001327B5"/>
    <w:rsid w:val="00132A75"/>
    <w:rsid w:val="00135915"/>
    <w:rsid w:val="00141EB6"/>
    <w:rsid w:val="001420C0"/>
    <w:rsid w:val="001424BF"/>
    <w:rsid w:val="00142EC3"/>
    <w:rsid w:val="00146B04"/>
    <w:rsid w:val="00146CC1"/>
    <w:rsid w:val="0015331B"/>
    <w:rsid w:val="00154B1A"/>
    <w:rsid w:val="001557B8"/>
    <w:rsid w:val="00165066"/>
    <w:rsid w:val="00166167"/>
    <w:rsid w:val="00167FA2"/>
    <w:rsid w:val="0017304E"/>
    <w:rsid w:val="00175A8E"/>
    <w:rsid w:val="00176056"/>
    <w:rsid w:val="001802E9"/>
    <w:rsid w:val="001843A4"/>
    <w:rsid w:val="00184777"/>
    <w:rsid w:val="0019115A"/>
    <w:rsid w:val="00192E84"/>
    <w:rsid w:val="00194C27"/>
    <w:rsid w:val="001957CD"/>
    <w:rsid w:val="001958D0"/>
    <w:rsid w:val="00195981"/>
    <w:rsid w:val="00196D19"/>
    <w:rsid w:val="00196FC8"/>
    <w:rsid w:val="001A1380"/>
    <w:rsid w:val="001A3C5A"/>
    <w:rsid w:val="001A431E"/>
    <w:rsid w:val="001A475B"/>
    <w:rsid w:val="001A6F30"/>
    <w:rsid w:val="001B0A19"/>
    <w:rsid w:val="001B0BD5"/>
    <w:rsid w:val="001B368B"/>
    <w:rsid w:val="001B5016"/>
    <w:rsid w:val="001B56AD"/>
    <w:rsid w:val="001B76BA"/>
    <w:rsid w:val="001C1680"/>
    <w:rsid w:val="001C19B2"/>
    <w:rsid w:val="001C26B0"/>
    <w:rsid w:val="001C2882"/>
    <w:rsid w:val="001C2B2A"/>
    <w:rsid w:val="001C41E0"/>
    <w:rsid w:val="001C607A"/>
    <w:rsid w:val="001C6FDD"/>
    <w:rsid w:val="001D1291"/>
    <w:rsid w:val="001D3272"/>
    <w:rsid w:val="001D3966"/>
    <w:rsid w:val="001D5189"/>
    <w:rsid w:val="001D5278"/>
    <w:rsid w:val="001E11D5"/>
    <w:rsid w:val="001E16D8"/>
    <w:rsid w:val="001E1C87"/>
    <w:rsid w:val="001E4920"/>
    <w:rsid w:val="001E5953"/>
    <w:rsid w:val="001E6172"/>
    <w:rsid w:val="001F4E7D"/>
    <w:rsid w:val="001F5CD6"/>
    <w:rsid w:val="001F6F99"/>
    <w:rsid w:val="0020273B"/>
    <w:rsid w:val="00203B3C"/>
    <w:rsid w:val="00204607"/>
    <w:rsid w:val="00205D21"/>
    <w:rsid w:val="0020656C"/>
    <w:rsid w:val="0021049C"/>
    <w:rsid w:val="00210B76"/>
    <w:rsid w:val="00211444"/>
    <w:rsid w:val="00212583"/>
    <w:rsid w:val="00213551"/>
    <w:rsid w:val="002146F3"/>
    <w:rsid w:val="002200F3"/>
    <w:rsid w:val="00220A0C"/>
    <w:rsid w:val="002217A1"/>
    <w:rsid w:val="0022290C"/>
    <w:rsid w:val="002237C8"/>
    <w:rsid w:val="002254FF"/>
    <w:rsid w:val="00225F58"/>
    <w:rsid w:val="002271C1"/>
    <w:rsid w:val="00230A1E"/>
    <w:rsid w:val="00232806"/>
    <w:rsid w:val="00232C98"/>
    <w:rsid w:val="00236067"/>
    <w:rsid w:val="00236880"/>
    <w:rsid w:val="00236CCF"/>
    <w:rsid w:val="00237016"/>
    <w:rsid w:val="002376BA"/>
    <w:rsid w:val="002418D1"/>
    <w:rsid w:val="002439ED"/>
    <w:rsid w:val="00243AA2"/>
    <w:rsid w:val="002450A1"/>
    <w:rsid w:val="0024528A"/>
    <w:rsid w:val="002456A7"/>
    <w:rsid w:val="00246C27"/>
    <w:rsid w:val="0025241E"/>
    <w:rsid w:val="00252508"/>
    <w:rsid w:val="0025272A"/>
    <w:rsid w:val="002548EE"/>
    <w:rsid w:val="002569DD"/>
    <w:rsid w:val="00260028"/>
    <w:rsid w:val="00261981"/>
    <w:rsid w:val="00263108"/>
    <w:rsid w:val="00263B8C"/>
    <w:rsid w:val="00263FE4"/>
    <w:rsid w:val="00264139"/>
    <w:rsid w:val="00264E34"/>
    <w:rsid w:val="00265832"/>
    <w:rsid w:val="00265B4E"/>
    <w:rsid w:val="0026637A"/>
    <w:rsid w:val="00266419"/>
    <w:rsid w:val="0026795D"/>
    <w:rsid w:val="00273444"/>
    <w:rsid w:val="002751B3"/>
    <w:rsid w:val="00275801"/>
    <w:rsid w:val="00276C86"/>
    <w:rsid w:val="002801D8"/>
    <w:rsid w:val="002806A3"/>
    <w:rsid w:val="002814B9"/>
    <w:rsid w:val="00282032"/>
    <w:rsid w:val="002820A4"/>
    <w:rsid w:val="002849CC"/>
    <w:rsid w:val="00286F94"/>
    <w:rsid w:val="00287A3E"/>
    <w:rsid w:val="00290F09"/>
    <w:rsid w:val="002912E9"/>
    <w:rsid w:val="002916E5"/>
    <w:rsid w:val="00292145"/>
    <w:rsid w:val="002946D5"/>
    <w:rsid w:val="002962E7"/>
    <w:rsid w:val="002A31B7"/>
    <w:rsid w:val="002A4305"/>
    <w:rsid w:val="002A43BF"/>
    <w:rsid w:val="002A6918"/>
    <w:rsid w:val="002A6A70"/>
    <w:rsid w:val="002A750A"/>
    <w:rsid w:val="002A780C"/>
    <w:rsid w:val="002A78DD"/>
    <w:rsid w:val="002B11F9"/>
    <w:rsid w:val="002B1561"/>
    <w:rsid w:val="002B1648"/>
    <w:rsid w:val="002B2BEC"/>
    <w:rsid w:val="002B38D0"/>
    <w:rsid w:val="002B4A23"/>
    <w:rsid w:val="002B58FD"/>
    <w:rsid w:val="002C0CDF"/>
    <w:rsid w:val="002C33F9"/>
    <w:rsid w:val="002C482D"/>
    <w:rsid w:val="002C505B"/>
    <w:rsid w:val="002C5109"/>
    <w:rsid w:val="002C67AB"/>
    <w:rsid w:val="002C71F2"/>
    <w:rsid w:val="002D55E2"/>
    <w:rsid w:val="002D606C"/>
    <w:rsid w:val="002E0901"/>
    <w:rsid w:val="002E1A59"/>
    <w:rsid w:val="002E3BD0"/>
    <w:rsid w:val="002E4945"/>
    <w:rsid w:val="002E5512"/>
    <w:rsid w:val="002E713C"/>
    <w:rsid w:val="002F3931"/>
    <w:rsid w:val="002F4E49"/>
    <w:rsid w:val="002F7532"/>
    <w:rsid w:val="003017D5"/>
    <w:rsid w:val="00303BD4"/>
    <w:rsid w:val="003044E2"/>
    <w:rsid w:val="00306A4F"/>
    <w:rsid w:val="00310121"/>
    <w:rsid w:val="0031196B"/>
    <w:rsid w:val="003120E8"/>
    <w:rsid w:val="00314FF9"/>
    <w:rsid w:val="00320233"/>
    <w:rsid w:val="00322318"/>
    <w:rsid w:val="003318E0"/>
    <w:rsid w:val="00331D2A"/>
    <w:rsid w:val="00332ADE"/>
    <w:rsid w:val="003349D2"/>
    <w:rsid w:val="0034091D"/>
    <w:rsid w:val="00340BB5"/>
    <w:rsid w:val="00341E02"/>
    <w:rsid w:val="0034459D"/>
    <w:rsid w:val="00344BC6"/>
    <w:rsid w:val="00345E50"/>
    <w:rsid w:val="00354F8F"/>
    <w:rsid w:val="00355798"/>
    <w:rsid w:val="00357CEB"/>
    <w:rsid w:val="00361112"/>
    <w:rsid w:val="0036185B"/>
    <w:rsid w:val="003636DA"/>
    <w:rsid w:val="00363CD7"/>
    <w:rsid w:val="00363DCB"/>
    <w:rsid w:val="00365150"/>
    <w:rsid w:val="003659C2"/>
    <w:rsid w:val="00366E3C"/>
    <w:rsid w:val="00367734"/>
    <w:rsid w:val="00367A4F"/>
    <w:rsid w:val="00370200"/>
    <w:rsid w:val="0037034D"/>
    <w:rsid w:val="00371326"/>
    <w:rsid w:val="00372563"/>
    <w:rsid w:val="00375364"/>
    <w:rsid w:val="00382399"/>
    <w:rsid w:val="00384F50"/>
    <w:rsid w:val="00386C9F"/>
    <w:rsid w:val="00386DA4"/>
    <w:rsid w:val="00391067"/>
    <w:rsid w:val="00392D42"/>
    <w:rsid w:val="0039340C"/>
    <w:rsid w:val="00393996"/>
    <w:rsid w:val="00393D5B"/>
    <w:rsid w:val="003953A3"/>
    <w:rsid w:val="0039568D"/>
    <w:rsid w:val="00395C4F"/>
    <w:rsid w:val="0039621F"/>
    <w:rsid w:val="00396E47"/>
    <w:rsid w:val="00397BBC"/>
    <w:rsid w:val="003A58FF"/>
    <w:rsid w:val="003A6202"/>
    <w:rsid w:val="003B28C6"/>
    <w:rsid w:val="003B2B40"/>
    <w:rsid w:val="003B2CD8"/>
    <w:rsid w:val="003B3F4E"/>
    <w:rsid w:val="003B5B58"/>
    <w:rsid w:val="003B6262"/>
    <w:rsid w:val="003B6665"/>
    <w:rsid w:val="003C2601"/>
    <w:rsid w:val="003C27A6"/>
    <w:rsid w:val="003C430D"/>
    <w:rsid w:val="003C45B2"/>
    <w:rsid w:val="003C5A47"/>
    <w:rsid w:val="003C6B65"/>
    <w:rsid w:val="003D0432"/>
    <w:rsid w:val="003D0527"/>
    <w:rsid w:val="003D1722"/>
    <w:rsid w:val="003D17F4"/>
    <w:rsid w:val="003D25E5"/>
    <w:rsid w:val="003D335F"/>
    <w:rsid w:val="003D51D3"/>
    <w:rsid w:val="003D5587"/>
    <w:rsid w:val="003D5ED5"/>
    <w:rsid w:val="003D652E"/>
    <w:rsid w:val="003D68DA"/>
    <w:rsid w:val="003D69CC"/>
    <w:rsid w:val="003D6D19"/>
    <w:rsid w:val="003D70B7"/>
    <w:rsid w:val="003D77A3"/>
    <w:rsid w:val="003E0A65"/>
    <w:rsid w:val="003E5378"/>
    <w:rsid w:val="003E5AE8"/>
    <w:rsid w:val="003F1216"/>
    <w:rsid w:val="003F22F7"/>
    <w:rsid w:val="003F3167"/>
    <w:rsid w:val="003F343B"/>
    <w:rsid w:val="003F5A51"/>
    <w:rsid w:val="003F5D4B"/>
    <w:rsid w:val="003F7691"/>
    <w:rsid w:val="00402352"/>
    <w:rsid w:val="004028EA"/>
    <w:rsid w:val="004030B9"/>
    <w:rsid w:val="0040358E"/>
    <w:rsid w:val="00405A34"/>
    <w:rsid w:val="004060DC"/>
    <w:rsid w:val="00406F7D"/>
    <w:rsid w:val="0041232B"/>
    <w:rsid w:val="004139F7"/>
    <w:rsid w:val="00413A52"/>
    <w:rsid w:val="00414923"/>
    <w:rsid w:val="00416271"/>
    <w:rsid w:val="0041676D"/>
    <w:rsid w:val="004168D4"/>
    <w:rsid w:val="00425154"/>
    <w:rsid w:val="0042653D"/>
    <w:rsid w:val="004304DE"/>
    <w:rsid w:val="004318AB"/>
    <w:rsid w:val="004318C0"/>
    <w:rsid w:val="00433E9E"/>
    <w:rsid w:val="00434479"/>
    <w:rsid w:val="00434EF5"/>
    <w:rsid w:val="00435314"/>
    <w:rsid w:val="004354D5"/>
    <w:rsid w:val="00435D8A"/>
    <w:rsid w:val="00440A8B"/>
    <w:rsid w:val="00440E30"/>
    <w:rsid w:val="00441A6C"/>
    <w:rsid w:val="00441B23"/>
    <w:rsid w:val="0044222C"/>
    <w:rsid w:val="004427E3"/>
    <w:rsid w:val="00445DDB"/>
    <w:rsid w:val="00446CDB"/>
    <w:rsid w:val="00446F35"/>
    <w:rsid w:val="00447A42"/>
    <w:rsid w:val="0045065F"/>
    <w:rsid w:val="00455ED4"/>
    <w:rsid w:val="004579DD"/>
    <w:rsid w:val="00460563"/>
    <w:rsid w:val="00465B71"/>
    <w:rsid w:val="0046622C"/>
    <w:rsid w:val="00466707"/>
    <w:rsid w:val="0047041C"/>
    <w:rsid w:val="0047154C"/>
    <w:rsid w:val="004761EB"/>
    <w:rsid w:val="004778EF"/>
    <w:rsid w:val="004806E0"/>
    <w:rsid w:val="00480A22"/>
    <w:rsid w:val="004814B5"/>
    <w:rsid w:val="0048384B"/>
    <w:rsid w:val="00491DE5"/>
    <w:rsid w:val="00492055"/>
    <w:rsid w:val="0049330D"/>
    <w:rsid w:val="00494E84"/>
    <w:rsid w:val="00495F3A"/>
    <w:rsid w:val="0049706E"/>
    <w:rsid w:val="004973B5"/>
    <w:rsid w:val="00497A25"/>
    <w:rsid w:val="004A013A"/>
    <w:rsid w:val="004A3A40"/>
    <w:rsid w:val="004A6940"/>
    <w:rsid w:val="004B0428"/>
    <w:rsid w:val="004B19DB"/>
    <w:rsid w:val="004B2C66"/>
    <w:rsid w:val="004B32FD"/>
    <w:rsid w:val="004B62DD"/>
    <w:rsid w:val="004C25D6"/>
    <w:rsid w:val="004C26DC"/>
    <w:rsid w:val="004C3115"/>
    <w:rsid w:val="004C331B"/>
    <w:rsid w:val="004C4CEA"/>
    <w:rsid w:val="004C6582"/>
    <w:rsid w:val="004C7309"/>
    <w:rsid w:val="004C77DC"/>
    <w:rsid w:val="004D0A8A"/>
    <w:rsid w:val="004D0D04"/>
    <w:rsid w:val="004D3830"/>
    <w:rsid w:val="004D46AE"/>
    <w:rsid w:val="004D50EA"/>
    <w:rsid w:val="004D57C5"/>
    <w:rsid w:val="004D5959"/>
    <w:rsid w:val="004E4A82"/>
    <w:rsid w:val="004E4C57"/>
    <w:rsid w:val="004E7E06"/>
    <w:rsid w:val="004F21EA"/>
    <w:rsid w:val="004F21F2"/>
    <w:rsid w:val="004F3B3F"/>
    <w:rsid w:val="004F702A"/>
    <w:rsid w:val="004F72C3"/>
    <w:rsid w:val="004F7500"/>
    <w:rsid w:val="00500049"/>
    <w:rsid w:val="00502152"/>
    <w:rsid w:val="005023D5"/>
    <w:rsid w:val="00502E09"/>
    <w:rsid w:val="00504B4A"/>
    <w:rsid w:val="00504C8C"/>
    <w:rsid w:val="00507E4C"/>
    <w:rsid w:val="0051093F"/>
    <w:rsid w:val="005129F3"/>
    <w:rsid w:val="005141B9"/>
    <w:rsid w:val="00514A7F"/>
    <w:rsid w:val="00514C08"/>
    <w:rsid w:val="005150A6"/>
    <w:rsid w:val="0051547E"/>
    <w:rsid w:val="005154F8"/>
    <w:rsid w:val="0051732A"/>
    <w:rsid w:val="00530099"/>
    <w:rsid w:val="00530374"/>
    <w:rsid w:val="00532203"/>
    <w:rsid w:val="0053223E"/>
    <w:rsid w:val="00532312"/>
    <w:rsid w:val="00532429"/>
    <w:rsid w:val="00532831"/>
    <w:rsid w:val="00535418"/>
    <w:rsid w:val="0053569B"/>
    <w:rsid w:val="00536070"/>
    <w:rsid w:val="0053640D"/>
    <w:rsid w:val="00536579"/>
    <w:rsid w:val="005374F8"/>
    <w:rsid w:val="00537695"/>
    <w:rsid w:val="00540B2F"/>
    <w:rsid w:val="0054271D"/>
    <w:rsid w:val="0054282D"/>
    <w:rsid w:val="00543D28"/>
    <w:rsid w:val="005460A2"/>
    <w:rsid w:val="00546AD8"/>
    <w:rsid w:val="00554411"/>
    <w:rsid w:val="005544F2"/>
    <w:rsid w:val="00554E0B"/>
    <w:rsid w:val="00554F10"/>
    <w:rsid w:val="00556ADA"/>
    <w:rsid w:val="00556F3A"/>
    <w:rsid w:val="00557143"/>
    <w:rsid w:val="0055734B"/>
    <w:rsid w:val="005601F8"/>
    <w:rsid w:val="00561506"/>
    <w:rsid w:val="00562414"/>
    <w:rsid w:val="005631FB"/>
    <w:rsid w:val="00570086"/>
    <w:rsid w:val="005724A5"/>
    <w:rsid w:val="00572B9B"/>
    <w:rsid w:val="00573BCA"/>
    <w:rsid w:val="00581423"/>
    <w:rsid w:val="00581E29"/>
    <w:rsid w:val="005825A5"/>
    <w:rsid w:val="0058287E"/>
    <w:rsid w:val="00584F0B"/>
    <w:rsid w:val="00586056"/>
    <w:rsid w:val="00591367"/>
    <w:rsid w:val="0059283B"/>
    <w:rsid w:val="0059791B"/>
    <w:rsid w:val="005A11C0"/>
    <w:rsid w:val="005A1542"/>
    <w:rsid w:val="005A2894"/>
    <w:rsid w:val="005A4536"/>
    <w:rsid w:val="005A48FE"/>
    <w:rsid w:val="005A6FB8"/>
    <w:rsid w:val="005B23FA"/>
    <w:rsid w:val="005B4472"/>
    <w:rsid w:val="005B44D0"/>
    <w:rsid w:val="005B5F16"/>
    <w:rsid w:val="005C0EBE"/>
    <w:rsid w:val="005C0FEC"/>
    <w:rsid w:val="005C18DF"/>
    <w:rsid w:val="005C334C"/>
    <w:rsid w:val="005C4878"/>
    <w:rsid w:val="005C78FE"/>
    <w:rsid w:val="005D3CBB"/>
    <w:rsid w:val="005D475D"/>
    <w:rsid w:val="005D518A"/>
    <w:rsid w:val="005D74CC"/>
    <w:rsid w:val="005E04FE"/>
    <w:rsid w:val="005E4AC8"/>
    <w:rsid w:val="005E58F0"/>
    <w:rsid w:val="005E5CD7"/>
    <w:rsid w:val="005F100A"/>
    <w:rsid w:val="005F1205"/>
    <w:rsid w:val="005F1F9D"/>
    <w:rsid w:val="005F596B"/>
    <w:rsid w:val="005F6A94"/>
    <w:rsid w:val="006035C5"/>
    <w:rsid w:val="006057D1"/>
    <w:rsid w:val="00606803"/>
    <w:rsid w:val="006074C4"/>
    <w:rsid w:val="00615001"/>
    <w:rsid w:val="0061612B"/>
    <w:rsid w:val="00616C20"/>
    <w:rsid w:val="006172DE"/>
    <w:rsid w:val="00621761"/>
    <w:rsid w:val="00622700"/>
    <w:rsid w:val="006232EC"/>
    <w:rsid w:val="0062421B"/>
    <w:rsid w:val="00625683"/>
    <w:rsid w:val="00625DE4"/>
    <w:rsid w:val="00626F67"/>
    <w:rsid w:val="0062727D"/>
    <w:rsid w:val="006277FE"/>
    <w:rsid w:val="00627AF8"/>
    <w:rsid w:val="0063054C"/>
    <w:rsid w:val="00630E30"/>
    <w:rsid w:val="00632300"/>
    <w:rsid w:val="00634BF9"/>
    <w:rsid w:val="0063607C"/>
    <w:rsid w:val="00636DAF"/>
    <w:rsid w:val="0063727F"/>
    <w:rsid w:val="006401A6"/>
    <w:rsid w:val="006423FC"/>
    <w:rsid w:val="00643148"/>
    <w:rsid w:val="00643E9F"/>
    <w:rsid w:val="006455A3"/>
    <w:rsid w:val="00646EC9"/>
    <w:rsid w:val="00655772"/>
    <w:rsid w:val="00655EB6"/>
    <w:rsid w:val="006575D8"/>
    <w:rsid w:val="006575E3"/>
    <w:rsid w:val="00657FD0"/>
    <w:rsid w:val="0066343D"/>
    <w:rsid w:val="0066384F"/>
    <w:rsid w:val="00663E7A"/>
    <w:rsid w:val="00664E0F"/>
    <w:rsid w:val="006676A8"/>
    <w:rsid w:val="00667DF4"/>
    <w:rsid w:val="00673B6A"/>
    <w:rsid w:val="00673C32"/>
    <w:rsid w:val="00674089"/>
    <w:rsid w:val="00674562"/>
    <w:rsid w:val="00677D83"/>
    <w:rsid w:val="00680E89"/>
    <w:rsid w:val="00681CA2"/>
    <w:rsid w:val="00684CBA"/>
    <w:rsid w:val="006857DD"/>
    <w:rsid w:val="00685C44"/>
    <w:rsid w:val="006863B5"/>
    <w:rsid w:val="006866F2"/>
    <w:rsid w:val="006909A1"/>
    <w:rsid w:val="00691658"/>
    <w:rsid w:val="006953C0"/>
    <w:rsid w:val="00695931"/>
    <w:rsid w:val="00696EEF"/>
    <w:rsid w:val="006A1772"/>
    <w:rsid w:val="006A1911"/>
    <w:rsid w:val="006A1C61"/>
    <w:rsid w:val="006A2981"/>
    <w:rsid w:val="006A30A4"/>
    <w:rsid w:val="006A3E3D"/>
    <w:rsid w:val="006A4928"/>
    <w:rsid w:val="006A4F50"/>
    <w:rsid w:val="006A6DE1"/>
    <w:rsid w:val="006A70F9"/>
    <w:rsid w:val="006A788E"/>
    <w:rsid w:val="006A7C72"/>
    <w:rsid w:val="006B0175"/>
    <w:rsid w:val="006B05D7"/>
    <w:rsid w:val="006B39EB"/>
    <w:rsid w:val="006B3E36"/>
    <w:rsid w:val="006B528D"/>
    <w:rsid w:val="006B5FDE"/>
    <w:rsid w:val="006B7A84"/>
    <w:rsid w:val="006C0C66"/>
    <w:rsid w:val="006C15B4"/>
    <w:rsid w:val="006C17EB"/>
    <w:rsid w:val="006C5C89"/>
    <w:rsid w:val="006D1060"/>
    <w:rsid w:val="006D4BB1"/>
    <w:rsid w:val="006D704A"/>
    <w:rsid w:val="006D7FF3"/>
    <w:rsid w:val="006E1CAB"/>
    <w:rsid w:val="006E2CB0"/>
    <w:rsid w:val="006E4469"/>
    <w:rsid w:val="006E575F"/>
    <w:rsid w:val="006E6B9B"/>
    <w:rsid w:val="006F08CE"/>
    <w:rsid w:val="006F12DA"/>
    <w:rsid w:val="006F145F"/>
    <w:rsid w:val="006F2E79"/>
    <w:rsid w:val="006F7D09"/>
    <w:rsid w:val="00703AE8"/>
    <w:rsid w:val="007052EB"/>
    <w:rsid w:val="007067D9"/>
    <w:rsid w:val="0070737B"/>
    <w:rsid w:val="00711C49"/>
    <w:rsid w:val="00712940"/>
    <w:rsid w:val="00720008"/>
    <w:rsid w:val="0072168C"/>
    <w:rsid w:val="00722983"/>
    <w:rsid w:val="007249B1"/>
    <w:rsid w:val="00726F2C"/>
    <w:rsid w:val="00727A82"/>
    <w:rsid w:val="00727DC6"/>
    <w:rsid w:val="00730A5F"/>
    <w:rsid w:val="00730E5D"/>
    <w:rsid w:val="00731F47"/>
    <w:rsid w:val="0073259A"/>
    <w:rsid w:val="00733302"/>
    <w:rsid w:val="007334C0"/>
    <w:rsid w:val="00734E57"/>
    <w:rsid w:val="007374ED"/>
    <w:rsid w:val="007379D3"/>
    <w:rsid w:val="00740F99"/>
    <w:rsid w:val="00741DCF"/>
    <w:rsid w:val="00741DE8"/>
    <w:rsid w:val="00742174"/>
    <w:rsid w:val="00743005"/>
    <w:rsid w:val="00744548"/>
    <w:rsid w:val="007455F8"/>
    <w:rsid w:val="00747945"/>
    <w:rsid w:val="00747B99"/>
    <w:rsid w:val="007504E0"/>
    <w:rsid w:val="00750606"/>
    <w:rsid w:val="00753ECD"/>
    <w:rsid w:val="00754C34"/>
    <w:rsid w:val="007555A8"/>
    <w:rsid w:val="007575BB"/>
    <w:rsid w:val="00760A62"/>
    <w:rsid w:val="00760BC8"/>
    <w:rsid w:val="007623ED"/>
    <w:rsid w:val="00763026"/>
    <w:rsid w:val="00763EDB"/>
    <w:rsid w:val="00764B6A"/>
    <w:rsid w:val="00766301"/>
    <w:rsid w:val="00766D82"/>
    <w:rsid w:val="00770AF5"/>
    <w:rsid w:val="00770D2E"/>
    <w:rsid w:val="00771338"/>
    <w:rsid w:val="007717E5"/>
    <w:rsid w:val="0077225F"/>
    <w:rsid w:val="00775771"/>
    <w:rsid w:val="00775A30"/>
    <w:rsid w:val="00781089"/>
    <w:rsid w:val="00781BCD"/>
    <w:rsid w:val="00783AE8"/>
    <w:rsid w:val="00784F92"/>
    <w:rsid w:val="007852CB"/>
    <w:rsid w:val="00790E89"/>
    <w:rsid w:val="00791A90"/>
    <w:rsid w:val="00796FB7"/>
    <w:rsid w:val="00797660"/>
    <w:rsid w:val="007A0494"/>
    <w:rsid w:val="007A1783"/>
    <w:rsid w:val="007A1CE7"/>
    <w:rsid w:val="007A1F1E"/>
    <w:rsid w:val="007A527E"/>
    <w:rsid w:val="007A5C77"/>
    <w:rsid w:val="007A5F1A"/>
    <w:rsid w:val="007A7079"/>
    <w:rsid w:val="007A7D16"/>
    <w:rsid w:val="007B0545"/>
    <w:rsid w:val="007B08D6"/>
    <w:rsid w:val="007B47DD"/>
    <w:rsid w:val="007B4C01"/>
    <w:rsid w:val="007B551E"/>
    <w:rsid w:val="007B62EF"/>
    <w:rsid w:val="007B70DE"/>
    <w:rsid w:val="007B7160"/>
    <w:rsid w:val="007B72ED"/>
    <w:rsid w:val="007B7D1F"/>
    <w:rsid w:val="007C1B09"/>
    <w:rsid w:val="007C37A3"/>
    <w:rsid w:val="007C48B3"/>
    <w:rsid w:val="007C48CD"/>
    <w:rsid w:val="007C6776"/>
    <w:rsid w:val="007C6FF1"/>
    <w:rsid w:val="007D03B3"/>
    <w:rsid w:val="007D04BF"/>
    <w:rsid w:val="007D15C3"/>
    <w:rsid w:val="007D2739"/>
    <w:rsid w:val="007D51C9"/>
    <w:rsid w:val="007D6CD5"/>
    <w:rsid w:val="007D773A"/>
    <w:rsid w:val="007E0533"/>
    <w:rsid w:val="007E0675"/>
    <w:rsid w:val="007E15D9"/>
    <w:rsid w:val="007E34A7"/>
    <w:rsid w:val="007E5A53"/>
    <w:rsid w:val="007F12A0"/>
    <w:rsid w:val="007F2FA0"/>
    <w:rsid w:val="007F52C6"/>
    <w:rsid w:val="007F6C30"/>
    <w:rsid w:val="007F6EBC"/>
    <w:rsid w:val="008009D4"/>
    <w:rsid w:val="00804114"/>
    <w:rsid w:val="008066A8"/>
    <w:rsid w:val="0081059B"/>
    <w:rsid w:val="008138EE"/>
    <w:rsid w:val="00816799"/>
    <w:rsid w:val="00822134"/>
    <w:rsid w:val="00822325"/>
    <w:rsid w:val="008245CC"/>
    <w:rsid w:val="00830BE3"/>
    <w:rsid w:val="0083163E"/>
    <w:rsid w:val="00832372"/>
    <w:rsid w:val="00832807"/>
    <w:rsid w:val="008344E5"/>
    <w:rsid w:val="0083470F"/>
    <w:rsid w:val="0083684C"/>
    <w:rsid w:val="00836BAA"/>
    <w:rsid w:val="008371C4"/>
    <w:rsid w:val="008418EC"/>
    <w:rsid w:val="00841DEA"/>
    <w:rsid w:val="0084267C"/>
    <w:rsid w:val="0084571D"/>
    <w:rsid w:val="00845CDE"/>
    <w:rsid w:val="0085091A"/>
    <w:rsid w:val="008511E0"/>
    <w:rsid w:val="00851E5F"/>
    <w:rsid w:val="00854569"/>
    <w:rsid w:val="00857BDB"/>
    <w:rsid w:val="00860382"/>
    <w:rsid w:val="008626AE"/>
    <w:rsid w:val="008638B3"/>
    <w:rsid w:val="00863FC4"/>
    <w:rsid w:val="008641B4"/>
    <w:rsid w:val="00866065"/>
    <w:rsid w:val="008665D8"/>
    <w:rsid w:val="00867079"/>
    <w:rsid w:val="008673EB"/>
    <w:rsid w:val="00867913"/>
    <w:rsid w:val="00870720"/>
    <w:rsid w:val="00870E23"/>
    <w:rsid w:val="00870E50"/>
    <w:rsid w:val="00871272"/>
    <w:rsid w:val="0087238D"/>
    <w:rsid w:val="008724E3"/>
    <w:rsid w:val="00873930"/>
    <w:rsid w:val="00874AB3"/>
    <w:rsid w:val="00876388"/>
    <w:rsid w:val="008800D4"/>
    <w:rsid w:val="00880432"/>
    <w:rsid w:val="00881241"/>
    <w:rsid w:val="00883909"/>
    <w:rsid w:val="0088650A"/>
    <w:rsid w:val="008867A3"/>
    <w:rsid w:val="00886872"/>
    <w:rsid w:val="00892FCD"/>
    <w:rsid w:val="008942F6"/>
    <w:rsid w:val="00895A46"/>
    <w:rsid w:val="00896E71"/>
    <w:rsid w:val="008A0B8E"/>
    <w:rsid w:val="008A1377"/>
    <w:rsid w:val="008A13CE"/>
    <w:rsid w:val="008A3251"/>
    <w:rsid w:val="008A33C4"/>
    <w:rsid w:val="008A4945"/>
    <w:rsid w:val="008A4C4C"/>
    <w:rsid w:val="008A6444"/>
    <w:rsid w:val="008A6527"/>
    <w:rsid w:val="008A7EAC"/>
    <w:rsid w:val="008B267F"/>
    <w:rsid w:val="008B2D49"/>
    <w:rsid w:val="008B45E0"/>
    <w:rsid w:val="008B4763"/>
    <w:rsid w:val="008B61AE"/>
    <w:rsid w:val="008B685B"/>
    <w:rsid w:val="008B7E5A"/>
    <w:rsid w:val="008C208B"/>
    <w:rsid w:val="008D3D9F"/>
    <w:rsid w:val="008D45C2"/>
    <w:rsid w:val="008E098B"/>
    <w:rsid w:val="008E0DCF"/>
    <w:rsid w:val="008E333F"/>
    <w:rsid w:val="008E4B70"/>
    <w:rsid w:val="008E593C"/>
    <w:rsid w:val="008E6AB4"/>
    <w:rsid w:val="008E751E"/>
    <w:rsid w:val="008F2025"/>
    <w:rsid w:val="008F3E0E"/>
    <w:rsid w:val="008F4293"/>
    <w:rsid w:val="008F6009"/>
    <w:rsid w:val="008F6848"/>
    <w:rsid w:val="008F6C51"/>
    <w:rsid w:val="009001C0"/>
    <w:rsid w:val="00900AB1"/>
    <w:rsid w:val="009014F8"/>
    <w:rsid w:val="00902469"/>
    <w:rsid w:val="009029FD"/>
    <w:rsid w:val="00902C1A"/>
    <w:rsid w:val="00904CFE"/>
    <w:rsid w:val="0090529E"/>
    <w:rsid w:val="00905583"/>
    <w:rsid w:val="00905D19"/>
    <w:rsid w:val="00910F3D"/>
    <w:rsid w:val="0092015B"/>
    <w:rsid w:val="00922031"/>
    <w:rsid w:val="0092204C"/>
    <w:rsid w:val="00925E3B"/>
    <w:rsid w:val="009269AB"/>
    <w:rsid w:val="009271DC"/>
    <w:rsid w:val="00931C11"/>
    <w:rsid w:val="009329BA"/>
    <w:rsid w:val="00933E88"/>
    <w:rsid w:val="00935742"/>
    <w:rsid w:val="009360EA"/>
    <w:rsid w:val="009365EC"/>
    <w:rsid w:val="00937004"/>
    <w:rsid w:val="00937433"/>
    <w:rsid w:val="00941BED"/>
    <w:rsid w:val="00942BA4"/>
    <w:rsid w:val="00943D36"/>
    <w:rsid w:val="00945DF1"/>
    <w:rsid w:val="00946B4F"/>
    <w:rsid w:val="00946C92"/>
    <w:rsid w:val="00947EBA"/>
    <w:rsid w:val="0095011F"/>
    <w:rsid w:val="00951113"/>
    <w:rsid w:val="00951D63"/>
    <w:rsid w:val="0095719F"/>
    <w:rsid w:val="009577EB"/>
    <w:rsid w:val="00957A9B"/>
    <w:rsid w:val="00957ADB"/>
    <w:rsid w:val="009604BA"/>
    <w:rsid w:val="009625B1"/>
    <w:rsid w:val="009631D3"/>
    <w:rsid w:val="00963C82"/>
    <w:rsid w:val="00965182"/>
    <w:rsid w:val="00965B76"/>
    <w:rsid w:val="009660DE"/>
    <w:rsid w:val="00967034"/>
    <w:rsid w:val="00967D2D"/>
    <w:rsid w:val="00967E16"/>
    <w:rsid w:val="00975A1E"/>
    <w:rsid w:val="009763A2"/>
    <w:rsid w:val="00982EEA"/>
    <w:rsid w:val="00986839"/>
    <w:rsid w:val="00990F62"/>
    <w:rsid w:val="009956C0"/>
    <w:rsid w:val="009A2C79"/>
    <w:rsid w:val="009A40FC"/>
    <w:rsid w:val="009A5122"/>
    <w:rsid w:val="009A57C6"/>
    <w:rsid w:val="009A59AF"/>
    <w:rsid w:val="009A5D33"/>
    <w:rsid w:val="009A5FEA"/>
    <w:rsid w:val="009B0583"/>
    <w:rsid w:val="009B0F8D"/>
    <w:rsid w:val="009B14F7"/>
    <w:rsid w:val="009B1EA2"/>
    <w:rsid w:val="009B3066"/>
    <w:rsid w:val="009B337C"/>
    <w:rsid w:val="009B67AC"/>
    <w:rsid w:val="009B725C"/>
    <w:rsid w:val="009C11B1"/>
    <w:rsid w:val="009C1BDF"/>
    <w:rsid w:val="009C2ABC"/>
    <w:rsid w:val="009C2E3D"/>
    <w:rsid w:val="009C56E6"/>
    <w:rsid w:val="009C71BF"/>
    <w:rsid w:val="009C7573"/>
    <w:rsid w:val="009D2A9B"/>
    <w:rsid w:val="009D5AF9"/>
    <w:rsid w:val="009D5CDE"/>
    <w:rsid w:val="009D7DDF"/>
    <w:rsid w:val="009E1B24"/>
    <w:rsid w:val="009E2C26"/>
    <w:rsid w:val="009E4057"/>
    <w:rsid w:val="009E4EBB"/>
    <w:rsid w:val="009E5893"/>
    <w:rsid w:val="009E738E"/>
    <w:rsid w:val="009F053E"/>
    <w:rsid w:val="009F1168"/>
    <w:rsid w:val="009F1611"/>
    <w:rsid w:val="009F171E"/>
    <w:rsid w:val="009F7DAF"/>
    <w:rsid w:val="00A002D0"/>
    <w:rsid w:val="00A00804"/>
    <w:rsid w:val="00A01865"/>
    <w:rsid w:val="00A02CA8"/>
    <w:rsid w:val="00A0528C"/>
    <w:rsid w:val="00A0574B"/>
    <w:rsid w:val="00A067D5"/>
    <w:rsid w:val="00A07135"/>
    <w:rsid w:val="00A07C86"/>
    <w:rsid w:val="00A120A1"/>
    <w:rsid w:val="00A12814"/>
    <w:rsid w:val="00A12E28"/>
    <w:rsid w:val="00A12ECE"/>
    <w:rsid w:val="00A1327C"/>
    <w:rsid w:val="00A14007"/>
    <w:rsid w:val="00A15F4D"/>
    <w:rsid w:val="00A17427"/>
    <w:rsid w:val="00A20D4E"/>
    <w:rsid w:val="00A21020"/>
    <w:rsid w:val="00A215DE"/>
    <w:rsid w:val="00A22181"/>
    <w:rsid w:val="00A22330"/>
    <w:rsid w:val="00A22A03"/>
    <w:rsid w:val="00A25353"/>
    <w:rsid w:val="00A303CF"/>
    <w:rsid w:val="00A33F95"/>
    <w:rsid w:val="00A341F1"/>
    <w:rsid w:val="00A341FC"/>
    <w:rsid w:val="00A34BAD"/>
    <w:rsid w:val="00A34CA6"/>
    <w:rsid w:val="00A34CC8"/>
    <w:rsid w:val="00A34DAF"/>
    <w:rsid w:val="00A34ED4"/>
    <w:rsid w:val="00A36160"/>
    <w:rsid w:val="00A37C5A"/>
    <w:rsid w:val="00A37D53"/>
    <w:rsid w:val="00A4048A"/>
    <w:rsid w:val="00A40E07"/>
    <w:rsid w:val="00A4308C"/>
    <w:rsid w:val="00A43135"/>
    <w:rsid w:val="00A43B5B"/>
    <w:rsid w:val="00A43C06"/>
    <w:rsid w:val="00A43E62"/>
    <w:rsid w:val="00A44247"/>
    <w:rsid w:val="00A446CB"/>
    <w:rsid w:val="00A45EBB"/>
    <w:rsid w:val="00A46742"/>
    <w:rsid w:val="00A46C59"/>
    <w:rsid w:val="00A51ECE"/>
    <w:rsid w:val="00A55C7C"/>
    <w:rsid w:val="00A5615B"/>
    <w:rsid w:val="00A56513"/>
    <w:rsid w:val="00A61EAF"/>
    <w:rsid w:val="00A62EF0"/>
    <w:rsid w:val="00A633D9"/>
    <w:rsid w:val="00A63992"/>
    <w:rsid w:val="00A6608A"/>
    <w:rsid w:val="00A70011"/>
    <w:rsid w:val="00A705C5"/>
    <w:rsid w:val="00A71339"/>
    <w:rsid w:val="00A7268A"/>
    <w:rsid w:val="00A72DF5"/>
    <w:rsid w:val="00A7433E"/>
    <w:rsid w:val="00A74806"/>
    <w:rsid w:val="00A751C5"/>
    <w:rsid w:val="00A76D10"/>
    <w:rsid w:val="00A8037C"/>
    <w:rsid w:val="00A80562"/>
    <w:rsid w:val="00A81A0C"/>
    <w:rsid w:val="00A90E48"/>
    <w:rsid w:val="00A914A5"/>
    <w:rsid w:val="00A930C6"/>
    <w:rsid w:val="00A94204"/>
    <w:rsid w:val="00A94E2C"/>
    <w:rsid w:val="00A97267"/>
    <w:rsid w:val="00A97628"/>
    <w:rsid w:val="00AA04E4"/>
    <w:rsid w:val="00AA309E"/>
    <w:rsid w:val="00AA3ACB"/>
    <w:rsid w:val="00AA3DD8"/>
    <w:rsid w:val="00AA6825"/>
    <w:rsid w:val="00AA6EAF"/>
    <w:rsid w:val="00AB0099"/>
    <w:rsid w:val="00AB173D"/>
    <w:rsid w:val="00AB1BEC"/>
    <w:rsid w:val="00AB39B5"/>
    <w:rsid w:val="00AB7A6F"/>
    <w:rsid w:val="00AC017D"/>
    <w:rsid w:val="00AC10C5"/>
    <w:rsid w:val="00AC20ED"/>
    <w:rsid w:val="00AC23EB"/>
    <w:rsid w:val="00AC4389"/>
    <w:rsid w:val="00AC6677"/>
    <w:rsid w:val="00AC760C"/>
    <w:rsid w:val="00AD08D3"/>
    <w:rsid w:val="00AD0FA3"/>
    <w:rsid w:val="00AD1302"/>
    <w:rsid w:val="00AD25A8"/>
    <w:rsid w:val="00AD3DBA"/>
    <w:rsid w:val="00AD7EAC"/>
    <w:rsid w:val="00AE015B"/>
    <w:rsid w:val="00AE08A3"/>
    <w:rsid w:val="00AE1E20"/>
    <w:rsid w:val="00AE249F"/>
    <w:rsid w:val="00AE2D76"/>
    <w:rsid w:val="00AE3007"/>
    <w:rsid w:val="00AE4207"/>
    <w:rsid w:val="00AE54D0"/>
    <w:rsid w:val="00AE7611"/>
    <w:rsid w:val="00AE78B8"/>
    <w:rsid w:val="00AE7B61"/>
    <w:rsid w:val="00AF0EAC"/>
    <w:rsid w:val="00AF5150"/>
    <w:rsid w:val="00AF6C77"/>
    <w:rsid w:val="00B0275B"/>
    <w:rsid w:val="00B042D2"/>
    <w:rsid w:val="00B0549D"/>
    <w:rsid w:val="00B05B2B"/>
    <w:rsid w:val="00B05BBC"/>
    <w:rsid w:val="00B118C7"/>
    <w:rsid w:val="00B1208D"/>
    <w:rsid w:val="00B13B0C"/>
    <w:rsid w:val="00B153A4"/>
    <w:rsid w:val="00B225D8"/>
    <w:rsid w:val="00B22730"/>
    <w:rsid w:val="00B23108"/>
    <w:rsid w:val="00B234BE"/>
    <w:rsid w:val="00B239AF"/>
    <w:rsid w:val="00B24796"/>
    <w:rsid w:val="00B24E8C"/>
    <w:rsid w:val="00B251E2"/>
    <w:rsid w:val="00B260F9"/>
    <w:rsid w:val="00B26962"/>
    <w:rsid w:val="00B26F62"/>
    <w:rsid w:val="00B309FE"/>
    <w:rsid w:val="00B34D40"/>
    <w:rsid w:val="00B36B60"/>
    <w:rsid w:val="00B40832"/>
    <w:rsid w:val="00B439EF"/>
    <w:rsid w:val="00B46281"/>
    <w:rsid w:val="00B47063"/>
    <w:rsid w:val="00B5068E"/>
    <w:rsid w:val="00B54B46"/>
    <w:rsid w:val="00B56324"/>
    <w:rsid w:val="00B56961"/>
    <w:rsid w:val="00B601AF"/>
    <w:rsid w:val="00B601CE"/>
    <w:rsid w:val="00B61FC5"/>
    <w:rsid w:val="00B63F91"/>
    <w:rsid w:val="00B6438E"/>
    <w:rsid w:val="00B64B94"/>
    <w:rsid w:val="00B6693F"/>
    <w:rsid w:val="00B6713D"/>
    <w:rsid w:val="00B708B1"/>
    <w:rsid w:val="00B71245"/>
    <w:rsid w:val="00B717ED"/>
    <w:rsid w:val="00B7189F"/>
    <w:rsid w:val="00B71F28"/>
    <w:rsid w:val="00B720F9"/>
    <w:rsid w:val="00B732DE"/>
    <w:rsid w:val="00B73DE8"/>
    <w:rsid w:val="00B74432"/>
    <w:rsid w:val="00B74610"/>
    <w:rsid w:val="00B757FD"/>
    <w:rsid w:val="00B769AB"/>
    <w:rsid w:val="00B77306"/>
    <w:rsid w:val="00B80968"/>
    <w:rsid w:val="00B815E4"/>
    <w:rsid w:val="00B9041B"/>
    <w:rsid w:val="00B919AC"/>
    <w:rsid w:val="00B9245F"/>
    <w:rsid w:val="00B92F23"/>
    <w:rsid w:val="00B96662"/>
    <w:rsid w:val="00B96D30"/>
    <w:rsid w:val="00B9774E"/>
    <w:rsid w:val="00BA1A64"/>
    <w:rsid w:val="00BA3A95"/>
    <w:rsid w:val="00BA5520"/>
    <w:rsid w:val="00BA68F3"/>
    <w:rsid w:val="00BA7DCD"/>
    <w:rsid w:val="00BB158D"/>
    <w:rsid w:val="00BB17DE"/>
    <w:rsid w:val="00BB29E5"/>
    <w:rsid w:val="00BB49CB"/>
    <w:rsid w:val="00BB61EB"/>
    <w:rsid w:val="00BB6A4C"/>
    <w:rsid w:val="00BB6DF6"/>
    <w:rsid w:val="00BC0A23"/>
    <w:rsid w:val="00BC1FC4"/>
    <w:rsid w:val="00BC23F0"/>
    <w:rsid w:val="00BC25DD"/>
    <w:rsid w:val="00BC2921"/>
    <w:rsid w:val="00BC3928"/>
    <w:rsid w:val="00BC3B9A"/>
    <w:rsid w:val="00BC4583"/>
    <w:rsid w:val="00BC6964"/>
    <w:rsid w:val="00BD134C"/>
    <w:rsid w:val="00BD16A7"/>
    <w:rsid w:val="00BD40B6"/>
    <w:rsid w:val="00BD45CC"/>
    <w:rsid w:val="00BD467C"/>
    <w:rsid w:val="00BD5092"/>
    <w:rsid w:val="00BD59DD"/>
    <w:rsid w:val="00BD625B"/>
    <w:rsid w:val="00BD7E75"/>
    <w:rsid w:val="00BE06A8"/>
    <w:rsid w:val="00BE0BEA"/>
    <w:rsid w:val="00BE219F"/>
    <w:rsid w:val="00BE4D5A"/>
    <w:rsid w:val="00BE6086"/>
    <w:rsid w:val="00BE6674"/>
    <w:rsid w:val="00BF18FF"/>
    <w:rsid w:val="00BF3A0F"/>
    <w:rsid w:val="00BF546C"/>
    <w:rsid w:val="00BF632A"/>
    <w:rsid w:val="00BF792B"/>
    <w:rsid w:val="00BF798F"/>
    <w:rsid w:val="00BF7DC8"/>
    <w:rsid w:val="00C00554"/>
    <w:rsid w:val="00C00761"/>
    <w:rsid w:val="00C0608D"/>
    <w:rsid w:val="00C07246"/>
    <w:rsid w:val="00C07C26"/>
    <w:rsid w:val="00C10B72"/>
    <w:rsid w:val="00C11B2E"/>
    <w:rsid w:val="00C14179"/>
    <w:rsid w:val="00C200E3"/>
    <w:rsid w:val="00C20A50"/>
    <w:rsid w:val="00C20FD0"/>
    <w:rsid w:val="00C2146D"/>
    <w:rsid w:val="00C2254D"/>
    <w:rsid w:val="00C2380E"/>
    <w:rsid w:val="00C23853"/>
    <w:rsid w:val="00C2733E"/>
    <w:rsid w:val="00C278FC"/>
    <w:rsid w:val="00C34B37"/>
    <w:rsid w:val="00C36034"/>
    <w:rsid w:val="00C368DE"/>
    <w:rsid w:val="00C411DB"/>
    <w:rsid w:val="00C425D3"/>
    <w:rsid w:val="00C42E44"/>
    <w:rsid w:val="00C43D77"/>
    <w:rsid w:val="00C570CE"/>
    <w:rsid w:val="00C61C2C"/>
    <w:rsid w:val="00C62124"/>
    <w:rsid w:val="00C64438"/>
    <w:rsid w:val="00C64AF9"/>
    <w:rsid w:val="00C65957"/>
    <w:rsid w:val="00C6758D"/>
    <w:rsid w:val="00C7052B"/>
    <w:rsid w:val="00C7072F"/>
    <w:rsid w:val="00C73509"/>
    <w:rsid w:val="00C74537"/>
    <w:rsid w:val="00C7571C"/>
    <w:rsid w:val="00C76F8F"/>
    <w:rsid w:val="00C82058"/>
    <w:rsid w:val="00C84416"/>
    <w:rsid w:val="00C87AE3"/>
    <w:rsid w:val="00C87AFF"/>
    <w:rsid w:val="00C91BA1"/>
    <w:rsid w:val="00C92BA1"/>
    <w:rsid w:val="00C9408D"/>
    <w:rsid w:val="00CA0A47"/>
    <w:rsid w:val="00CA0CEF"/>
    <w:rsid w:val="00CA0FB8"/>
    <w:rsid w:val="00CA1DCE"/>
    <w:rsid w:val="00CA2705"/>
    <w:rsid w:val="00CA277C"/>
    <w:rsid w:val="00CA375F"/>
    <w:rsid w:val="00CA4F8C"/>
    <w:rsid w:val="00CA6453"/>
    <w:rsid w:val="00CB1616"/>
    <w:rsid w:val="00CB1D20"/>
    <w:rsid w:val="00CB2BFD"/>
    <w:rsid w:val="00CB3ED3"/>
    <w:rsid w:val="00CB648A"/>
    <w:rsid w:val="00CC1ACA"/>
    <w:rsid w:val="00CC2494"/>
    <w:rsid w:val="00CC408A"/>
    <w:rsid w:val="00CC5871"/>
    <w:rsid w:val="00CC657F"/>
    <w:rsid w:val="00CC71E4"/>
    <w:rsid w:val="00CD1A54"/>
    <w:rsid w:val="00CD1F00"/>
    <w:rsid w:val="00CD22E3"/>
    <w:rsid w:val="00CD490B"/>
    <w:rsid w:val="00CD51CC"/>
    <w:rsid w:val="00CE0627"/>
    <w:rsid w:val="00CE1489"/>
    <w:rsid w:val="00CE27E7"/>
    <w:rsid w:val="00CE4E14"/>
    <w:rsid w:val="00CE694A"/>
    <w:rsid w:val="00CE6B69"/>
    <w:rsid w:val="00CE6BA6"/>
    <w:rsid w:val="00CE6CEC"/>
    <w:rsid w:val="00CE7A9F"/>
    <w:rsid w:val="00CF0518"/>
    <w:rsid w:val="00CF077D"/>
    <w:rsid w:val="00CF29FD"/>
    <w:rsid w:val="00CF2BDF"/>
    <w:rsid w:val="00CF4634"/>
    <w:rsid w:val="00D00DDC"/>
    <w:rsid w:val="00D03F23"/>
    <w:rsid w:val="00D07E34"/>
    <w:rsid w:val="00D100EF"/>
    <w:rsid w:val="00D1475E"/>
    <w:rsid w:val="00D15022"/>
    <w:rsid w:val="00D15E1C"/>
    <w:rsid w:val="00D15E31"/>
    <w:rsid w:val="00D17F10"/>
    <w:rsid w:val="00D2063C"/>
    <w:rsid w:val="00D23067"/>
    <w:rsid w:val="00D23D97"/>
    <w:rsid w:val="00D24806"/>
    <w:rsid w:val="00D24D09"/>
    <w:rsid w:val="00D27169"/>
    <w:rsid w:val="00D30E9F"/>
    <w:rsid w:val="00D317AF"/>
    <w:rsid w:val="00D329D6"/>
    <w:rsid w:val="00D33634"/>
    <w:rsid w:val="00D339F6"/>
    <w:rsid w:val="00D35095"/>
    <w:rsid w:val="00D353FF"/>
    <w:rsid w:val="00D37D28"/>
    <w:rsid w:val="00D46E03"/>
    <w:rsid w:val="00D5155C"/>
    <w:rsid w:val="00D51FB1"/>
    <w:rsid w:val="00D52F03"/>
    <w:rsid w:val="00D53683"/>
    <w:rsid w:val="00D57E39"/>
    <w:rsid w:val="00D601CF"/>
    <w:rsid w:val="00D619AC"/>
    <w:rsid w:val="00D62883"/>
    <w:rsid w:val="00D62B0F"/>
    <w:rsid w:val="00D634A7"/>
    <w:rsid w:val="00D63569"/>
    <w:rsid w:val="00D73ABD"/>
    <w:rsid w:val="00D74517"/>
    <w:rsid w:val="00D778A0"/>
    <w:rsid w:val="00D77955"/>
    <w:rsid w:val="00D805C1"/>
    <w:rsid w:val="00D81341"/>
    <w:rsid w:val="00D8149E"/>
    <w:rsid w:val="00D8313D"/>
    <w:rsid w:val="00D84030"/>
    <w:rsid w:val="00D84144"/>
    <w:rsid w:val="00D845B8"/>
    <w:rsid w:val="00D85DDB"/>
    <w:rsid w:val="00D861A5"/>
    <w:rsid w:val="00D8684E"/>
    <w:rsid w:val="00D86A00"/>
    <w:rsid w:val="00D91F6D"/>
    <w:rsid w:val="00D92627"/>
    <w:rsid w:val="00D92775"/>
    <w:rsid w:val="00D92C3F"/>
    <w:rsid w:val="00D932F4"/>
    <w:rsid w:val="00D938B0"/>
    <w:rsid w:val="00D94757"/>
    <w:rsid w:val="00D948FB"/>
    <w:rsid w:val="00DA00A8"/>
    <w:rsid w:val="00DA289A"/>
    <w:rsid w:val="00DA2DCA"/>
    <w:rsid w:val="00DA2F35"/>
    <w:rsid w:val="00DA4A0F"/>
    <w:rsid w:val="00DA7271"/>
    <w:rsid w:val="00DA792A"/>
    <w:rsid w:val="00DB0ACC"/>
    <w:rsid w:val="00DB0B28"/>
    <w:rsid w:val="00DB12D3"/>
    <w:rsid w:val="00DB222E"/>
    <w:rsid w:val="00DB2541"/>
    <w:rsid w:val="00DB3F1F"/>
    <w:rsid w:val="00DB41B9"/>
    <w:rsid w:val="00DB5501"/>
    <w:rsid w:val="00DB619E"/>
    <w:rsid w:val="00DB6F47"/>
    <w:rsid w:val="00DB7028"/>
    <w:rsid w:val="00DC1BB2"/>
    <w:rsid w:val="00DC3850"/>
    <w:rsid w:val="00DC7DA2"/>
    <w:rsid w:val="00DD12DA"/>
    <w:rsid w:val="00DD1AC1"/>
    <w:rsid w:val="00DD25EA"/>
    <w:rsid w:val="00DD3BBB"/>
    <w:rsid w:val="00DD5D67"/>
    <w:rsid w:val="00DD6B9B"/>
    <w:rsid w:val="00DD7A5E"/>
    <w:rsid w:val="00DE0E4E"/>
    <w:rsid w:val="00DE187E"/>
    <w:rsid w:val="00DE2B3F"/>
    <w:rsid w:val="00DE39C2"/>
    <w:rsid w:val="00DE40D6"/>
    <w:rsid w:val="00DE4177"/>
    <w:rsid w:val="00DE4203"/>
    <w:rsid w:val="00DF0444"/>
    <w:rsid w:val="00DF2121"/>
    <w:rsid w:val="00DF256E"/>
    <w:rsid w:val="00DF3A4C"/>
    <w:rsid w:val="00DF3AA1"/>
    <w:rsid w:val="00DF4AF8"/>
    <w:rsid w:val="00DF59D6"/>
    <w:rsid w:val="00DF5E20"/>
    <w:rsid w:val="00DF6F35"/>
    <w:rsid w:val="00DF78A5"/>
    <w:rsid w:val="00DF7B42"/>
    <w:rsid w:val="00E004AD"/>
    <w:rsid w:val="00E15F11"/>
    <w:rsid w:val="00E171FC"/>
    <w:rsid w:val="00E2102E"/>
    <w:rsid w:val="00E21858"/>
    <w:rsid w:val="00E22480"/>
    <w:rsid w:val="00E23580"/>
    <w:rsid w:val="00E23A46"/>
    <w:rsid w:val="00E247F2"/>
    <w:rsid w:val="00E27F73"/>
    <w:rsid w:val="00E33ABB"/>
    <w:rsid w:val="00E35F33"/>
    <w:rsid w:val="00E3691B"/>
    <w:rsid w:val="00E40412"/>
    <w:rsid w:val="00E4068A"/>
    <w:rsid w:val="00E41299"/>
    <w:rsid w:val="00E43587"/>
    <w:rsid w:val="00E43BB8"/>
    <w:rsid w:val="00E44504"/>
    <w:rsid w:val="00E4479C"/>
    <w:rsid w:val="00E471C7"/>
    <w:rsid w:val="00E4767C"/>
    <w:rsid w:val="00E50E36"/>
    <w:rsid w:val="00E52656"/>
    <w:rsid w:val="00E528A0"/>
    <w:rsid w:val="00E52F90"/>
    <w:rsid w:val="00E534E6"/>
    <w:rsid w:val="00E558B5"/>
    <w:rsid w:val="00E570D2"/>
    <w:rsid w:val="00E5753D"/>
    <w:rsid w:val="00E575DB"/>
    <w:rsid w:val="00E60617"/>
    <w:rsid w:val="00E623AB"/>
    <w:rsid w:val="00E64B89"/>
    <w:rsid w:val="00E653A6"/>
    <w:rsid w:val="00E65989"/>
    <w:rsid w:val="00E65D3C"/>
    <w:rsid w:val="00E66BF4"/>
    <w:rsid w:val="00E670BC"/>
    <w:rsid w:val="00E67A2A"/>
    <w:rsid w:val="00E70148"/>
    <w:rsid w:val="00E7047F"/>
    <w:rsid w:val="00E7103F"/>
    <w:rsid w:val="00E715C3"/>
    <w:rsid w:val="00E71E45"/>
    <w:rsid w:val="00E72971"/>
    <w:rsid w:val="00E729EA"/>
    <w:rsid w:val="00E73698"/>
    <w:rsid w:val="00E746A7"/>
    <w:rsid w:val="00E76699"/>
    <w:rsid w:val="00E80A07"/>
    <w:rsid w:val="00E84121"/>
    <w:rsid w:val="00E85A62"/>
    <w:rsid w:val="00E85ABE"/>
    <w:rsid w:val="00E9037F"/>
    <w:rsid w:val="00E911CE"/>
    <w:rsid w:val="00E9249F"/>
    <w:rsid w:val="00E935AF"/>
    <w:rsid w:val="00E95D74"/>
    <w:rsid w:val="00E96B13"/>
    <w:rsid w:val="00E97B7E"/>
    <w:rsid w:val="00EA1542"/>
    <w:rsid w:val="00EA1574"/>
    <w:rsid w:val="00EA1D7C"/>
    <w:rsid w:val="00EA40DE"/>
    <w:rsid w:val="00EB2419"/>
    <w:rsid w:val="00EB3CFF"/>
    <w:rsid w:val="00EC11E7"/>
    <w:rsid w:val="00EC15BF"/>
    <w:rsid w:val="00EC5C32"/>
    <w:rsid w:val="00ED2DF8"/>
    <w:rsid w:val="00ED51F6"/>
    <w:rsid w:val="00ED57C3"/>
    <w:rsid w:val="00ED644A"/>
    <w:rsid w:val="00ED66E3"/>
    <w:rsid w:val="00ED750E"/>
    <w:rsid w:val="00EE007F"/>
    <w:rsid w:val="00EE10CD"/>
    <w:rsid w:val="00EE379A"/>
    <w:rsid w:val="00EE3A91"/>
    <w:rsid w:val="00EE5FE2"/>
    <w:rsid w:val="00EE6AA6"/>
    <w:rsid w:val="00EF0D4F"/>
    <w:rsid w:val="00EF61E9"/>
    <w:rsid w:val="00EF6565"/>
    <w:rsid w:val="00EF7BFD"/>
    <w:rsid w:val="00F0188E"/>
    <w:rsid w:val="00F01C02"/>
    <w:rsid w:val="00F01FAB"/>
    <w:rsid w:val="00F04FFD"/>
    <w:rsid w:val="00F054CC"/>
    <w:rsid w:val="00F05B84"/>
    <w:rsid w:val="00F06926"/>
    <w:rsid w:val="00F10438"/>
    <w:rsid w:val="00F121F2"/>
    <w:rsid w:val="00F1702B"/>
    <w:rsid w:val="00F17E52"/>
    <w:rsid w:val="00F203E1"/>
    <w:rsid w:val="00F26634"/>
    <w:rsid w:val="00F26928"/>
    <w:rsid w:val="00F2771B"/>
    <w:rsid w:val="00F30316"/>
    <w:rsid w:val="00F3064B"/>
    <w:rsid w:val="00F30F33"/>
    <w:rsid w:val="00F31B21"/>
    <w:rsid w:val="00F324CF"/>
    <w:rsid w:val="00F32B41"/>
    <w:rsid w:val="00F34523"/>
    <w:rsid w:val="00F35826"/>
    <w:rsid w:val="00F36BC5"/>
    <w:rsid w:val="00F40244"/>
    <w:rsid w:val="00F4105E"/>
    <w:rsid w:val="00F428A7"/>
    <w:rsid w:val="00F44C23"/>
    <w:rsid w:val="00F45453"/>
    <w:rsid w:val="00F46B76"/>
    <w:rsid w:val="00F46D9E"/>
    <w:rsid w:val="00F5068D"/>
    <w:rsid w:val="00F530D9"/>
    <w:rsid w:val="00F5378D"/>
    <w:rsid w:val="00F54711"/>
    <w:rsid w:val="00F54EE4"/>
    <w:rsid w:val="00F55968"/>
    <w:rsid w:val="00F55F2B"/>
    <w:rsid w:val="00F568D7"/>
    <w:rsid w:val="00F56E95"/>
    <w:rsid w:val="00F6109A"/>
    <w:rsid w:val="00F613D3"/>
    <w:rsid w:val="00F64F48"/>
    <w:rsid w:val="00F77089"/>
    <w:rsid w:val="00F77B4D"/>
    <w:rsid w:val="00F80843"/>
    <w:rsid w:val="00F86CBC"/>
    <w:rsid w:val="00F9118D"/>
    <w:rsid w:val="00F91E46"/>
    <w:rsid w:val="00F92680"/>
    <w:rsid w:val="00F92841"/>
    <w:rsid w:val="00F97256"/>
    <w:rsid w:val="00FA1609"/>
    <w:rsid w:val="00FA25AC"/>
    <w:rsid w:val="00FA3D38"/>
    <w:rsid w:val="00FA3E46"/>
    <w:rsid w:val="00FA5E19"/>
    <w:rsid w:val="00FA6127"/>
    <w:rsid w:val="00FA637F"/>
    <w:rsid w:val="00FA6901"/>
    <w:rsid w:val="00FB0751"/>
    <w:rsid w:val="00FB13E0"/>
    <w:rsid w:val="00FB14C8"/>
    <w:rsid w:val="00FB3474"/>
    <w:rsid w:val="00FB39DD"/>
    <w:rsid w:val="00FB4DCA"/>
    <w:rsid w:val="00FB6AD1"/>
    <w:rsid w:val="00FB7B94"/>
    <w:rsid w:val="00FC1E0F"/>
    <w:rsid w:val="00FC2632"/>
    <w:rsid w:val="00FC3762"/>
    <w:rsid w:val="00FC3EEF"/>
    <w:rsid w:val="00FD2A67"/>
    <w:rsid w:val="00FD3510"/>
    <w:rsid w:val="00FD4CAB"/>
    <w:rsid w:val="00FD547A"/>
    <w:rsid w:val="00FD54CB"/>
    <w:rsid w:val="00FD59F7"/>
    <w:rsid w:val="00FD7651"/>
    <w:rsid w:val="00FE2A6A"/>
    <w:rsid w:val="00FE5950"/>
    <w:rsid w:val="00FF08AB"/>
    <w:rsid w:val="00FF0AD7"/>
    <w:rsid w:val="00FF0DC8"/>
    <w:rsid w:val="00FF22B2"/>
    <w:rsid w:val="00FF3D98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157BAC"/>
  <w15:chartTrackingRefBased/>
  <w15:docId w15:val="{C8A9737C-B320-47A2-AC92-86C1F5F1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116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5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62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62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62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62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62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62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62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1alignment">
    <w:name w:val="Titre1_alignment"/>
    <w:basedOn w:val="Heading1"/>
    <w:next w:val="Normal"/>
    <w:qFormat/>
    <w:rsid w:val="00876388"/>
    <w:pPr>
      <w:numPr>
        <w:numId w:val="3"/>
      </w:numPr>
      <w:spacing w:before="360" w:after="240"/>
      <w:ind w:left="431" w:hanging="431"/>
    </w:pPr>
    <w:rPr>
      <w:b/>
      <w:color w:val="auto"/>
      <w:sz w:val="26"/>
    </w:rPr>
  </w:style>
  <w:style w:type="paragraph" w:customStyle="1" w:styleId="Titre2align">
    <w:name w:val="Titre2_align"/>
    <w:basedOn w:val="Heading2"/>
    <w:next w:val="Normal"/>
    <w:qFormat/>
    <w:rsid w:val="00876388"/>
    <w:pPr>
      <w:numPr>
        <w:ilvl w:val="1"/>
        <w:numId w:val="3"/>
      </w:numPr>
      <w:spacing w:before="160" w:after="120"/>
      <w:ind w:left="578" w:hanging="578"/>
    </w:pPr>
    <w:rPr>
      <w:b/>
      <w:color w:val="au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6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6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6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62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62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62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6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6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B61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1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1D8"/>
  </w:style>
  <w:style w:type="paragraph" w:styleId="Footer">
    <w:name w:val="footer"/>
    <w:basedOn w:val="Normal"/>
    <w:link w:val="FooterChar"/>
    <w:uiPriority w:val="99"/>
    <w:unhideWhenUsed/>
    <w:rsid w:val="002801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1D8"/>
  </w:style>
  <w:style w:type="paragraph" w:styleId="BalloonText">
    <w:name w:val="Balloon Text"/>
    <w:basedOn w:val="Normal"/>
    <w:link w:val="BalloonTextChar"/>
    <w:uiPriority w:val="99"/>
    <w:semiHidden/>
    <w:unhideWhenUsed/>
    <w:rsid w:val="008A6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4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20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76B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6B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6B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6B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6BA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rsid w:val="00AB00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B0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jsarey/GCxGC-alignment" TargetMode="External"/><Relationship Id="rId8" Type="http://schemas.openxmlformats.org/officeDocument/2006/relationships/hyperlink" Target="https://www.unidata.ucar.edu/software/netcdf/" TargetMode="External"/><Relationship Id="rId9" Type="http://schemas.openxmlformats.org/officeDocument/2006/relationships/hyperlink" Target="mailto:gros.jonas@gmail.com" TargetMode="External"/><Relationship Id="rId10" Type="http://schemas.openxmlformats.org/officeDocument/2006/relationships/hyperlink" Target="mailto:zushi.yasuyuki@aist.go.jp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5</Pages>
  <Words>1661</Words>
  <Characters>9468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 Gros</cp:lastModifiedBy>
  <cp:revision>330</cp:revision>
  <cp:lastPrinted>2015-08-05T12:34:00Z</cp:lastPrinted>
  <dcterms:created xsi:type="dcterms:W3CDTF">2014-07-08T16:07:00Z</dcterms:created>
  <dcterms:modified xsi:type="dcterms:W3CDTF">2017-12-04T15:16:00Z</dcterms:modified>
</cp:coreProperties>
</file>