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w:t>
            </w:r>
            <w:proofErr w:type="spellStart"/>
            <w:r>
              <w:rPr>
                <w:rFonts w:ascii="Garamond" w:hAnsi="Garamond"/>
                <w:b/>
                <w:color w:val="000090"/>
                <w:sz w:val="32"/>
                <w:szCs w:val="32"/>
              </w:rPr>
              <w:t>Common_T</w:t>
            </w:r>
            <w:r w:rsidR="006328AE">
              <w:rPr>
                <w:rFonts w:ascii="Garamond" w:hAnsi="Garamond"/>
                <w:b/>
                <w:color w:val="000090"/>
                <w:sz w:val="32"/>
                <w:szCs w:val="32"/>
              </w:rPr>
              <w:t>itle</w:t>
            </w:r>
            <w:proofErr w:type="spellEnd"/>
            <w:r>
              <w:rPr>
                <w:rFonts w:ascii="Garamond" w:hAnsi="Garamond"/>
                <w:b/>
                <w:color w:val="000090"/>
                <w:sz w:val="32"/>
                <w:szCs w:val="32"/>
              </w:rPr>
              <w:t>}</w:t>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${Common_T000</w:t>
            </w:r>
            <w:r w:rsidR="00A56ECA">
              <w:rPr>
                <w:rFonts w:ascii="Garamond" w:hAnsi="Garamond"/>
                <w:sz w:val="20"/>
                <w:szCs w:val="20"/>
              </w:rPr>
              <w:t>1</w:t>
            </w:r>
            <w:r>
              <w:rPr>
                <w:rFonts w:ascii="Garamond" w:hAnsi="Garamond"/>
                <w:sz w:val="20"/>
                <w:szCs w:val="20"/>
              </w:rPr>
              <w:t>0}</w:t>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${Common_T00020}</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${Common_T0</w:t>
            </w:r>
            <w:r w:rsidR="00E34E4A">
              <w:rPr>
                <w:rFonts w:ascii="Garamond" w:hAnsi="Garamond"/>
                <w:sz w:val="18"/>
                <w:szCs w:val="18"/>
              </w:rPr>
              <w:t>0</w:t>
            </w:r>
            <w:r>
              <w:rPr>
                <w:rFonts w:ascii="Garamond" w:hAnsi="Garamond"/>
                <w:sz w:val="18"/>
                <w:szCs w:val="18"/>
              </w:rPr>
              <w:t>030}</w:t>
            </w:r>
            <w:r w:rsidR="005B2CB1">
              <w:rPr>
                <w:rFonts w:ascii="Garamond" w:hAnsi="Garamond"/>
                <w:sz w:val="18"/>
                <w:szCs w:val="18"/>
              </w:rPr>
              <w:t xml:space="preserve">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w:t>
            </w:r>
            <w:r w:rsidR="00E34E4A">
              <w:rPr>
                <w:rFonts w:ascii="Garamond" w:hAnsi="Garamond"/>
                <w:sz w:val="18"/>
                <w:szCs w:val="18"/>
              </w:rPr>
              <w:t>0</w:t>
            </w:r>
            <w:r>
              <w:rPr>
                <w:rFonts w:ascii="Garamond" w:hAnsi="Garamond"/>
                <w:sz w:val="18"/>
                <w:szCs w:val="18"/>
              </w:rPr>
              <w:t>40}</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${Common_T00100}</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${Common_T00110}</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${Common_T00120}</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${Common_T00130}</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${Common_T00140}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${Common_T00150} </w:t>
            </w:r>
            <w:r w:rsidR="00321E99" w:rsidRPr="00827736">
              <w:rPr>
                <w:rFonts w:ascii="Garamond" w:hAnsi="Garamond"/>
                <w:sz w:val="18"/>
                <w:szCs w:val="18"/>
              </w:rPr>
              <w:t>${Common_T00160} ${Common_T00170}</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lastRenderedPageBreak/>
              <w:t>${Common_T00200}</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${Common_T00210} ${Common_T00220} </w:t>
            </w:r>
          </w:p>
          <w:p w14:paraId="2B9B25E9" w14:textId="53D17BBA" w:rsidR="00C4352E" w:rsidRDefault="00C4352E" w:rsidP="00C4352E">
            <w:pPr>
              <w:spacing w:after="120"/>
              <w:rPr>
                <w:rFonts w:ascii="Garamond" w:hAnsi="Garamond"/>
                <w:sz w:val="20"/>
                <w:szCs w:val="20"/>
              </w:rPr>
            </w:pPr>
            <w:r>
              <w:rPr>
                <w:rFonts w:ascii="Garamond" w:hAnsi="Garamond"/>
                <w:sz w:val="20"/>
                <w:szCs w:val="20"/>
              </w:rPr>
              <w:t>${Common_T00230}</w:t>
            </w:r>
            <w:r w:rsidR="00827F05">
              <w:rPr>
                <w:rFonts w:ascii="Garamond" w:hAnsi="Garamond"/>
                <w:sz w:val="20"/>
                <w:szCs w:val="20"/>
              </w:rPr>
              <w:t xml:space="preserve"> </w:t>
            </w:r>
            <w:r>
              <w:rPr>
                <w:rFonts w:ascii="Garamond" w:hAnsi="Garamond"/>
                <w:sz w:val="20"/>
                <w:szCs w:val="20"/>
              </w:rPr>
              <w:t>${Common_T002</w:t>
            </w:r>
            <w:r w:rsidR="00827F05">
              <w:rPr>
                <w:rFonts w:ascii="Garamond" w:hAnsi="Garamond"/>
                <w:sz w:val="20"/>
                <w:szCs w:val="20"/>
              </w:rPr>
              <w:t>4</w:t>
            </w:r>
            <w:r>
              <w:rPr>
                <w:rFonts w:ascii="Garamond" w:hAnsi="Garamond"/>
                <w:sz w:val="20"/>
                <w:szCs w:val="20"/>
              </w:rPr>
              <w:t xml:space="preserve">0} </w:t>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${Common_T00250}</w:t>
            </w:r>
            <w:r w:rsidR="00E34E4A">
              <w:rPr>
                <w:rFonts w:ascii="Garamond" w:hAnsi="Garamond"/>
                <w:sz w:val="20"/>
                <w:szCs w:val="20"/>
              </w:rPr>
              <w:t xml:space="preserve"> </w:t>
            </w:r>
            <w:r w:rsidR="00031B7A">
              <w:rPr>
                <w:rFonts w:ascii="Garamond" w:hAnsi="Garamond"/>
                <w:sz w:val="20"/>
                <w:szCs w:val="20"/>
              </w:rPr>
              <w:t xml:space="preserve">${Common_T00260}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${Common_T00270} </w:t>
            </w:r>
          </w:p>
          <w:p w14:paraId="2DD0FDAF" w14:textId="06FFA29C" w:rsidR="00031B7A" w:rsidRPr="007E493F" w:rsidRDefault="00031B7A" w:rsidP="00C4352E">
            <w:pPr>
              <w:pStyle w:val="C-Head-Middle"/>
            </w:pPr>
            <w:r>
              <w:t>${Common_T00300}</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${Common_T003</w:t>
            </w:r>
            <w:r w:rsidR="00827F05" w:rsidRPr="00BE665E">
              <w:rPr>
                <w:rFonts w:ascii="Garamond" w:hAnsi="Garamond"/>
                <w:sz w:val="18"/>
                <w:szCs w:val="18"/>
              </w:rPr>
              <w:t>1</w:t>
            </w:r>
            <w:r w:rsidRPr="00BE665E">
              <w:rPr>
                <w:rFonts w:ascii="Garamond" w:hAnsi="Garamond"/>
                <w:sz w:val="18"/>
                <w:szCs w:val="18"/>
              </w:rPr>
              <w:t>0}</w:t>
            </w:r>
            <w:r w:rsidR="00827F05">
              <w:rPr>
                <w:rFonts w:ascii="Garamond" w:hAnsi="Garamond"/>
                <w:sz w:val="20"/>
                <w:szCs w:val="20"/>
              </w:rPr>
              <w:t xml:space="preserve"> </w:t>
            </w:r>
            <w:r w:rsidR="00C4352E">
              <w:rPr>
                <w:rFonts w:ascii="Garamond" w:hAnsi="Garamond"/>
                <w:sz w:val="20"/>
                <w:szCs w:val="20"/>
              </w:rPr>
              <w:t>${Common_T00320}</w:t>
            </w:r>
            <w:r>
              <w:rPr>
                <w:rFonts w:ascii="Garamond" w:hAnsi="Garamond"/>
                <w:sz w:val="20"/>
                <w:szCs w:val="20"/>
              </w:rPr>
              <w:t xml:space="preserve"> </w:t>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${Common_T00330}</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${Common_T00340}</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${Common_T00350}</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${Common_T00360}</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${Common_T00370}</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${Common_T00380}</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${Common_T00390} </w:t>
            </w:r>
            <w:r w:rsidR="00C4352E">
              <w:rPr>
                <w:rFonts w:ascii="Garamond" w:hAnsi="Garamond"/>
                <w:sz w:val="20"/>
                <w:szCs w:val="20"/>
              </w:rPr>
              <w:t>${Common_T00400}</w:t>
            </w:r>
          </w:p>
          <w:p w14:paraId="14A6E052" w14:textId="6C819657" w:rsidR="00C4352E" w:rsidRPr="00D6784A" w:rsidRDefault="00031B7A" w:rsidP="00C4352E">
            <w:pPr>
              <w:pStyle w:val="C-Head-Middle"/>
            </w:pPr>
            <w:r>
              <w:t>${Common_T00500}</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${Common_T00510} </w:t>
            </w:r>
            <w:r w:rsidR="00031B7A">
              <w:rPr>
                <w:rFonts w:ascii="Garamond" w:hAnsi="Garamond"/>
                <w:sz w:val="20"/>
                <w:szCs w:val="20"/>
              </w:rPr>
              <w:t>${Common_T00520}</w:t>
            </w:r>
            <w:r w:rsidR="00B5565C">
              <w:rPr>
                <w:rFonts w:ascii="Garamond" w:hAnsi="Garamond"/>
                <w:sz w:val="20"/>
                <w:szCs w:val="20"/>
              </w:rPr>
              <w:t xml:space="preserve"> </w:t>
            </w:r>
            <w:r w:rsidR="00031B7A">
              <w:rPr>
                <w:rFonts w:ascii="Garamond" w:hAnsi="Garamond"/>
                <w:sz w:val="20"/>
                <w:szCs w:val="20"/>
              </w:rPr>
              <w:t>${Common_T00530}</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${Common_T00600}</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${Common_T00610}</w:t>
            </w:r>
          </w:p>
          <w:p w14:paraId="5ACEC825" w14:textId="2B32B642" w:rsidR="00C4352E" w:rsidRPr="00E2349C" w:rsidRDefault="005870A4" w:rsidP="00C4352E">
            <w:pPr>
              <w:pStyle w:val="C-Head-Middle"/>
            </w:pPr>
            <w:r>
              <w:t>${Common_T00700}</w:t>
            </w:r>
          </w:p>
          <w:p w14:paraId="6E776ECC" w14:textId="77777777" w:rsidR="00E1192C" w:rsidRDefault="00C4352E" w:rsidP="00C4352E">
            <w:pPr>
              <w:spacing w:after="120"/>
              <w:rPr>
                <w:rFonts w:ascii="Garamond" w:hAnsi="Garamond"/>
                <w:sz w:val="20"/>
                <w:szCs w:val="20"/>
              </w:rPr>
            </w:pPr>
            <w:r>
              <w:rPr>
                <w:rFonts w:ascii="Garamond" w:hAnsi="Garamond"/>
                <w:sz w:val="20"/>
                <w:szCs w:val="20"/>
              </w:rPr>
              <w:t>${Common_T00710}</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${Common_T00720}</w:t>
            </w:r>
            <w:r w:rsidR="00827F05">
              <w:rPr>
                <w:rFonts w:ascii="Garamond" w:hAnsi="Garamond"/>
                <w:sz w:val="20"/>
                <w:szCs w:val="20"/>
              </w:rPr>
              <w:t xml:space="preserve"> </w:t>
            </w:r>
            <w:r>
              <w:rPr>
                <w:rFonts w:ascii="Garamond" w:hAnsi="Garamond"/>
                <w:sz w:val="20"/>
                <w:szCs w:val="20"/>
              </w:rPr>
              <w:t>${Common_T00730}</w:t>
            </w:r>
            <w:r w:rsidR="00827F05">
              <w:rPr>
                <w:rFonts w:ascii="Garamond" w:hAnsi="Garamond"/>
                <w:sz w:val="20"/>
                <w:szCs w:val="20"/>
              </w:rPr>
              <w:t xml:space="preserve"> </w:t>
            </w:r>
            <w:r>
              <w:rPr>
                <w:rFonts w:ascii="Garamond" w:hAnsi="Garamond"/>
                <w:sz w:val="20"/>
                <w:szCs w:val="20"/>
              </w:rPr>
              <w:t>${Common_T00740}</w:t>
            </w:r>
            <w:r w:rsidR="00827F05">
              <w:rPr>
                <w:rFonts w:ascii="Garamond" w:hAnsi="Garamond"/>
                <w:sz w:val="20"/>
                <w:szCs w:val="20"/>
              </w:rPr>
              <w:t xml:space="preserve"> </w:t>
            </w:r>
            <w:r>
              <w:rPr>
                <w:rFonts w:ascii="Garamond" w:hAnsi="Garamond"/>
                <w:sz w:val="20"/>
                <w:szCs w:val="20"/>
              </w:rPr>
              <w:t>${Common_T00750}</w:t>
            </w:r>
            <w:r w:rsidR="00827F05">
              <w:rPr>
                <w:rFonts w:ascii="Garamond" w:hAnsi="Garamond"/>
                <w:sz w:val="20"/>
                <w:szCs w:val="20"/>
              </w:rPr>
              <w:t xml:space="preserve"> </w:t>
            </w:r>
            <w:r w:rsidR="00C4352E">
              <w:rPr>
                <w:rFonts w:ascii="Garamond" w:hAnsi="Garamond"/>
                <w:sz w:val="20"/>
                <w:szCs w:val="20"/>
              </w:rPr>
              <w:t>${Common_T00760}</w:t>
            </w:r>
            <w:r w:rsidR="00827F05">
              <w:rPr>
                <w:rFonts w:ascii="Garamond" w:hAnsi="Garamond"/>
                <w:sz w:val="20"/>
                <w:szCs w:val="20"/>
              </w:rPr>
              <w:t xml:space="preserve"> </w:t>
            </w:r>
            <w:r>
              <w:rPr>
                <w:rFonts w:ascii="Garamond" w:hAnsi="Garamond"/>
                <w:sz w:val="20"/>
                <w:szCs w:val="20"/>
              </w:rPr>
              <w:t>${Common_T00770}</w:t>
            </w:r>
          </w:p>
          <w:p w14:paraId="4E6536E8" w14:textId="48370521" w:rsidR="00C4352E" w:rsidRDefault="00C4352E" w:rsidP="00C4352E">
            <w:pPr>
              <w:spacing w:after="120"/>
              <w:rPr>
                <w:rFonts w:ascii="Garamond" w:hAnsi="Garamond"/>
                <w:sz w:val="20"/>
                <w:szCs w:val="20"/>
              </w:rPr>
            </w:pPr>
            <w:r>
              <w:rPr>
                <w:rFonts w:ascii="Garamond" w:hAnsi="Garamond"/>
                <w:sz w:val="20"/>
                <w:szCs w:val="20"/>
              </w:rPr>
              <w:t>${Common_T00780}</w:t>
            </w:r>
            <w:r w:rsidR="00DB35C6">
              <w:rPr>
                <w:rFonts w:ascii="Garamond" w:hAnsi="Garamond"/>
                <w:sz w:val="20"/>
                <w:szCs w:val="20"/>
              </w:rPr>
              <w:t xml:space="preserve"> </w:t>
            </w:r>
            <w:r w:rsidR="005870A4">
              <w:rPr>
                <w:rFonts w:ascii="Garamond" w:hAnsi="Garamond"/>
                <w:sz w:val="20"/>
                <w:szCs w:val="20"/>
              </w:rPr>
              <w:t>${Common_T00790}</w:t>
            </w:r>
          </w:p>
          <w:p w14:paraId="0F3433E3" w14:textId="4E6C0F5E" w:rsidR="005870A4" w:rsidRDefault="005870A4" w:rsidP="00C4352E">
            <w:pPr>
              <w:spacing w:after="120"/>
              <w:rPr>
                <w:rFonts w:ascii="Garamond" w:hAnsi="Garamond"/>
                <w:sz w:val="20"/>
                <w:szCs w:val="20"/>
              </w:rPr>
            </w:pPr>
            <w:r>
              <w:rPr>
                <w:rFonts w:ascii="Garamond" w:hAnsi="Garamond"/>
                <w:sz w:val="20"/>
                <w:szCs w:val="20"/>
              </w:rPr>
              <w:t>${Common_T00800}</w:t>
            </w:r>
            <w:r w:rsidR="00DB35C6">
              <w:rPr>
                <w:rFonts w:ascii="Garamond" w:hAnsi="Garamond"/>
                <w:sz w:val="20"/>
                <w:szCs w:val="20"/>
              </w:rPr>
              <w:t xml:space="preserve"> </w:t>
            </w:r>
            <w:r>
              <w:rPr>
                <w:rFonts w:ascii="Garamond" w:hAnsi="Garamond"/>
                <w:sz w:val="20"/>
                <w:szCs w:val="20"/>
              </w:rPr>
              <w:t>${Common_T00810}</w:t>
            </w:r>
            <w:r w:rsidR="00DB35C6">
              <w:rPr>
                <w:rFonts w:ascii="Garamond" w:hAnsi="Garamond"/>
                <w:sz w:val="20"/>
                <w:szCs w:val="20"/>
              </w:rPr>
              <w:t xml:space="preserve"> </w:t>
            </w:r>
            <w:r>
              <w:rPr>
                <w:rFonts w:ascii="Garamond" w:hAnsi="Garamond"/>
                <w:sz w:val="20"/>
                <w:szCs w:val="20"/>
              </w:rPr>
              <w:t>${Common_T00820}</w:t>
            </w:r>
            <w:r w:rsidR="00DB35C6">
              <w:rPr>
                <w:rFonts w:ascii="Garamond" w:hAnsi="Garamond"/>
                <w:sz w:val="20"/>
                <w:szCs w:val="20"/>
              </w:rPr>
              <w:t xml:space="preserve"> </w:t>
            </w:r>
            <w:r>
              <w:rPr>
                <w:rFonts w:ascii="Garamond" w:hAnsi="Garamond"/>
                <w:sz w:val="20"/>
                <w:szCs w:val="20"/>
              </w:rPr>
              <w:t>${Common_T00830}</w:t>
            </w:r>
            <w:r w:rsidR="00DB35C6">
              <w:rPr>
                <w:rFonts w:ascii="Garamond" w:hAnsi="Garamond"/>
                <w:sz w:val="20"/>
                <w:szCs w:val="20"/>
              </w:rPr>
              <w:t xml:space="preserve"> </w:t>
            </w:r>
            <w:r w:rsidR="00C4352E">
              <w:rPr>
                <w:rFonts w:ascii="Garamond" w:hAnsi="Garamond"/>
                <w:sz w:val="20"/>
                <w:szCs w:val="20"/>
              </w:rPr>
              <w:t>${Common_T00840}</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${Common_T00900}</w:t>
            </w:r>
          </w:p>
          <w:p w14:paraId="249B1468" w14:textId="0012620F" w:rsidR="00C4352E" w:rsidRDefault="005870A4" w:rsidP="00C4352E">
            <w:pPr>
              <w:spacing w:after="120"/>
              <w:rPr>
                <w:rFonts w:ascii="Garamond" w:hAnsi="Garamond"/>
                <w:sz w:val="20"/>
                <w:szCs w:val="20"/>
              </w:rPr>
            </w:pPr>
            <w:r>
              <w:rPr>
                <w:rFonts w:ascii="Garamond" w:hAnsi="Garamond"/>
                <w:sz w:val="20"/>
                <w:szCs w:val="20"/>
              </w:rPr>
              <w:t>${Common_T00910}</w:t>
            </w:r>
            <w:r w:rsidR="00DB35C6">
              <w:rPr>
                <w:rFonts w:ascii="Garamond" w:hAnsi="Garamond"/>
                <w:sz w:val="20"/>
                <w:szCs w:val="20"/>
              </w:rPr>
              <w:t xml:space="preserve"> </w:t>
            </w:r>
            <w:r w:rsidR="00C4352E">
              <w:rPr>
                <w:rFonts w:ascii="Garamond" w:hAnsi="Garamond"/>
                <w:sz w:val="20"/>
                <w:szCs w:val="20"/>
              </w:rPr>
              <w:t>${Common_T00920}</w:t>
            </w:r>
          </w:p>
          <w:p w14:paraId="6C6A975F" w14:textId="78478BA2" w:rsidR="00C4352E" w:rsidRPr="00074EF2" w:rsidRDefault="005870A4" w:rsidP="00C4352E">
            <w:pPr>
              <w:pStyle w:val="C-Head-Middle"/>
            </w:pPr>
            <w:r>
              <w:t>${Common_T01000}</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${Common_T01010} </w:t>
            </w:r>
            <w:r w:rsidR="005870A4">
              <w:rPr>
                <w:rFonts w:ascii="Garamond" w:hAnsi="Garamond"/>
                <w:sz w:val="20"/>
                <w:szCs w:val="20"/>
              </w:rPr>
              <w:t>${Common_T01020}</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${Common_T01030}</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${Common_T01040}</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${Common_T01050}</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${Common_T01060} </w:t>
            </w:r>
            <w:r w:rsidR="005870A4">
              <w:rPr>
                <w:rFonts w:ascii="Garamond" w:hAnsi="Garamond"/>
                <w:sz w:val="20"/>
                <w:szCs w:val="20"/>
              </w:rPr>
              <w:t>${Common_T01070}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236"/>
        <w:gridCol w:w="7639"/>
      </w:tblGrid>
      <w:tr w:rsidR="009D68DF" w14:paraId="416AB2B8" w14:textId="77777777" w:rsidTr="00ED667D">
        <w:tc>
          <w:tcPr>
            <w:tcW w:w="7479" w:type="dxa"/>
          </w:tcPr>
          <w:p w14:paraId="7D4A64C2" w14:textId="1B29BDF8" w:rsidR="009D68DF" w:rsidRPr="00074EF2" w:rsidRDefault="009E4EE1" w:rsidP="00F4796C">
            <w:pPr>
              <w:pStyle w:val="C-Head-Top"/>
            </w:pPr>
            <w:r>
              <w:lastRenderedPageBreak/>
              <w:t>${Common_</w:t>
            </w:r>
            <w:r w:rsidR="00A43F75">
              <w:t>T</w:t>
            </w:r>
            <w:r>
              <w:t>01100}</w:t>
            </w:r>
          </w:p>
          <w:p w14:paraId="1384BCF8" w14:textId="37C939DE" w:rsidR="003532FD" w:rsidRDefault="003532FD" w:rsidP="009E4EE1">
            <w:pPr>
              <w:spacing w:after="120"/>
              <w:rPr>
                <w:rFonts w:ascii="Garamond" w:hAnsi="Garamond"/>
                <w:sz w:val="20"/>
                <w:szCs w:val="20"/>
              </w:rPr>
            </w:pPr>
            <w:r>
              <w:rPr>
                <w:rFonts w:ascii="Garamond" w:hAnsi="Garamond"/>
                <w:sz w:val="20"/>
                <w:szCs w:val="20"/>
              </w:rPr>
              <w:t>${Common_T01110} ${Common_T01120} ${Common_T01130} ${Common_T01140} ${Common_T01150}</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${Common_T01</w:t>
            </w:r>
            <w:r w:rsidR="009E4EE1" w:rsidRPr="0027233A">
              <w:rPr>
                <w:rFonts w:ascii="Garamond" w:hAnsi="Garamond"/>
                <w:i/>
                <w:sz w:val="20"/>
                <w:szCs w:val="20"/>
              </w:rPr>
              <w:t>1</w:t>
            </w:r>
            <w:r w:rsidRPr="0027233A">
              <w:rPr>
                <w:rFonts w:ascii="Garamond" w:hAnsi="Garamond"/>
                <w:i/>
                <w:sz w:val="20"/>
                <w:szCs w:val="20"/>
              </w:rPr>
              <w:t>60}</w:t>
            </w:r>
          </w:p>
          <w:p w14:paraId="784DC539" w14:textId="5AA32E51" w:rsidR="009E4EE1" w:rsidRDefault="009E4EE1" w:rsidP="00FD387E">
            <w:pPr>
              <w:spacing w:after="120"/>
              <w:rPr>
                <w:rFonts w:ascii="Garamond" w:hAnsi="Garamond"/>
                <w:sz w:val="20"/>
                <w:szCs w:val="20"/>
              </w:rPr>
            </w:pPr>
            <w:r>
              <w:rPr>
                <w:rFonts w:ascii="Garamond" w:hAnsi="Garamond"/>
                <w:sz w:val="20"/>
                <w:szCs w:val="20"/>
              </w:rPr>
              <w:t>${Common_T01170}</w:t>
            </w:r>
            <w:r w:rsidR="0027233A">
              <w:rPr>
                <w:rFonts w:ascii="Garamond" w:hAnsi="Garamond"/>
                <w:sz w:val="20"/>
                <w:szCs w:val="20"/>
              </w:rPr>
              <w:t xml:space="preserve"> </w:t>
            </w:r>
            <w:r w:rsidR="00024EFB">
              <w:rPr>
                <w:rFonts w:ascii="Garamond" w:hAnsi="Garamond"/>
                <w:sz w:val="20"/>
                <w:szCs w:val="20"/>
              </w:rPr>
              <w:t>${Common_T01</w:t>
            </w:r>
            <w:r>
              <w:rPr>
                <w:rFonts w:ascii="Garamond" w:hAnsi="Garamond"/>
                <w:sz w:val="20"/>
                <w:szCs w:val="20"/>
              </w:rPr>
              <w:t>1</w:t>
            </w:r>
            <w:r w:rsidR="00024EFB">
              <w:rPr>
                <w:rFonts w:ascii="Garamond" w:hAnsi="Garamond"/>
                <w:sz w:val="20"/>
                <w:szCs w:val="20"/>
              </w:rPr>
              <w:t>80}</w:t>
            </w:r>
          </w:p>
          <w:p w14:paraId="4134CED7" w14:textId="0982B908" w:rsidR="0027233A" w:rsidRDefault="0027233A" w:rsidP="00FD387E">
            <w:pPr>
              <w:spacing w:after="120"/>
              <w:rPr>
                <w:rFonts w:ascii="Garamond" w:hAnsi="Garamond"/>
                <w:sz w:val="20"/>
                <w:szCs w:val="20"/>
              </w:rPr>
            </w:pPr>
            <w:r>
              <w:rPr>
                <w:rFonts w:ascii="Garamond" w:hAnsi="Garamond"/>
                <w:sz w:val="20"/>
                <w:szCs w:val="20"/>
              </w:rPr>
              <w:t>${Common_T01190}</w:t>
            </w:r>
          </w:p>
          <w:p w14:paraId="41A5AEC4" w14:textId="04D9C6C8" w:rsidR="00024EFB" w:rsidRDefault="005B1206"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${Common_T01200}</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1</w:t>
            </w:r>
            <w:r>
              <w:rPr>
                <w:rFonts w:ascii="Garamond" w:hAnsi="Garamond"/>
                <w:sz w:val="20"/>
                <w:szCs w:val="20"/>
              </w:rPr>
              <w:t>0}</w:t>
            </w:r>
            <w:r w:rsidR="00D33730">
              <w:rPr>
                <w:rFonts w:ascii="Garamond" w:hAnsi="Garamond"/>
                <w:sz w:val="20"/>
                <w:szCs w:val="20"/>
              </w:rPr>
              <w:b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2</w:t>
            </w:r>
            <w:r>
              <w:rPr>
                <w:rFonts w:ascii="Garamond" w:hAnsi="Garamond"/>
                <w:sz w:val="20"/>
                <w:szCs w:val="20"/>
              </w:rPr>
              <w:t>0}</w:t>
            </w:r>
            <w:r w:rsidR="00C01785" w:rsidRPr="00437C9A">
              <w:rPr>
                <w:rFonts w:ascii="Garamond" w:hAnsi="Garamond"/>
                <w:sz w:val="20"/>
                <w:szCs w:val="20"/>
              </w:rPr>
              <w:b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3</w:t>
            </w:r>
            <w:r>
              <w:rPr>
                <w:rFonts w:ascii="Garamond" w:hAnsi="Garamond"/>
                <w:sz w:val="20"/>
                <w:szCs w:val="20"/>
              </w:rPr>
              <w:t>0}</w:t>
            </w:r>
            <w:r w:rsidR="00F42F3C">
              <w:rPr>
                <w:rFonts w:ascii="Garamond" w:hAnsi="Garamond"/>
                <w:sz w:val="20"/>
                <w:szCs w:val="20"/>
              </w:rPr>
              <w:b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4</w:t>
            </w:r>
            <w:r>
              <w:rPr>
                <w:rFonts w:ascii="Garamond" w:hAnsi="Garamond"/>
                <w:sz w:val="20"/>
                <w:szCs w:val="20"/>
              </w:rPr>
              <w:t>0}</w:t>
            </w:r>
          </w:p>
          <w:p w14:paraId="2BBA50E7" w14:textId="6FB44164" w:rsidR="00EB7444" w:rsidRDefault="005B1206"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5</w:t>
            </w:r>
            <w:r>
              <w:rPr>
                <w:rFonts w:ascii="Garamond" w:hAnsi="Garamond"/>
                <w:sz w:val="20"/>
                <w:szCs w:val="20"/>
              </w:rPr>
              <w:t>0}</w:t>
            </w:r>
          </w:p>
          <w:p w14:paraId="40C5358F" w14:textId="3776F262" w:rsidR="00FA2C9F" w:rsidRPr="00EB7444" w:rsidRDefault="005B1206"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6</w:t>
            </w:r>
            <w:r>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7</w:t>
            </w:r>
            <w:r>
              <w:rPr>
                <w:rFonts w:ascii="Garamond" w:hAnsi="Garamond"/>
                <w:sz w:val="20"/>
                <w:szCs w:val="20"/>
              </w:rPr>
              <w:t>0}</w:t>
            </w:r>
            <w:r w:rsidR="003C5D5E">
              <w:rPr>
                <w:rFonts w:ascii="Garamond" w:hAnsi="Garamond"/>
                <w:sz w:val="20"/>
                <w:szCs w:val="20"/>
              </w:rPr>
              <w:t xml:space="preserve"> </w:t>
            </w:r>
            <w:r w:rsidR="002C53E8">
              <w:rPr>
                <w:rFonts w:ascii="Garamond" w:hAnsi="Garamond"/>
                <w:sz w:val="20"/>
                <w:szCs w:val="20"/>
              </w:rPr>
              <w:t>${Common_T01</w:t>
            </w:r>
            <w:r>
              <w:rPr>
                <w:rFonts w:ascii="Garamond" w:hAnsi="Garamond"/>
                <w:sz w:val="20"/>
                <w:szCs w:val="20"/>
              </w:rPr>
              <w:t>2</w:t>
            </w:r>
            <w:r w:rsidR="0027233A">
              <w:rPr>
                <w:rFonts w:ascii="Garamond" w:hAnsi="Garamond"/>
                <w:sz w:val="20"/>
                <w:szCs w:val="20"/>
              </w:rPr>
              <w:t>8</w:t>
            </w:r>
            <w:r w:rsidR="002C53E8">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9</w:t>
            </w:r>
            <w:r>
              <w:rPr>
                <w:rFonts w:ascii="Garamond" w:hAnsi="Garamond"/>
                <w:sz w:val="20"/>
                <w:szCs w:val="20"/>
              </w:rPr>
              <w:t>0}</w:t>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${Common_T01</w:t>
            </w:r>
            <w:r w:rsidR="0027233A">
              <w:rPr>
                <w:rFonts w:ascii="Garamond" w:hAnsi="Garamond"/>
                <w:sz w:val="20"/>
                <w:szCs w:val="20"/>
              </w:rPr>
              <w:t>30</w:t>
            </w:r>
            <w:r>
              <w:rPr>
                <w:rFonts w:ascii="Garamond" w:hAnsi="Garamond"/>
                <w:sz w:val="20"/>
                <w:szCs w:val="20"/>
              </w:rPr>
              <w:t>0}</w:t>
            </w:r>
            <w:r w:rsidR="003C5D5E">
              <w:rPr>
                <w:rFonts w:ascii="Garamond" w:hAnsi="Garamond"/>
                <w:sz w:val="20"/>
                <w:szCs w:val="20"/>
              </w:rPr>
              <w:t xml:space="preserve"> </w:t>
            </w:r>
            <w:r w:rsidR="009E4EE1">
              <w:rPr>
                <w:rFonts w:ascii="Garamond" w:hAnsi="Garamond"/>
                <w:sz w:val="20"/>
                <w:szCs w:val="20"/>
              </w:rPr>
              <w:t>${Common_T013</w:t>
            </w:r>
            <w:r w:rsidR="0027233A">
              <w:rPr>
                <w:rFonts w:ascii="Garamond" w:hAnsi="Garamond"/>
                <w:sz w:val="20"/>
                <w:szCs w:val="20"/>
              </w:rPr>
              <w:t>1</w:t>
            </w:r>
            <w:r w:rsidR="009E4EE1">
              <w:rPr>
                <w:rFonts w:ascii="Garamond" w:hAnsi="Garamond"/>
                <w:sz w:val="20"/>
                <w:szCs w:val="20"/>
              </w:rPr>
              <w:t>0}</w:t>
            </w:r>
          </w:p>
          <w:p w14:paraId="4E471B5F" w14:textId="425561DB" w:rsidR="002357A0" w:rsidRDefault="005B1206"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${Common_T01900}</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91</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w:t>
            </w:r>
            <w:r w:rsidRPr="00D6005F">
              <w:rPr>
                <w:rFonts w:ascii="Garamond" w:hAnsi="Garamond"/>
                <w:sz w:val="20"/>
                <w:szCs w:val="20"/>
              </w:rPr>
              <w:t>20}</w:t>
            </w:r>
            <w:r>
              <w:rPr>
                <w:rFonts w:ascii="Garamond" w:hAnsi="Garamond"/>
                <w:sz w:val="20"/>
                <w:szCs w:val="20"/>
              </w:rPr>
              <w:t xml:space="preserve"> </w:t>
            </w:r>
            <w:r w:rsidRPr="00722B28">
              <w:rPr>
                <w:rFonts w:ascii="Garamond" w:hAnsi="Garamond"/>
                <w:sz w:val="20"/>
                <w:szCs w:val="20"/>
              </w:rPr>
              <w:t>${Common_T01</w:t>
            </w:r>
            <w:r>
              <w:rPr>
                <w:rFonts w:ascii="Garamond" w:hAnsi="Garamond"/>
                <w:sz w:val="20"/>
                <w:szCs w:val="20"/>
              </w:rPr>
              <w:t>93</w:t>
            </w:r>
            <w:r w:rsidRPr="00722B28">
              <w:rPr>
                <w:rFonts w:ascii="Garamond" w:hAnsi="Garamond"/>
                <w:sz w:val="20"/>
                <w:szCs w:val="20"/>
              </w:rPr>
              <w:t>0}</w:t>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94</w:t>
            </w:r>
            <w:r w:rsidRPr="00D6005F">
              <w:rPr>
                <w:rFonts w:ascii="Garamond" w:hAnsi="Garamond"/>
                <w:sz w:val="20"/>
                <w:szCs w:val="20"/>
              </w:rPr>
              <w:t>0}</w:t>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95</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96</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97</w:t>
            </w:r>
            <w:r w:rsidRPr="00D6005F">
              <w:rPr>
                <w:rFonts w:ascii="Garamond" w:hAnsi="Garamond"/>
                <w:sz w:val="20"/>
                <w:szCs w:val="20"/>
              </w:rPr>
              <w:t>0}</w:t>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${Common_T01</w:t>
            </w:r>
            <w:r>
              <w:rPr>
                <w:rFonts w:ascii="Garamond" w:hAnsi="Garamond"/>
                <w:sz w:val="20"/>
                <w:szCs w:val="20"/>
              </w:rPr>
              <w:t>9</w:t>
            </w:r>
            <w:r w:rsidRPr="00722B28">
              <w:rPr>
                <w:rFonts w:ascii="Garamond" w:hAnsi="Garamond"/>
                <w:sz w:val="20"/>
                <w:szCs w:val="20"/>
              </w:rPr>
              <w:t>80}</w:t>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${Common_T019</w:t>
            </w:r>
            <w:r>
              <w:rPr>
                <w:rFonts w:ascii="Garamond" w:hAnsi="Garamond"/>
                <w:sz w:val="20"/>
                <w:szCs w:val="20"/>
              </w:rPr>
              <w:t>9</w:t>
            </w:r>
            <w:r w:rsidRPr="00722B28">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2000</w:t>
            </w:r>
            <w:r w:rsidRPr="00D6005F">
              <w:rPr>
                <w:rFonts w:ascii="Garamond" w:hAnsi="Garamond"/>
                <w:sz w:val="20"/>
                <w:szCs w:val="20"/>
              </w:rPr>
              <w:t>}</w:t>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2010</w:t>
            </w:r>
            <w:r w:rsidRPr="00D6005F">
              <w:rPr>
                <w:rFonts w:ascii="Garamond" w:hAnsi="Garamond"/>
                <w:sz w:val="20"/>
                <w:szCs w:val="20"/>
              </w:rPr>
              <w:t>}</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202</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203</w:t>
            </w:r>
            <w:r w:rsidRPr="00D6005F">
              <w:rPr>
                <w:rFonts w:ascii="Garamond" w:hAnsi="Garamond"/>
                <w:sz w:val="20"/>
                <w:szCs w:val="20"/>
              </w:rPr>
              <w:t>0}</w:t>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204</w:t>
            </w:r>
            <w:r w:rsidRPr="00D6005F">
              <w:rPr>
                <w:rFonts w:ascii="Garamond" w:hAnsi="Garamond"/>
                <w:sz w:val="20"/>
                <w:szCs w:val="20"/>
              </w:rPr>
              <w:t>0}</w:t>
            </w:r>
          </w:p>
          <w:p w14:paraId="266394D1" w14:textId="77777777" w:rsidR="00CC4731" w:rsidRPr="00D6005F" w:rsidRDefault="00CC4731" w:rsidP="00CC4731">
            <w:pPr>
              <w:pStyle w:val="C-Head-Middle"/>
            </w:pPr>
            <w:r w:rsidRPr="00D6005F">
              <w:t>${Common_T02</w:t>
            </w:r>
            <w:r>
              <w:t>1</w:t>
            </w:r>
            <w:r w:rsidRPr="00D6005F">
              <w:t>00}</w:t>
            </w:r>
          </w:p>
          <w:p w14:paraId="5550CF18" w14:textId="77777777" w:rsidR="00CC4731" w:rsidRDefault="00CC4731" w:rsidP="00CC4731">
            <w:pPr>
              <w:spacing w:after="120"/>
              <w:rPr>
                <w:rFonts w:ascii="Garamond" w:hAnsi="Garamond"/>
                <w:sz w:val="20"/>
                <w:szCs w:val="20"/>
              </w:rPr>
            </w:pPr>
            <w:r>
              <w:rPr>
                <w:rFonts w:ascii="Garamond" w:hAnsi="Garamond"/>
                <w:sz w:val="20"/>
                <w:szCs w:val="20"/>
              </w:rPr>
              <w:t>${Common_T02110} ${Common_T02120}</w:t>
            </w:r>
          </w:p>
          <w:p w14:paraId="1825BC44" w14:textId="77777777" w:rsidR="00CC4731" w:rsidRDefault="00CC4731" w:rsidP="00CC4731">
            <w:pPr>
              <w:rPr>
                <w:rFonts w:ascii="Garamond" w:hAnsi="Garamond"/>
                <w:sz w:val="20"/>
                <w:szCs w:val="20"/>
              </w:rPr>
            </w:pPr>
            <w:r w:rsidRPr="00D6005F">
              <w:rPr>
                <w:rFonts w:ascii="Garamond" w:hAnsi="Garamond"/>
                <w:sz w:val="20"/>
                <w:szCs w:val="20"/>
              </w:rPr>
              <w:t>${Common_T02</w:t>
            </w:r>
            <w:r>
              <w:rPr>
                <w:rFonts w:ascii="Garamond" w:hAnsi="Garamond"/>
                <w:sz w:val="20"/>
                <w:szCs w:val="20"/>
              </w:rPr>
              <w:t>1</w:t>
            </w:r>
            <w:r w:rsidRPr="00D6005F">
              <w:rPr>
                <w:rFonts w:ascii="Garamond" w:hAnsi="Garamond"/>
                <w:sz w:val="20"/>
                <w:szCs w:val="20"/>
              </w:rPr>
              <w:t>30}</w:t>
            </w:r>
            <w:r>
              <w:rPr>
                <w:rFonts w:ascii="Garamond" w:hAnsi="Garamond"/>
                <w:sz w:val="20"/>
                <w:szCs w:val="20"/>
              </w:rPr>
              <w:t xml:space="preserve"> ${Common_T02140}</w:t>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${Common_T02600}</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${Common_T02620} ${Common_T02630} ${Common_T02640}</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${Common_T02650}</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${Common_T02</w:t>
            </w:r>
            <w:r>
              <w:rPr>
                <w:rFonts w:ascii="Garamond" w:hAnsi="Garamond"/>
                <w:i/>
                <w:sz w:val="20"/>
                <w:szCs w:val="20"/>
              </w:rPr>
              <w:t>6</w:t>
            </w:r>
            <w:r w:rsidRPr="0018364D">
              <w:rPr>
                <w:rFonts w:ascii="Garamond" w:hAnsi="Garamond"/>
                <w:i/>
                <w:sz w:val="20"/>
                <w:szCs w:val="20"/>
              </w:rPr>
              <w:t>60}</w:t>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${Common_T02670}</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${Common_T02</w:t>
            </w:r>
            <w:r>
              <w:rPr>
                <w:rFonts w:ascii="Garamond" w:hAnsi="Garamond"/>
                <w:i/>
                <w:sz w:val="20"/>
                <w:szCs w:val="20"/>
              </w:rPr>
              <w:t>7</w:t>
            </w:r>
            <w:r w:rsidRPr="00306097">
              <w:rPr>
                <w:rFonts w:ascii="Garamond" w:hAnsi="Garamond"/>
                <w:i/>
                <w:sz w:val="20"/>
                <w:szCs w:val="20"/>
              </w:rPr>
              <w:t>50}</w:t>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${Common_T02760} ${Common_T02770} ${Common_T02780}</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${Common_T02790}</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${Common_T02800} ${Common_T02810}</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${Common_T02820}</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${Common_T02830} ${Common_T02840}</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${Common_T02850}</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${Common_T02860} ${Common_T02870} ${Common_T02880}</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${Common_T02890}</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${Common_T02900} ${Common_T02910} ${Common_T02920}</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tcPr>
          <w:p w14:paraId="75A06DEB" w14:textId="77777777" w:rsidR="009D68DF" w:rsidRDefault="009D68DF" w:rsidP="00FD387E">
            <w:pPr>
              <w:spacing w:after="120"/>
              <w:rPr>
                <w:rFonts w:ascii="Garamond" w:hAnsi="Garamond"/>
                <w:sz w:val="20"/>
                <w:szCs w:val="20"/>
              </w:rPr>
            </w:pPr>
          </w:p>
        </w:tc>
        <w:tc>
          <w:tcPr>
            <w:tcW w:w="7639" w:type="dxa"/>
          </w:tcPr>
          <w:p w14:paraId="0690D0CF" w14:textId="77777777" w:rsidR="000500BA" w:rsidRDefault="009E4EE1" w:rsidP="000500BA">
            <w:pPr>
              <w:pStyle w:val="C-Head-Top"/>
            </w:pPr>
            <w:r>
              <w:t>${Common_</w:t>
            </w:r>
            <w:r w:rsidR="00A91EC2">
              <w:t>T</w:t>
            </w:r>
            <w:r w:rsidR="002420FA">
              <w:t>0</w:t>
            </w:r>
            <w:r>
              <w:t>14</w:t>
            </w:r>
            <w:r w:rsidR="002420FA">
              <w:t>00}</w:t>
            </w:r>
          </w:p>
          <w:p w14:paraId="35D36D96" w14:textId="268FD1DE" w:rsidR="002420FA" w:rsidRPr="000500BA" w:rsidRDefault="000500BA" w:rsidP="00E6533E">
            <w:pPr>
              <w:pStyle w:val="C-Head-Top"/>
              <w:ind w:left="720"/>
              <w:rPr>
                <w:b w:val="0"/>
                <w:bCs/>
                <w:sz w:val="20"/>
                <w:szCs w:val="20"/>
              </w:rPr>
            </w:pPr>
            <w:r w:rsidRPr="00F4796C">
              <w:rPr>
                <w:b w:val="0"/>
                <w:bCs/>
                <w:sz w:val="20"/>
                <w:szCs w:val="20"/>
              </w:rPr>
              <w:t>${Common_T01410}</w:t>
            </w:r>
            <w:r>
              <w:rPr>
                <w:b w:val="0"/>
                <w:bCs/>
                <w:sz w:val="20"/>
                <w:szCs w:val="20"/>
              </w:rPr>
              <w:t xml:space="preserve">                                                                   ${Common_T01420} </w:t>
            </w:r>
            <w:r w:rsidR="00E6533E">
              <w:rPr>
                <w:b w:val="0"/>
                <w:bCs/>
                <w:sz w:val="20"/>
                <w:szCs w:val="20"/>
              </w:rPr>
              <w:br/>
            </w:r>
            <w:r>
              <w:rPr>
                <w:b w:val="0"/>
                <w:bCs/>
                <w:sz w:val="20"/>
                <w:szCs w:val="20"/>
              </w:rPr>
              <w:t xml:space="preserve">${Common_T01430}                                                                     ${Common_T01440}                                                                    </w:t>
            </w:r>
            <w:r w:rsidR="00A518EA">
              <w:rPr>
                <w:b w:val="0"/>
                <w:bCs/>
                <w:sz w:val="20"/>
                <w:szCs w:val="20"/>
              </w:rPr>
              <w:t xml:space="preserve">    </w:t>
            </w:r>
            <w:r w:rsidR="00D20727">
              <w:rPr>
                <w:b w:val="0"/>
                <w:bCs/>
                <w:sz w:val="20"/>
                <w:szCs w:val="20"/>
              </w:rPr>
              <w:t xml:space="preserve">                              ${Common_T01450}</w:t>
            </w:r>
            <w:r>
              <w:rPr>
                <w:b w:val="0"/>
                <w:bCs/>
                <w:sz w:val="20"/>
                <w:szCs w:val="20"/>
              </w:rPr>
              <w:t xml:space="preserve">                                                                                                                                                                                                            </w:t>
            </w:r>
          </w:p>
          <w:p w14:paraId="448FBABA" w14:textId="6D3497EA" w:rsidR="00FD387E" w:rsidRDefault="002420FA" w:rsidP="009D3431">
            <w:pPr>
              <w:pStyle w:val="C-Head-Middle"/>
            </w:pPr>
            <w:r>
              <w:t>${Common_</w:t>
            </w:r>
            <w:r w:rsidR="00A91EC2">
              <w:t>T</w:t>
            </w:r>
            <w:r>
              <w:t>01500}</w:t>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w:t>
            </w:r>
            <w:r w:rsidRPr="002420FA">
              <w:rPr>
                <w:rFonts w:ascii="Garamond" w:hAnsi="Garamond"/>
                <w:sz w:val="20"/>
                <w:szCs w:val="20"/>
              </w:rPr>
              <w:t>10}</w:t>
            </w:r>
            <w:r w:rsidR="00284530">
              <w:rPr>
                <w:rFonts w:ascii="Garamond" w:hAnsi="Garamond"/>
                <w:sz w:val="20"/>
                <w:szCs w:val="20"/>
              </w:rPr>
              <w:t xml:space="preserve"> </w:t>
            </w: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52</w:t>
            </w:r>
            <w:r w:rsidRPr="002420FA">
              <w:rPr>
                <w:rFonts w:ascii="Garamond" w:hAnsi="Garamond"/>
                <w:sz w:val="20"/>
                <w:szCs w:val="20"/>
              </w:rPr>
              <w:t>0}</w:t>
            </w:r>
            <w:r w:rsidR="00284530">
              <w:rPr>
                <w:rFonts w:ascii="Garamond" w:hAnsi="Garamond"/>
                <w:sz w:val="20"/>
                <w:szCs w:val="20"/>
              </w:rPr>
              <w:t xml:space="preserve"> </w:t>
            </w:r>
            <w:r w:rsidR="00A45A0D">
              <w:rPr>
                <w:rFonts w:ascii="Garamond" w:hAnsi="Garamond"/>
                <w:sz w:val="20"/>
                <w:szCs w:val="20"/>
              </w:rPr>
              <w:t>${Common_</w:t>
            </w:r>
            <w:r w:rsidR="00A91EC2">
              <w:rPr>
                <w:rFonts w:ascii="Garamond" w:hAnsi="Garamond"/>
                <w:sz w:val="20"/>
                <w:szCs w:val="20"/>
              </w:rPr>
              <w:t>T</w:t>
            </w:r>
            <w:r w:rsidR="00A45A0D">
              <w:rPr>
                <w:rFonts w:ascii="Garamond" w:hAnsi="Garamond"/>
                <w:sz w:val="20"/>
                <w:szCs w:val="20"/>
              </w:rPr>
              <w:t>01</w:t>
            </w:r>
            <w:r>
              <w:rPr>
                <w:rFonts w:ascii="Garamond" w:hAnsi="Garamond"/>
                <w:sz w:val="20"/>
                <w:szCs w:val="20"/>
              </w:rPr>
              <w:t>5</w:t>
            </w:r>
            <w:r w:rsidR="00A45A0D">
              <w:rPr>
                <w:rFonts w:ascii="Garamond" w:hAnsi="Garamond"/>
                <w:sz w:val="20"/>
                <w:szCs w:val="20"/>
              </w:rPr>
              <w:t>30</w:t>
            </w:r>
            <w:r>
              <w:rPr>
                <w:rFonts w:ascii="Garamond" w:hAnsi="Garamond"/>
                <w:sz w:val="20"/>
                <w:szCs w:val="20"/>
              </w:rPr>
              <w:t>}</w:t>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${Common_T01540}</w:t>
            </w:r>
            <w:r w:rsidR="000500BA">
              <w:rPr>
                <w:rFonts w:ascii="Garamond" w:hAnsi="Garamond"/>
                <w:sz w:val="20"/>
                <w:szCs w:val="20"/>
              </w:rPr>
              <w:t xml:space="preserve">                                                                      </w:t>
            </w:r>
            <w:r w:rsidRPr="00ED667D">
              <w:rPr>
                <w:rFonts w:ascii="Garamond" w:hAnsi="Garamond"/>
                <w:sz w:val="20"/>
                <w:szCs w:val="20"/>
              </w:rPr>
              <w:t>${Common_T01550}</w:t>
            </w:r>
            <w:r w:rsidR="000500BA">
              <w:rPr>
                <w:rFonts w:ascii="Garamond" w:hAnsi="Garamond"/>
                <w:sz w:val="20"/>
                <w:szCs w:val="20"/>
              </w:rPr>
              <w:t xml:space="preserve">                                                                  </w:t>
            </w:r>
            <w:r w:rsidRPr="00ED667D">
              <w:rPr>
                <w:rFonts w:ascii="Garamond" w:hAnsi="Garamond"/>
                <w:sz w:val="20"/>
                <w:szCs w:val="20"/>
              </w:rPr>
              <w:t>${Common_T01560}</w:t>
            </w:r>
            <w:r w:rsidR="000500BA">
              <w:rPr>
                <w:rFonts w:ascii="Garamond" w:hAnsi="Garamond"/>
                <w:sz w:val="20"/>
                <w:szCs w:val="20"/>
              </w:rPr>
              <w:t xml:space="preserve">                                                                       </w:t>
            </w:r>
            <w:r w:rsidRPr="00ED667D">
              <w:rPr>
                <w:rFonts w:ascii="Garamond" w:hAnsi="Garamond"/>
                <w:sz w:val="20"/>
                <w:szCs w:val="20"/>
              </w:rPr>
              <w:t>${Common_T01570}</w:t>
            </w:r>
            <w:r w:rsidR="000500BA">
              <w:rPr>
                <w:rFonts w:ascii="Garamond" w:hAnsi="Garamond"/>
                <w:sz w:val="20"/>
                <w:szCs w:val="20"/>
              </w:rPr>
              <w:t xml:space="preserve">                                                                     </w:t>
            </w:r>
            <w:r w:rsidRPr="00ED667D">
              <w:rPr>
                <w:rFonts w:ascii="Garamond" w:hAnsi="Garamond"/>
                <w:sz w:val="20"/>
                <w:szCs w:val="20"/>
              </w:rPr>
              <w:t>${Common_T01580}</w:t>
            </w:r>
            <w:r w:rsidR="000500BA">
              <w:rPr>
                <w:rFonts w:ascii="Garamond" w:hAnsi="Garamond"/>
                <w:sz w:val="20"/>
                <w:szCs w:val="20"/>
              </w:rPr>
              <w:t xml:space="preserve"> </w:t>
            </w:r>
            <w:r w:rsidRPr="00ED667D">
              <w:rPr>
                <w:rFonts w:ascii="Garamond" w:hAnsi="Garamond"/>
                <w:sz w:val="20"/>
                <w:szCs w:val="20"/>
              </w:rPr>
              <w:t>${Common_T01590}</w:t>
            </w:r>
            <w:r w:rsidR="000500BA">
              <w:rPr>
                <w:rFonts w:ascii="Garamond" w:hAnsi="Garamond"/>
                <w:sz w:val="20"/>
                <w:szCs w:val="20"/>
              </w:rPr>
              <w:t xml:space="preserve">  </w:t>
            </w:r>
            <w:r w:rsidR="000F2476">
              <w:rPr>
                <w:rFonts w:ascii="Garamond" w:hAnsi="Garamond"/>
                <w:sz w:val="20"/>
                <w:szCs w:val="20"/>
              </w:rPr>
              <w:t xml:space="preserve">        </w:t>
            </w:r>
            <w:r w:rsidR="00E6533E">
              <w:rPr>
                <w:rFonts w:ascii="Garamond" w:hAnsi="Garamond"/>
                <w:sz w:val="20"/>
                <w:szCs w:val="20"/>
              </w:rPr>
              <w:br/>
            </w:r>
            <w:r w:rsidR="000F2476">
              <w:rPr>
                <w:rFonts w:ascii="Garamond" w:hAnsi="Garamond"/>
                <w:sz w:val="20"/>
                <w:szCs w:val="20"/>
              </w:rPr>
              <w:t>${Common_T016</w:t>
            </w:r>
            <w:r w:rsidR="001F735B">
              <w:rPr>
                <w:rFonts w:ascii="Garamond" w:hAnsi="Garamond"/>
                <w:sz w:val="20"/>
                <w:szCs w:val="20"/>
              </w:rPr>
              <w:t>0</w:t>
            </w:r>
            <w:r w:rsidR="000F2476">
              <w:rPr>
                <w:rFonts w:ascii="Garamond" w:hAnsi="Garamond"/>
                <w:sz w:val="20"/>
                <w:szCs w:val="20"/>
              </w:rPr>
              <w:t>0}                                                                                                      ${Common_T016</w:t>
            </w:r>
            <w:r w:rsidR="001F735B">
              <w:rPr>
                <w:rFonts w:ascii="Garamond" w:hAnsi="Garamond"/>
                <w:sz w:val="20"/>
                <w:szCs w:val="20"/>
              </w:rPr>
              <w:t>1</w:t>
            </w:r>
            <w:r w:rsidR="000F2476">
              <w:rPr>
                <w:rFonts w:ascii="Garamond" w:hAnsi="Garamond"/>
                <w:sz w:val="20"/>
                <w:szCs w:val="20"/>
              </w:rPr>
              <w:t xml:space="preserve">0}                </w:t>
            </w:r>
          </w:p>
          <w:p w14:paraId="2981A3CD" w14:textId="2CDCD3DE" w:rsidR="004530A5" w:rsidRDefault="00074E5F" w:rsidP="009D3431">
            <w:pPr>
              <w:pStyle w:val="C-Head-Middle"/>
            </w:pPr>
            <w:r>
              <w:t>${Common_T01700}</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${Common_T01</w:t>
            </w:r>
            <w:r w:rsidR="00074E5F">
              <w:rPr>
                <w:rFonts w:ascii="Garamond" w:hAnsi="Garamond"/>
                <w:sz w:val="20"/>
                <w:szCs w:val="20"/>
              </w:rPr>
              <w:t>7</w:t>
            </w:r>
            <w:r w:rsidRPr="004F1AFA">
              <w:rPr>
                <w:rFonts w:ascii="Garamond" w:hAnsi="Garamond"/>
                <w:sz w:val="20"/>
                <w:szCs w:val="20"/>
              </w:rPr>
              <w:t>10}</w:t>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${Common_T01720}</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${Common_T01730}                                                                                                      ${Common_T01740}</w:t>
            </w:r>
            <w:r w:rsidR="008319F4">
              <w:rPr>
                <w:rFonts w:ascii="Garamond" w:hAnsi="Garamond"/>
                <w:sz w:val="20"/>
                <w:szCs w:val="20"/>
              </w:rPr>
              <w:t xml:space="preserve">                                                          </w:t>
            </w:r>
          </w:p>
          <w:p w14:paraId="22714DCF" w14:textId="5B2CC947" w:rsidR="00262D9D" w:rsidRPr="00074EF2" w:rsidRDefault="00A43F75" w:rsidP="009D3431">
            <w:pPr>
              <w:pStyle w:val="C-Head-Middle"/>
            </w:pPr>
            <w:r>
              <w:t>${Common_T01800}</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${Common_T01810}</w:t>
            </w:r>
            <w:r w:rsidR="000500BA">
              <w:rPr>
                <w:rFonts w:ascii="Garamond" w:hAnsi="Garamond"/>
                <w:sz w:val="20"/>
                <w:szCs w:val="20"/>
              </w:rPr>
              <w:t xml:space="preserve">                                                                      </w:t>
            </w:r>
            <w:r w:rsidRPr="00815976">
              <w:rPr>
                <w:rFonts w:ascii="Garamond" w:hAnsi="Garamond"/>
                <w:sz w:val="20"/>
                <w:szCs w:val="20"/>
              </w:rPr>
              <w:t>${Common_T01820}</w:t>
            </w:r>
          </w:p>
          <w:p w14:paraId="1325BD0C" w14:textId="7BB83E7C" w:rsidR="00CC4731" w:rsidRPr="00CC4731" w:rsidRDefault="00CC4731" w:rsidP="00CC4731">
            <w:pPr>
              <w:pStyle w:val="C-Head-Top"/>
            </w:pPr>
            <w:r w:rsidRPr="00CC4731">
              <w:t>${Common_T02200}</w:t>
            </w:r>
          </w:p>
          <w:p w14:paraId="664226A3" w14:textId="6771B23D" w:rsidR="00CC4731" w:rsidRDefault="00CC4731" w:rsidP="00CC4731">
            <w:pPr>
              <w:spacing w:after="120"/>
              <w:rPr>
                <w:rFonts w:ascii="Garamond" w:hAnsi="Garamond"/>
                <w:sz w:val="20"/>
                <w:szCs w:val="20"/>
              </w:rPr>
            </w:pPr>
            <w:r>
              <w:rPr>
                <w:rFonts w:ascii="Garamond" w:hAnsi="Garamond"/>
                <w:sz w:val="20"/>
                <w:szCs w:val="20"/>
              </w:rPr>
              <w:t>${Common_T02210}</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${Common_T02400}</w:t>
            </w:r>
          </w:p>
          <w:p w14:paraId="367A4973" w14:textId="34E7E9C3" w:rsidR="00CC4731" w:rsidRDefault="00CC4731" w:rsidP="00CC4731">
            <w:pPr>
              <w:spacing w:after="120"/>
              <w:rPr>
                <w:rFonts w:ascii="Garamond" w:hAnsi="Garamond"/>
                <w:sz w:val="20"/>
                <w:szCs w:val="20"/>
              </w:rPr>
            </w:pPr>
            <w:r>
              <w:rPr>
                <w:rFonts w:ascii="Garamond" w:hAnsi="Garamond"/>
                <w:sz w:val="20"/>
                <w:szCs w:val="20"/>
              </w:rPr>
              <w:t>${Common_T02410}</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${Common_T02930}</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${Common_T03000}</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${Common_T03010} ${Common_T03020}</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${Common_T03030}</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${Common_T03040} ${Common_T03050}</w:t>
            </w:r>
          </w:p>
          <w:p w14:paraId="46958B3F" w14:textId="3D5C8788" w:rsidR="0013454C" w:rsidRPr="00B604BF" w:rsidRDefault="005B1206"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${Common_T03060} ${Common_T03070}</w:t>
            </w:r>
          </w:p>
          <w:p w14:paraId="3FFFA8FE" w14:textId="49C5308D" w:rsidR="00CC4731" w:rsidRPr="00815976" w:rsidRDefault="005B1206"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bl>
    <w:p w14:paraId="4ACB718E" w14:textId="3123995C" w:rsidR="00D83444" w:rsidRDefault="00D83444">
      <w:pPr>
        <w:rPr>
          <w:rFonts w:ascii="Garamond" w:hAnsi="Garamond"/>
          <w:sz w:val="20"/>
          <w:szCs w:val="20"/>
        </w:rPr>
      </w:pPr>
    </w:p>
    <w:p w14:paraId="5437BC18" w14:textId="384E0F71" w:rsidR="00921D58" w:rsidRDefault="00921D58" w:rsidP="0035045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Has creado un nuevo ataque contra validación de datos y codificación</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puede reunir información sobre las principales configuraciones: esquemas, lógicas, código, software, servicios e infraestructura debido al contenido de mensajes de error, configuración deficiente, o a la presencia de archivos de instalación predeterminados o antiguos, de prueba, de copia de seguridad o copias de los recursos, o exposición de código fuente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scp</w:t>
                  </w:r>
                  <w:r w:rsidRPr="00F03E7B">
                    <w:rPr>
                      <w:rFonts w:ascii="Garamond" w:hAnsi="Garamond"/>
                      <w:color w:val="595959" w:themeColor="text1" w:themeTint="A6"/>
                      <w:sz w:val="12"/>
                      <w:szCs w:val="12"/>
                    </w:rPr>
                    <w:t>}</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asvs</w:t>
                  </w:r>
                  <w:r w:rsidRPr="00F03E7B">
                    <w:rPr>
                      <w:rFonts w:ascii="Garamond" w:hAnsi="Garamond"/>
                      <w:color w:val="595959" w:themeColor="text1" w:themeTint="A6"/>
                      <w:sz w:val="12"/>
                      <w:szCs w:val="12"/>
                    </w:rPr>
                    <w:t>}</w:t>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appsensor</w:t>
                  </w:r>
                  <w:r w:rsidRPr="00F03E7B">
                    <w:rPr>
                      <w:rFonts w:ascii="Garamond" w:hAnsi="Garamond"/>
                      <w:color w:val="595959" w:themeColor="text1" w:themeTint="A6"/>
                      <w:sz w:val="12"/>
                      <w:szCs w:val="12"/>
                    </w:rPr>
                    <w:t>}</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capec</w:t>
                  </w:r>
                  <w:r w:rsidRPr="00F03E7B">
                    <w:rPr>
                      <w:rFonts w:ascii="Garamond" w:hAnsi="Garamond"/>
                      <w:color w:val="595959" w:themeColor="text1" w:themeTint="A6"/>
                      <w:sz w:val="12"/>
                      <w:szCs w:val="12"/>
                    </w:rPr>
                    <w:t>}</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${VE_VE2_safecode}</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${VE_VE3_owasp_scp}</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${VE_VE3_owasp_asvs}</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${VE_VE3_owasp_appsensor}</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${VE_VE3_capec}</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${VE_VE3_safecode}</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puede ingresar datos o nombres maliciosos en campos porque actualmente no hay una revisión o monitoreo a nivel de usuario o proceso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puede eludir las rutinas de codificación centralizadas, ya que dichas rutinas no son usadas por todos los activos o se están utilizando codificaciones incorrectas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puede eludir las rutinas de validación centralizadas, ya que no se utilizan en todas las entradas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puede crear cargas especiales para frustrar la validación de entrada, porque el conjunto de caracteres no es especificado/aplicado, o los datos se codifican varias veces, o los datos no están completamente transformados en el mismo formato que la aplicación usa (por ejemplo, canonicalización) antes de ser validados, o las variables no están configuradas de manera robusta</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${VE_VE4_owasp_scp}</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${VE_VE4_owasp_asvs}</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${VE_VE4_owasp_appsensor}</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${VE_VE4_capec}</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${VE_VE4_safecode}</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${VE_VE5_owasp_scp}</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${VE_VE5_owasp_asvs}</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${VE_VE5_owasp_appsensor}</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${VE_VE5_capec}</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${VE_VE5_safecode}</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${VE_VE6_owasp_scp}</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${VE_VE6_owasp_asvs}</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${VE_VE6_owasp_appsensor}</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${VE_VE6_capec}</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${VE_VE6_safecode}</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${VE_VE7_owasp_scp}</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${VE_VE7_owasp_asvs}</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${VE_VE7_owasp_appsensor}</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${VE_VE7_capec}</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${VE_VE7_safecode}</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puede pasar por alto las rutinas de sanitización centralizadas ya que no están siendo utilizadas exhaustivamente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puede pasar por alto los checks de validaciones de entrada o salida porque los fallos en las validaciones no son rechazados y/o sanitizados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tiene control sobre la validación de entrada, la validación de salida o código de codificación de salida o rutinas para que puedan ser evitados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${VE_VE8_owasp_scp}</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${VE_VE8_owasp_asvs}</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${VE_VE8_owasp_appsensor}</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${VE_VE8_capec}</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${VE_VE8_safecode}</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${VE_VE9_owasp_scp}</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${VE_VE9_owasp_asvs}</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${VE_VE9_owasp_appsensor}</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${VE_VE9_capec}</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${VE_VE9_safecode}</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${VE_VE10_owasp_scp}</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${VE_VE10_owasp_asvs}</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${VE_VE10_owasp_appsensor}</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${VE_VE10_capec}</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${VE_VE10_safecode}</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${VE_VEJ_owasp_scp}</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${VE_VEJ_owasp_asvs}</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${VE_VEJ_owasp_appsensor}</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${VE_VEJ_capec}</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${VE_VEJ_safecode}</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${VE_VEQ_owasp_scp}</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${VE_VEQ_owasp_asvs}</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${VE_VEQ_owasp_appsensor}</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${VE_VEQ_capec}</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${VE_VEQ_safecode}</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${VE_VEK_owasp_scp}</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${VE_VEK_owasp_asvs}</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${VE_VEK_owasp_appsensor}</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${VE_VEK_capec}</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${VE_VEK_safecode}</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Usted tiene inventado un nuevo ataque contra la autenticación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Leer mas sobre este tema en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${AT_AT2_owasp_scp}</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${AT_AT2_owasp_asvs}</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${AT_AT2_owasp_appsensor}</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${AT_AT2_capec}</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${AT_AT2_safecode}</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${AT_AT3_owasp_scp}</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${AT_AT3_owasp_asvs}</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${AT_AT3_owasp_appsensor}</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${AT_AT3_capec}</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${AT_AT3_safecode}</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puede fácilmente identificar nombres de usuario o puede enumerarlos</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puede usar credenciales por defecto, de prueba o fáciles de adivinar para autenticar, o puede usar una cuenta antigua o una cuenta no necesaria para la aplicación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${AT_AT4_owasp_scp}</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${AT_AT4_owasp_asvs}</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${AT_AT4_owasp_appsensor}</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${AT_AT4_capec}</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${AT_AT4_safecode}</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${AT_AT5_owasp_scp}</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${AT_AT5_owasp_asvs}</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${AT_AT5_owasp_appsensor}</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${AT_AT5_capec}</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${AT_AT5_safecode}</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${AT_AT6_owasp_scp}</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${AT_AT6_owasp_asvs}</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${AT_AT6_owasp_appsensor}</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${AT_AT6_capec}</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${AT_AT6_safecode}</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${AT_AT7_owasp_scp}</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${AT_AT7_owasp_asvs}</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${AT_AT7_owasp_appsensor}</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${AT_AT7_capec}</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${AT_AT7_safecode}</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puede pasar por alto la autenticación porque ésta no falla de forma segura (es decir, por defecto permite acceso no autenticado)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${AT_AT8_owasp_scp}</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${AT_AT8_owasp_asvs}</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${AT_AT8_owasp_appsensor}</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${AT_AT8_capec}</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${AT_AT8_safecode}</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${AT_AT9_owasp_scp}</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${AT_AT9_owasp_asvs}</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${AT_AT9_owasp_appsensor}</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${AT_AT9_capec}</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${AT_AT9_safecode}</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${AT_AT10_owasp_scp}</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${AT_AT10_owasp_asvs}</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${AT_AT10_owasp_appsensor}</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${AT_AT10_capec}</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${AT_AT10_safecode}</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${AT_ATJ_owasp_scp}</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${AT_ATJ_owasp_asvs}</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${AT_ATJ_owasp_appsensor}</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${AT_ATJ_capec}</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${AT_ATJ_safecode}</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puede influir o alterar el código o rutina de autenticación o puede evitarlo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${AT_ATQ_owasp_scp}</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${AT_ATQ_owasp_asvs}</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${AT_ATQ_owasp_appsensor}</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${AT_ATQ_capec}</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${AT_ATQ_safecode}</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${AT_ATK_owasp_scp}</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${AT_ATK_owasp_asvs}</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${AT_ATK_owasp_appsensor}</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${AT_ATK_capec}</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${AT_ATK_safecode}</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Has inventado un nuevo ataque contra la gestión de sesión</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tiene el control sobre la generación de identificadores de sesión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puede usar una sola cuenta en paralelo ya que permite sesiones concurrentes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${SM_SM2_owasp_scp}</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${SM_SM2_owasp_asvs}</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${SM_SM2_owasp_appsensor}</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${SM_SM2_capec}</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${SM_SM2_safecode}</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${SM_SM3_owasp_scp}</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${SM_SM3_owasp_asvs}</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${SM_SM3_owasp_appsensor}</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${SM_SM3_capec}</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${SM_SM3_safecode}</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puede configurar cookies de identificación de sesión en otra aplicación web porque el dominio y la ruta no están suficientemente restringidos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${SM_SM4_owasp_scp}</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${SM_SM4_owasp_asvs}</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${SM_SM4_owasp_appsensor}</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${SM_SM4_capec}</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${SM_SM4_safecode}</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${SM_SM5_owasp_scp}</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${SM_SM5_owasp_asvs}</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${SM_SM5_owasp_appsensor}</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${SM_SM5_capec}</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${SM_SM5_safecode}</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${SM_SM6_owasp_scp}</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${SM_SM6_owasp_asvs}</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${SM_SM6_owasp_appsensor}</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${SM_SM6_capec}</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${SM_SM6_safecode}</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${SM_SM7_owasp_scp}</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${SM_SM7_owasp_asvs}</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${SM_SM7_owasp_appsensor}</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${SM_SM7_capec}</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${SM_SM7_safecode}</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puede abusar de sesiones largas porque la aplicación no requiere una autenticación periódica para verificar si los privilegios han cambiado</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puede reenviar una interacción de repetición idéntica (por ejemplo, solicitud HTTP, señal, pulsación de botón) y se acepta, no se rechaza</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${SM_SM8_owasp_scp}</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${SM_SM8_owasp_asvs}</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${SM_SM8_owasp_appsensor}</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${SM_SM8_capec}</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${SM_SM8_safecode}</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${SM_SM9_owasp_scp}</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${SM_SM9_owasp_asvs}</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${SM_SM9_owasp_appsensor}</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${SM_SM9_capec}</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${SM_SM9_safecode}</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${SM_SM10_owasp_scp}</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${SM_SM10_owasp_asvs}</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${SM_SM10_owasp_appsensor}</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${SM_SM10_capec}</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${SM_SM10_safecode}</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${SM_SMJ_owasp_scp}</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${SM_SMJ_owasp_asvs}</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${SM_SMJ_owasp_appsensor}</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${SM_SMJ_capec}</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${SM_SMJ_safecode}</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puede omitir la administración de sesiones porque no se aplica de manera integral y coherente en toda la aplicación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puede omitir los controles de administración de la sesión porque se construyeron por sí mismos y / o son débiles, en lugar de usar un marco estándar o un módulo aprobado aprobado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${SM_SMQ_owasp_scp}</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${SM_SMQ_owasp_asvs}</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${SM_SMQ_owasp_appsensor}</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${SM_SMQ_capec}</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${SM_SMQ_safecode}</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${SM_SMK_owasp_scp}</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${SM_SMK_owasp_asvs}</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${SM_SMK_owasp_appsensor}</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${SM_SMK_capec}</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${SM_SMK_safecode}</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Has inventado un nuevo ataque contra la Autorización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puede influir a donde se envía o reenvía la data</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${AZ_AZ2_owasp_scp}</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${AZ_AZ2_owasp_asvs}</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${AZ_AZ2_owasp_appsensor}</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${AZ_AZ2_capec}</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${AZ_AZ2_safecode}</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${AZ_AZ3_owasp_scp}</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${AZ_AZ3_owasp_asvs}</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${AZ_AZ3_owasp_appsensor}</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${AZ_AZ3_capec}</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${AZ_AZ3_safecode}</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puede eludir los controles de autorización porque no fallan de forma segura (es decir, por defecto permiten el acceso)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puede acceder a los datos a los que él no tiene permiso, incluso aunque tiene permiso para formulario / página / URL / punto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puede acceder a funciones de la aplicación, objetos o propiedades a las que él no está autorizado para acceder</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${AZ_AZ4_owasp_scp}</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${AZ_AZ4_owasp_asvs}</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${AZ_AZ4_owasp_appsensor}</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${AZ_AZ4_capec}</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${AZ_AZ4_safecode}</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${AZ_AZ5_owasp_scp}</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${AZ_AZ5_owasp_asvs}</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${AZ_AZ5_owasp_appsensor}</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${AZ_AZ5_capec}</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${AZ_AZ5_safecode}</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${AZ_AZ6_owasp_scp}</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${AZ_AZ6_owasp_asvs}</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${AZ_AZ6_owasp_appsensor}</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${AZ_AZ6_capec}</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${AZ_AZ6_safecode}</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${AZ_AZ7_owasp_scp}</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${AZ_AZ7_owasp_asvs}</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${AZ_AZ7_owasp_appsensor}</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${AZ_AZ7_capec}</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${AZ_AZ7_safecode}</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puede eludir los controles de autorización centralizados ya que no están siendo utilizados exhaustivamente en todas las interacciones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puede acceder a la información de configuración de seguridad, o listas de control de acceso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${AZ_AZ8_owasp_scp}</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${AZ_AZ8_owasp_asvs}</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${AZ_AZ8_owasp_appsensor}</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${AZ_AZ8_capec}</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${AZ_AZ8_safecode}</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${AZ_AZ9_owasp_scp}</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${AZ_AZ9_owasp_asvs}</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${AZ_AZ9_owasp_appsensor}</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${AZ_AZ9_capec}</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${AZ_AZ9_safecode}</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${AZ_AZ10_owasp_scp}</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${AZ_AZ10_owasp_asvs}</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${AZ_AZ10_owasp_appsensor}</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${AZ_AZ10_capec}</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${AZ_AZ10_safecode}</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${AZ_AZJ_owasp_scp}</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${AZ_AZJ_owasp_asvs}</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${AZ_AZJ_owasp_appsensor}</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${AZ_AZJ_capec}</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${AZ_AZJ_safecode}</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puede inyectar un comando para que la aplicación se ejecute con un nivel de privilegios más alto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 xml:space="preserve">Ryan puede influir o alterar controles y permisos de autorización, y por ende puede </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${AZ_AZQ_owasp_scp}</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${AZ_AZQ_owasp_asvs}</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${AZ_AZQ_owasp_appsensor}</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${AZ_AZQ_capec}</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${AZ_AZQ_safecode}</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${AZ_AZK_owasp_scp}</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${AZ_AZK_owasp_asvs}</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${AZ_AZK_owasp_appsensor}</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_capec}</w:t>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_safecode}</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Has inventado un nuevo ataque contra la Criptografía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puede acceder a los datos porque ha sido ofuscado en lugar de utilizar una función criptográfica aprobada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${CR_CR2_owasp_scp}</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${CR_CR2_owasp_asvs}</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${CR_CR2_owasp_appsensor}</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${CR_CR2_capec}</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${CR_CR2_safecode}</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${CR_CR3_owasp_scp}</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${CR_CR3_owasp_asvs}</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${CR_CR3_owasp_appsensor}</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${CR_CR3_capec}</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${CR_CR3_safecode}</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puede acceder a datos en tránsito que no están encriptados, incluso aunque el canal está encriptado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puede pasar por alto controles criptográficos porque estos no fallan de forma segura (es decir, por defecto no protegen)</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${CR_CR4_owasp_scp}</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${CR_CR4_owasp_asvs}</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${CR_CR4_owasp_appsensor}</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${CR_CR4_capec}</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${CR_CR4_safecode}</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${CR_CR5_owasp_scp}</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${CR_CR5_owasp_asvs}</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${CR_CR5_owasp_appsensor}</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${CR_CR5_capec}</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${CR_CR5_safecode}</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${CR_CR6_owasp_scp}</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${CR_CR6_owasp_asvs}</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${CR_CR6_owasp_appsensor}</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${CR_CR6_capec}</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${CR_CR6_safecode}</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${CR_CR7_owasp_scp}</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${CR_CR7_owasp_asvs}</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${CR_CR7_owasp_appsensor}</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${CR_CR7_capec}</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${CR_CR7_safecode}</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puede leer las credenciales para acceder a recursos, servicios y otros sistemas internos o externos porque se almacenan en un formato no cifrado o se guardan en el código fuente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${CR_CR8_owasp_scp}</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${CR_CR8_owasp_asvs}</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${CR_CR8_owasp_appsensor}</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${CR_CR8_capec}</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${CR_CR8_safecode}</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${CR_CR9_owasp_scp}</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${CR_CR9_owasp_asvs}</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${CR_CR9_owasp_appsensor}</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${CR_CR9_capec}</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${CR_CR9_safecode}</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${CR_CR10_owasp_scp}</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${CR_CR10_owasp_asvs}</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${CR_CR10_owasp_appsensor}</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${CR_CR10_capec}</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${CR_CR10_safecode}</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${CR_CRJ_owasp_scp}</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${CR_CRJ_owasp_asvs}</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${CR_CRJ_owasp_appsensor}</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${CR_CRJ_capec}</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${CR_CRJ_safecode}</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puede acceder o predecir los algoritmos o llaves de los secretos criptográficos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puede influir o alterar el código / las rutinas criptográficas (cifrado, hash, firmas digitales, números aleatorios y generación de GUID) y, por lo tanto, puede omitirlos</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${CR_CRQ_owasp_scp}</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${CR_CRQ_owasp_asvs}</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${CR_CRQ_owasp_appsensor}</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${CR_CRQ_capec}</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${CR_CRQ_safecode}</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${CR_CRK_owasp_scp}</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${CR_CRK_owasp_asvs}</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${CR_CRK_owasp_appsensor}</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${CR_CRK_capec}</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${CR_CRK_safecode}</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Has inventado un nuevo ataque de cualquier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puede omitir los controles de la aplicación porque se han usado funciones de lenguaje de programación peligrosas/riesgosas en lugar de alternativas más seguras, o hay errores de conversión de tipo, o porque la aplicación no es confiable cuando un recurso externo no está disponible, o hay race conditions, o hay problemas en la inicialización/asignación de recursos, o pueden ocurrir desbordamientos</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puede acceder al código fuente, o descompilar, o de otro modo acceder a la lógica de negocio para entender cómo la aplicación y cualquier secreto contenido funciona</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${CO_CO2_owasp_scp}</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DF59C5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${CR_CO2_owasp_asvs}</w:t>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092693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${CR_CO2_owasp_appsensor}</w:t>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4ABD767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${CR_CO2_capec}</w:t>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1C8D37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${CR_CO2_safecode}</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${CO_CO3_owasp_scp}</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29BA99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${CR_CO3_owasp_asvs}</w:t>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76A281F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${CR_CO3_owasp_appsensor}</w:t>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4FB779D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${CR_CO3_capec}</w:t>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2BF2CC4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${CR_CO3_safecode}</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puede realizar una acción y no es posible atribuirla a él</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puede influir en la confianza que otras partes, incluidos los usuarios tienen en la aplicación, o abusar de esa confianza en otra parte (por ejemplo, en otra aplicación)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${CO_CO4_owasp_scp}</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212E2C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${CR_CO4_owasp_asvs}</w:t>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6F4247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${CR_CO4_owasp_appsensor}</w:t>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2062A7F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${CR_CO4_capec}</w:t>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3E2A421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${CR_CO4_safecode}</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${CO_CO5_owasp_scp}</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2B82C7A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${CR_CO5_owasp_asvs}</w:t>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E58D43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${CR_CO5_owasp_appsensor}</w:t>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58680E9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${CR_CO5_capec}</w:t>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0DF2E6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${CR_CO5_safecode}</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${CO_CO6_owasp_scp}</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1838252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${CR_CO6_owasp_asvs}</w:t>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3EA8D42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${CR_CO6_owasp_appsensor}</w:t>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24D873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${CR_CO6_capec}</w:t>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34D3B5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${CR_CO6_safecode}</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${CO_CO7_owasp_scp}</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48D36D6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${CR_CO7_owasp_asvs}</w:t>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407326B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${CR_CO7_owasp_appsensor}</w:t>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7967B4B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${CR_CO7_capec}</w:t>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56463C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${CR_CO7_safecode}</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o los datos se almacenaron localmente, o los datos no se guardaron protegidos físicamente</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${CO_CO8_owasp_scp}</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37C14BB2"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${CR_CO8_owasp_asvs}</w:t>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45DBFF0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${CR_CO8_owasp_appsensor}</w:t>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120BB35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${CR_CO8_capec}</w:t>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430D60D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${CR_CO8_safecode}</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${CO_CO9_owasp_scp}</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19D6101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${CR_CO9_owasp_asvs}</w:t>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472F036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${CR_CO9_owasp_appsensor}</w:t>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06634D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${CR_CO9_capec}</w:t>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3D86606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${CR_CO9_safecode}</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${CO_CO10_owasp_scp}</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1209918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${CR_CO10_owasp_asvs}</w:t>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0409E0B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${CR_CO10_owasp_appsensor}</w:t>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2E7BA57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${CR_CO10_capec}</w:t>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280739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${CR_CO10_safecode}</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${CO_COJ_owasp_scp}</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738F6D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${CR_COJ_owasp_asvs}</w:t>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72A028C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${CR_COJ_owasp_appsensor}</w:t>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00ECC55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${CR_COJ_capec}</w:t>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5F669D9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${CR_COJ_safecode}</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puede emprender acciones maliciosas, no normales sin detección y respuesta por la aplicación en tiempo real</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puede utilizar la aplicación para negar el servicio a algunos o todos sus usuarios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puede utilizar la aplicación para atacar los sistemas y datos de los usuarios.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puede influir, alterar o afectar la aplicación para que ya no cumpla con mandatos legales, regulatorios, contractuales u otros mandatos organizacionales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${CO_COQ_owasp_scp}</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1A53B85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${CR_COQ_owasp_asvs}</w:t>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1D918BE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${CR_COQ_owasp_appsensor}</w:t>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4CC39F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${CR_COQ_capec}</w:t>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0336DC0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${CR_COQ_safecode}</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${CO_COK_owasp_scp}</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68AECA8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${CR_COK_owasp_asvs}</w:t>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C28FB2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${CR_COK_owasp_appsensor}</w:t>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1A2CEEC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${CR_COK_capec}</w:t>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1440874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${CR_COK_safecode}</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lastRenderedPageBreak/>
        <w:t>${Common_T03100}</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${Common_T03110}</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${Common_T03120}</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${Common_T03140}</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${Common_T03160}</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${Common_T03180}</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${Common_T03230}</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${Common_T03250}</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w:t>
            </w:r>
            <w:r w:rsidR="00483D9A">
              <w:rPr>
                <w:rFonts w:ascii="Garamond" w:hAnsi="Garamond"/>
                <w:sz w:val="20"/>
                <w:szCs w:val="20"/>
              </w:rPr>
              <w:t>2</w:t>
            </w:r>
            <w:r>
              <w:rPr>
                <w:rFonts w:ascii="Garamond" w:hAnsi="Garamond"/>
                <w:sz w:val="20"/>
                <w:szCs w:val="20"/>
              </w:rPr>
              <w:t>70}</w:t>
            </w:r>
            <w:r w:rsidR="00483D9A">
              <w:rPr>
                <w:rFonts w:ascii="Garamond" w:hAnsi="Garamond"/>
                <w:sz w:val="20"/>
                <w:szCs w:val="20"/>
              </w:rPr>
              <w:t xml:space="preserve"> ${Common_T03280} ${Common_T03290} </w:t>
            </w:r>
            <w:r w:rsidR="00581015">
              <w:rPr>
                <w:rFonts w:ascii="Garamond" w:hAnsi="Garamond"/>
                <w:sz w:val="20"/>
                <w:szCs w:val="20"/>
              </w:rPr>
              <w:t>${Common_T03300} ${Common_T03310} ${Common_T03320} ${Common_T03330} ${Common_T03340}</w:t>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30}</w:t>
            </w:r>
            <w:r w:rsidR="00581015">
              <w:rPr>
                <w:rFonts w:ascii="Garamond" w:hAnsi="Garamond"/>
                <w:sz w:val="20"/>
                <w:szCs w:val="20"/>
              </w:rPr>
              <w:t xml:space="preserve"> ${Common_T03440} ${Common_T03450} ${Common_T03460} </w:t>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80}</w:t>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${Common_T03530}</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${Common_T03550} ${Common_T03560} </w:t>
            </w:r>
            <w:r w:rsidR="00682D37">
              <w:rPr>
                <w:rFonts w:ascii="Garamond" w:hAnsi="Garamond"/>
                <w:sz w:val="20"/>
                <w:szCs w:val="20"/>
              </w:rPr>
              <w:t>${Common_T03</w:t>
            </w:r>
            <w:r>
              <w:rPr>
                <w:rFonts w:ascii="Garamond" w:hAnsi="Garamond"/>
                <w:sz w:val="20"/>
                <w:szCs w:val="20"/>
              </w:rPr>
              <w:t>5</w:t>
            </w:r>
            <w:r w:rsidR="00682D37">
              <w:rPr>
                <w:rFonts w:ascii="Garamond" w:hAnsi="Garamond"/>
                <w:sz w:val="20"/>
                <w:szCs w:val="20"/>
              </w:rPr>
              <w:t>70}</w:t>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lastRenderedPageBreak/>
              <w:t>$</w:t>
            </w:r>
            <w:r w:rsidR="00E41813">
              <w:t>{Common_T</w:t>
            </w:r>
            <w:r w:rsidR="00827736">
              <w:t>0</w:t>
            </w:r>
            <w:r w:rsidR="00E41813">
              <w:t>3800}</w:t>
            </w:r>
          </w:p>
          <w:p w14:paraId="4D569CC4" w14:textId="6DFEA820" w:rsidR="00E41813" w:rsidRDefault="00E41813" w:rsidP="00AA194A">
            <w:pPr>
              <w:pStyle w:val="C-Head-Top"/>
              <w:rPr>
                <w:b w:val="0"/>
                <w:sz w:val="20"/>
                <w:szCs w:val="20"/>
              </w:rPr>
            </w:pPr>
            <w:r>
              <w:rPr>
                <w:b w:val="0"/>
                <w:sz w:val="20"/>
                <w:szCs w:val="20"/>
              </w:rPr>
              <w:t>${Common_T</w:t>
            </w:r>
            <w:r w:rsidR="00827736">
              <w:rPr>
                <w:b w:val="0"/>
                <w:sz w:val="20"/>
                <w:szCs w:val="20"/>
              </w:rPr>
              <w:t>0</w:t>
            </w:r>
            <w:r>
              <w:rPr>
                <w:b w:val="0"/>
                <w:sz w:val="20"/>
                <w:szCs w:val="20"/>
              </w:rPr>
              <w:t>3810}</w:t>
            </w:r>
          </w:p>
          <w:p w14:paraId="4C9D37EA" w14:textId="4A524947" w:rsidR="00E41813" w:rsidRDefault="00E41813" w:rsidP="00AA194A">
            <w:pPr>
              <w:pStyle w:val="C-Head-Top"/>
              <w:rPr>
                <w:b w:val="0"/>
                <w:sz w:val="20"/>
                <w:szCs w:val="20"/>
              </w:rPr>
            </w:pPr>
            <w:r>
              <w:rPr>
                <w:b w:val="0"/>
                <w:sz w:val="20"/>
                <w:szCs w:val="20"/>
              </w:rPr>
              <w:t>${Common_T</w:t>
            </w:r>
            <w:r w:rsidR="00827736">
              <w:rPr>
                <w:b w:val="0"/>
                <w:sz w:val="20"/>
                <w:szCs w:val="20"/>
              </w:rPr>
              <w:t>03</w:t>
            </w:r>
            <w:r>
              <w:rPr>
                <w:b w:val="0"/>
                <w:sz w:val="20"/>
                <w:szCs w:val="20"/>
              </w:rPr>
              <w:t>820}</w:t>
            </w:r>
          </w:p>
          <w:p w14:paraId="5F42B285" w14:textId="3A9723A4" w:rsidR="00E41813" w:rsidRDefault="00AE1EC4" w:rsidP="00AA194A">
            <w:pPr>
              <w:pStyle w:val="C-Head-Top"/>
              <w:rPr>
                <w:b w:val="0"/>
                <w:sz w:val="20"/>
                <w:szCs w:val="20"/>
              </w:rPr>
            </w:pPr>
            <w:r w:rsidRPr="00AE1EC4">
              <w:rPr>
                <w:b w:val="0"/>
                <w:sz w:val="20"/>
                <w:szCs w:val="20"/>
              </w:rPr>
              <w:t>${Common_T03</w:t>
            </w:r>
            <w:r w:rsidR="00E41813">
              <w:rPr>
                <w:b w:val="0"/>
                <w:sz w:val="20"/>
                <w:szCs w:val="20"/>
              </w:rPr>
              <w:t>8</w:t>
            </w:r>
            <w:r w:rsidRPr="00AE1EC4">
              <w:rPr>
                <w:b w:val="0"/>
                <w:sz w:val="20"/>
                <w:szCs w:val="20"/>
              </w:rPr>
              <w:t>30</w:t>
            </w:r>
            <w:r w:rsidR="00E41813">
              <w:rPr>
                <w:b w:val="0"/>
                <w:sz w:val="20"/>
                <w:szCs w:val="20"/>
              </w:rPr>
              <w:t>}</w:t>
            </w:r>
          </w:p>
          <w:p w14:paraId="3905E74D" w14:textId="3C9733B8" w:rsidR="00E41813" w:rsidRDefault="00E41813" w:rsidP="00E41813">
            <w:pPr>
              <w:pStyle w:val="C-Head-Top"/>
              <w:rPr>
                <w:b w:val="0"/>
                <w:sz w:val="20"/>
                <w:szCs w:val="20"/>
              </w:rPr>
            </w:pPr>
            <w:r w:rsidRPr="00AE1EC4">
              <w:rPr>
                <w:b w:val="0"/>
                <w:sz w:val="20"/>
                <w:szCs w:val="20"/>
              </w:rPr>
              <w:t>${Common_T03</w:t>
            </w:r>
            <w:r>
              <w:rPr>
                <w:b w:val="0"/>
                <w:sz w:val="20"/>
                <w:szCs w:val="20"/>
              </w:rPr>
              <w:t>84</w:t>
            </w:r>
            <w:r w:rsidRPr="00AE1EC4">
              <w:rPr>
                <w:b w:val="0"/>
                <w:sz w:val="20"/>
                <w:szCs w:val="20"/>
              </w:rPr>
              <w:t>0</w:t>
            </w:r>
            <w:r>
              <w:rPr>
                <w:b w:val="0"/>
                <w:sz w:val="20"/>
                <w:szCs w:val="20"/>
              </w:rPr>
              <w:t>}</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${Common_T03850}</w:t>
            </w:r>
          </w:p>
          <w:p w14:paraId="0BD7BF0B" w14:textId="6CD2BB8B" w:rsidR="00E41813" w:rsidRPr="00E41813" w:rsidRDefault="00E41813" w:rsidP="00E41813">
            <w:pPr>
              <w:pStyle w:val="C-Head-Top"/>
              <w:numPr>
                <w:ilvl w:val="0"/>
                <w:numId w:val="19"/>
              </w:numPr>
              <w:rPr>
                <w:b w:val="0"/>
                <w:sz w:val="20"/>
                <w:szCs w:val="20"/>
              </w:rPr>
            </w:pPr>
            <w:r>
              <w:rPr>
                <w:b w:val="0"/>
                <w:sz w:val="20"/>
                <w:szCs w:val="20"/>
              </w:rPr>
              <w:t>${Common_T03860}</w:t>
            </w:r>
          </w:p>
          <w:p w14:paraId="01689583" w14:textId="2C825D6A" w:rsidR="00E41813" w:rsidRPr="00E41813" w:rsidRDefault="00E41813" w:rsidP="00E41813">
            <w:pPr>
              <w:pStyle w:val="C-Head-Top"/>
              <w:numPr>
                <w:ilvl w:val="0"/>
                <w:numId w:val="19"/>
              </w:numPr>
              <w:rPr>
                <w:b w:val="0"/>
                <w:sz w:val="20"/>
                <w:szCs w:val="20"/>
              </w:rPr>
            </w:pPr>
            <w:r>
              <w:rPr>
                <w:b w:val="0"/>
                <w:sz w:val="20"/>
                <w:szCs w:val="20"/>
              </w:rPr>
              <w:t>${Common_T03870}</w:t>
            </w:r>
          </w:p>
          <w:p w14:paraId="17B258D9" w14:textId="1EAFBA0E" w:rsidR="00E41813" w:rsidRDefault="00E41813" w:rsidP="00E41813">
            <w:pPr>
              <w:pStyle w:val="C-Head-Top"/>
              <w:numPr>
                <w:ilvl w:val="0"/>
                <w:numId w:val="19"/>
              </w:numPr>
              <w:rPr>
                <w:b w:val="0"/>
                <w:sz w:val="20"/>
                <w:szCs w:val="20"/>
              </w:rPr>
            </w:pPr>
            <w:r>
              <w:rPr>
                <w:b w:val="0"/>
                <w:sz w:val="20"/>
                <w:szCs w:val="20"/>
              </w:rPr>
              <w:t>${Common_T03880}</w:t>
            </w:r>
          </w:p>
          <w:p w14:paraId="690BD1FB" w14:textId="4C61EBE2" w:rsidR="00377162" w:rsidRPr="00012F19" w:rsidRDefault="00E41813" w:rsidP="00D636D7">
            <w:pPr>
              <w:pStyle w:val="C-Head-Middle"/>
            </w:pPr>
            <w:r>
              <w:t>${Common_T03900}</w:t>
            </w:r>
          </w:p>
          <w:p w14:paraId="3D96D1C9" w14:textId="057BDE62" w:rsidR="00012F19" w:rsidRDefault="00012F19" w:rsidP="00D636D7">
            <w:pPr>
              <w:rPr>
                <w:rFonts w:ascii="Garamond" w:hAnsi="Garamond"/>
                <w:sz w:val="20"/>
                <w:szCs w:val="20"/>
              </w:rPr>
            </w:pPr>
            <w:r w:rsidRPr="00D636D7">
              <w:rPr>
                <w:rFonts w:ascii="Garamond" w:hAnsi="Garamond"/>
                <w:sz w:val="20"/>
                <w:szCs w:val="20"/>
              </w:rPr>
              <w:t>${Common_T03</w:t>
            </w:r>
            <w:r w:rsidR="00E41813">
              <w:rPr>
                <w:rFonts w:ascii="Garamond" w:hAnsi="Garamond"/>
                <w:sz w:val="20"/>
                <w:szCs w:val="20"/>
              </w:rPr>
              <w:t>9</w:t>
            </w:r>
            <w:r w:rsidRPr="00D636D7">
              <w:rPr>
                <w:rFonts w:ascii="Garamond" w:hAnsi="Garamond"/>
                <w:sz w:val="20"/>
                <w:szCs w:val="20"/>
              </w:rPr>
              <w:t>10}</w:t>
            </w:r>
          </w:p>
          <w:p w14:paraId="5F0A3084" w14:textId="77777777" w:rsidR="00012F19" w:rsidRPr="00D636D7" w:rsidRDefault="00012F19" w:rsidP="00D636D7">
            <w:pPr>
              <w:rPr>
                <w:rFonts w:ascii="Garamond" w:hAnsi="Garamond"/>
                <w:sz w:val="20"/>
                <w:szCs w:val="20"/>
              </w:rPr>
            </w:pP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${Common_T03920}</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${Common_T03930}</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${Common_T03940}</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${Common_T03</w:t>
            </w:r>
            <w:r w:rsidR="00E41813">
              <w:rPr>
                <w:b w:val="0"/>
                <w:sz w:val="20"/>
                <w:szCs w:val="20"/>
              </w:rPr>
              <w:t>9</w:t>
            </w:r>
            <w:r>
              <w:rPr>
                <w:b w:val="0"/>
                <w:sz w:val="20"/>
                <w:szCs w:val="20"/>
              </w:rPr>
              <w:t>50}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34531" w14:textId="77777777" w:rsidR="005B1206" w:rsidRDefault="005B1206" w:rsidP="00F76FDB">
      <w:r>
        <w:separator/>
      </w:r>
    </w:p>
  </w:endnote>
  <w:endnote w:type="continuationSeparator" w:id="0">
    <w:p w14:paraId="53F12B40" w14:textId="77777777" w:rsidR="005B1206" w:rsidRDefault="005B1206"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0A242" w14:textId="77777777" w:rsidR="005B1206" w:rsidRDefault="005B1206" w:rsidP="00F76FDB">
      <w:r>
        <w:separator/>
      </w:r>
    </w:p>
  </w:footnote>
  <w:footnote w:type="continuationSeparator" w:id="0">
    <w:p w14:paraId="6B88F52C" w14:textId="77777777" w:rsidR="005B1206" w:rsidRDefault="005B1206"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1179</TotalTime>
  <Pages>20</Pages>
  <Words>4697</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Artim 14 Banyte</cp:lastModifiedBy>
  <cp:revision>101</cp:revision>
  <cp:lastPrinted>2015-03-31T16:57:00Z</cp:lastPrinted>
  <dcterms:created xsi:type="dcterms:W3CDTF">2016-06-29T14:34:00Z</dcterms:created>
  <dcterms:modified xsi:type="dcterms:W3CDTF">2021-07-29T22:13:00Z</dcterms:modified>
  <cp:category/>
</cp:coreProperties>
</file>