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b/>
          <w:color w:val="178F52"/>
          <w:sz w:val="20"/>
        </w:rPr>
        <w:t>INFRAESTRUCTURA</w:t>
      </w:r>
    </w:p>
    <w:p>
      <w:pPr>
        <w:spacing w:after="160"/>
        <w:jc w:val="center"/>
      </w:pPr>
      <w:r>
        <w:rPr>
          <w:b/>
          <w:color w:val="0B2545"/>
          <w:sz w:val="58"/>
        </w:rPr>
        <w:t>Supermanual WireGuard</w:t>
      </w:r>
    </w:p>
    <w:p>
      <w:pPr>
        <w:spacing w:after="480"/>
        <w:jc w:val="center"/>
      </w:pPr>
      <w:r>
        <w:rPr>
          <w:color w:val="1F4D78"/>
          <w:sz w:val="28"/>
        </w:rPr>
        <w:t>Red, Entel, perfiles, seguridad, operación y recuperación</w:t>
      </w:r>
    </w:p>
    <w:p>
      <w:pPr>
        <w:jc w:val="center"/>
      </w:pPr>
      <w:r>
        <w:rPr>
          <w:color w:val="5A6B7A"/>
          <w:sz w:val="20"/>
        </w:rPr>
        <w:t>Administrador: Oscar Mendoza</w:t>
        <w:br/>
        <w:t>Versión 1.0 · 1 de agosto de 2026</w:t>
      </w:r>
    </w:p>
    <w:p>
      <w:r>
        <w:br w:type="page"/>
      </w:r>
    </w:p>
    <w:p>
      <w:pPr>
        <w:pStyle w:val="Heading1"/>
      </w:pPr>
      <w:r>
        <w:t>1. Arquitectura aprobada</w:t>
      </w:r>
    </w:p>
    <w:p>
      <w:r>
        <w:t>El servidor Ubuntu funciona como concentrador WireGuard. Los clientes reciben una IP /32 en 10.77.0.0/24 y solo enrutan hacia 10.77.0.1. El CRM permanece privado; Meta continúa usando el webhook público de InMotion durante el piloto.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64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Valor previsto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VPN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wg0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Servidor VPN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10.77.0.1/24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Puerto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UDP 51820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CRM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http://10.77.0.1/crm/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Servidor LAN actual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192.168.10.51 — no cambiar hasta diagnosticar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/usr/local/sbin/crm-vpn-peer</w:t>
            </w:r>
          </w:p>
        </w:tc>
      </w:tr>
    </w:tbl>
    <w:p>
      <w:pPr>
        <w:spacing w:after="20"/>
      </w:pPr>
    </w:p>
    <w:p>
      <w:pPr>
        <w:pStyle w:val="Heading1"/>
      </w:pPr>
      <w:r>
        <w:t>2. Diagnóstico de red antes de cambiar nada</w:t>
      </w:r>
    </w:p>
    <w:p>
      <w:pPr>
        <w:numPr>
          <w:ilvl w:val="0"/>
          <w:numId w:val="10"/>
        </w:numPr>
        <w:spacing w:after="80"/>
        <w:ind w:left="540" w:hanging="271"/>
      </w:pPr>
      <w:r>
        <w:t>Conecta Mac, Proxmox y Ubuntu a la red que realmente se usará en la oficina.</w:t>
      </w:r>
    </w:p>
    <w:p>
      <w:pPr>
        <w:numPr>
          <w:ilvl w:val="0"/>
          <w:numId w:val="10"/>
        </w:numPr>
        <w:spacing w:after="80"/>
        <w:ind w:left="540" w:hanging="271"/>
      </w:pPr>
      <w:r>
        <w:t>En Mac ejecuta ipconfig getifaddr en0 y route -n get default | grep gateway.</w:t>
      </w:r>
    </w:p>
    <w:p>
      <w:pPr>
        <w:numPr>
          <w:ilvl w:val="0"/>
          <w:numId w:val="10"/>
        </w:numPr>
        <w:spacing w:after="80"/>
        <w:ind w:left="540" w:hanging="271"/>
      </w:pPr>
      <w:r>
        <w:t>En Ubuntu ejecuta sudo bash /opt/greendiamond/crm/deploy/ubuntu/inspect-office-network.sh.</w:t>
      </w:r>
    </w:p>
    <w:p>
      <w:pPr>
        <w:numPr>
          <w:ilvl w:val="0"/>
          <w:numId w:val="10"/>
        </w:numPr>
        <w:spacing w:after="80"/>
        <w:ind w:left="540" w:hanging="271"/>
      </w:pPr>
      <w:r>
        <w:t>Entra al router Entel y anota LAN, máscara, DHCP, WAN/Internet IPv4 y estado CGNAT.</w:t>
      </w:r>
    </w:p>
    <w:p>
      <w:pPr>
        <w:numPr>
          <w:ilvl w:val="0"/>
          <w:numId w:val="10"/>
        </w:numPr>
        <w:spacing w:after="80"/>
        <w:ind w:left="540" w:hanging="271"/>
      </w:pPr>
      <w:r>
        <w:t>Compara la WAN del router con PUBLIC_IPV4 del script.</w:t>
      </w:r>
    </w:p>
    <w:p>
      <w:pPr>
        <w:numPr>
          <w:ilvl w:val="0"/>
          <w:numId w:val="10"/>
        </w:numPr>
        <w:spacing w:after="80"/>
        <w:ind w:left="540" w:hanging="271"/>
      </w:pPr>
      <w:r>
        <w:t>Documenta el resultado antes de tocar Proxmox o Netplan.</w:t>
      </w:r>
    </w:p>
    <w:p>
      <w:pPr>
        <w:spacing w:before="100" w:after="160"/>
        <w:ind w:left="115" w:right="115"/>
        <w:shd w:fill="E7F5EC"/>
        <w:pBdr>
          <w:left w:val="single" w:sz="18" w:color="178F52" w:space="8"/>
        </w:pBdr>
      </w:pPr>
      <w:r>
        <w:rPr>
          <w:b/>
          <w:color w:val="0B2545"/>
        </w:rPr>
        <w:t xml:space="preserve">Decisión: </w:t>
      </w:r>
      <w:r>
        <w:t>Si Ubuntu y los usuarios se alcanzan en 192.168.10.0/24 y el gateway es estable, conservar 192.168.10.51. Que el Wi-Fi se llame 2.4G o 5G no obliga a usar 192.168.100.0/24.</w:t>
      </w:r>
    </w:p>
    <w:p>
      <w:pPr>
        <w:pStyle w:val="Heading1"/>
      </w:pPr>
      <w:r>
        <w:t>3. Cómo reconocer CGNAT o doble NAT</w:t>
      </w:r>
    </w:p>
    <w:p>
      <w:pPr>
        <w:pStyle w:val="ListBullet"/>
      </w:pPr>
      <w:r>
        <w:t>WAN del router diferente de la IP pública observada.</w:t>
      </w:r>
    </w:p>
    <w:p>
      <w:pPr>
        <w:pStyle w:val="ListBullet"/>
      </w:pPr>
      <w:r>
        <w:t>WAN dentro de 10.0.0.0/8, 100.64.0.0/10, 172.16.0.0/12 o 192.168.0.0/16.</w:t>
      </w:r>
    </w:p>
    <w:p>
      <w:pPr>
        <w:pStyle w:val="ListBullet"/>
      </w:pPr>
      <w:r>
        <w:t>Port forwarding correcto pero ningún paquete llega a wg0.</w:t>
      </w:r>
    </w:p>
    <w:p>
      <w:pPr>
        <w:pStyle w:val="ListBullet"/>
      </w:pPr>
      <w:r>
        <w:t>Entel confirma que la línea comparte IPv4.</w:t>
      </w:r>
    </w:p>
    <w:p>
      <w:pPr>
        <w:pStyle w:val="Heading1"/>
      </w:pPr>
      <w:r>
        <w:t>4. Solicitud exacta a Entel</w:t>
      </w:r>
    </w:p>
    <w:p>
      <w:pPr>
        <w:spacing w:before="100" w:after="160"/>
        <w:ind w:left="115" w:right="115"/>
        <w:shd w:fill="E8EEF5"/>
        <w:pBdr>
          <w:left w:val="single" w:sz="18" w:color="178F52" w:space="8"/>
        </w:pBdr>
      </w:pPr>
      <w:r>
        <w:rPr>
          <w:b/>
          <w:color w:val="0B2545"/>
        </w:rPr>
        <w:t xml:space="preserve">Texto: </w:t>
      </w:r>
      <w:r>
        <w:t>Necesitamos retirar CGNAT y disponer de IPv4 pública para recibir UDP 51820. El tráfico debe redireccionarse al servidor Ubuntu. Confirmen si la IPv4 es fija o dinámica, el costo y si el equipo permite reserva DHCP y port forwarding.</w:t>
      </w:r>
    </w:p>
    <w:p>
      <w:pPr>
        <w:pStyle w:val="Heading1"/>
      </w:pPr>
      <w:r>
        <w:t>5. Si la LAN realmente debe cambiar</w:t>
      </w:r>
    </w:p>
    <w:p>
      <w:pPr>
        <w:numPr>
          <w:ilvl w:val="0"/>
          <w:numId w:val="11"/>
        </w:numPr>
        <w:spacing w:after="80"/>
        <w:ind w:left="540" w:hanging="271"/>
      </w:pPr>
      <w:r>
        <w:t>Crea snapshot de la VM en Proxmox y backup de /etc/netplan.</w:t>
      </w:r>
    </w:p>
    <w:p>
      <w:pPr>
        <w:numPr>
          <w:ilvl w:val="0"/>
          <w:numId w:val="11"/>
        </w:numPr>
        <w:spacing w:after="80"/>
        <w:ind w:left="540" w:hanging="271"/>
      </w:pPr>
      <w:r>
        <w:t>Usa la consola de Proxmox, no una sesión SSH, para evitar quedar fuera.</w:t>
      </w:r>
    </w:p>
    <w:p>
      <w:pPr>
        <w:numPr>
          <w:ilvl w:val="0"/>
          <w:numId w:val="11"/>
        </w:numPr>
        <w:spacing w:after="80"/>
        <w:ind w:left="540" w:hanging="271"/>
      </w:pPr>
      <w:r>
        <w:t>Reserva primero la nueva IP en el router.</w:t>
      </w:r>
    </w:p>
    <w:p>
      <w:pPr>
        <w:numPr>
          <w:ilvl w:val="0"/>
          <w:numId w:val="11"/>
        </w:numPr>
        <w:spacing w:after="80"/>
        <w:ind w:left="540" w:hanging="271"/>
      </w:pPr>
      <w:r>
        <w:t>Edita Netplan con nueva dirección, máscara, gateway y DNS; ejecuta netplan try, no netplan apply a ciegas.</w:t>
      </w:r>
    </w:p>
    <w:p>
      <w:pPr>
        <w:numPr>
          <w:ilvl w:val="0"/>
          <w:numId w:val="11"/>
        </w:numPr>
        <w:spacing w:after="80"/>
        <w:ind w:left="540" w:hanging="271"/>
      </w:pPr>
      <w:r>
        <w:t>Comprueba gateway, DNS, Internet, SSH, Nginx y crm-gd.service.</w:t>
      </w:r>
    </w:p>
    <w:p>
      <w:pPr>
        <w:numPr>
          <w:ilvl w:val="0"/>
          <w:numId w:val="11"/>
        </w:numPr>
        <w:spacing w:after="80"/>
        <w:ind w:left="540" w:hanging="271"/>
      </w:pPr>
      <w:r>
        <w:t>Actualiza documentación, rsync y monitoreo. WireGuard 10.77.0.0/24 no cambia por modificar la LAN.</w:t>
      </w:r>
    </w:p>
    <w:p>
      <w:pPr>
        <w:spacing w:before="100" w:after="160"/>
        <w:ind w:left="115" w:right="115"/>
        <w:shd w:fill="FFF1D6"/>
        <w:pBdr>
          <w:left w:val="single" w:sz="18" w:color="178F52" w:space="8"/>
        </w:pBdr>
      </w:pPr>
      <w:r>
        <w:rPr>
          <w:b/>
          <w:color w:val="0B2545"/>
        </w:rPr>
        <w:t xml:space="preserve">Retroceso: </w:t>
      </w:r>
      <w:r>
        <w:t>Si falla netplan try, no confirmes: el sistema revierte. Desde consola restaura el archivo respaldado.</w:t>
      </w:r>
    </w:p>
    <w:p>
      <w:pPr>
        <w:pStyle w:val="Heading1"/>
      </w:pPr>
      <w:r>
        <w:t>6. Configurar el endpoint</w:t>
      </w:r>
    </w:p>
    <w:p>
      <w:r>
        <w:t>No existe IP pública predeterminada en el gestor. Después de confirmar IPv4 o DNS dinámico:</w:t>
      </w:r>
    </w:p>
    <w:p>
      <w:r>
        <w:t>echo 'IP_PUBLICA_O_DNS:51820' | sudo tee /etc/wireguard/crm-endpoint</w:t>
        <w:br/>
        <w:t>sudo chmod 600 /etc/wireguard/crm-endpoint</w:t>
      </w:r>
    </w:p>
    <w:p>
      <w:r>
        <w:t>Si la IP es dinámica, utilizar un nombre DDNS controlado y comprobar su actualización. Cuando cambia el endpoint, los perfiles ya entregados deben actualizarse o regenerarse.</w:t>
      </w:r>
    </w:p>
    <w:p>
      <w:pPr>
        <w:pStyle w:val="Heading1"/>
      </w:pPr>
      <w:r>
        <w:t>7. Router y firewall</w:t>
      </w:r>
    </w:p>
    <w:p>
      <w:pPr>
        <w:pStyle w:val="ListBullet"/>
      </w:pPr>
      <w:r>
        <w:t>Reserva DHCP o IP fija del servidor.</w:t>
      </w:r>
    </w:p>
    <w:p>
      <w:pPr>
        <w:pStyle w:val="ListBullet"/>
      </w:pPr>
      <w:r>
        <w:t>Redirecciona únicamente UDP 51820 al servidor.</w:t>
      </w:r>
    </w:p>
    <w:p>
      <w:pPr>
        <w:pStyle w:val="ListBullet"/>
      </w:pPr>
      <w:r>
        <w:t>No publiques 22, 80, 443, 5432 ni Proxmox 8006.</w:t>
      </w:r>
    </w:p>
    <w:p>
      <w:pPr>
        <w:pStyle w:val="ListBullet"/>
      </w:pPr>
      <w:r>
        <w:t>UFW permite UDP 51820 y tráfico del túnel al CRM; deniega acceso lateral innecesario.</w:t>
      </w:r>
    </w:p>
    <w:p>
      <w:pPr>
        <w:pStyle w:val="ListBullet"/>
      </w:pPr>
      <w:r>
        <w:t>Prueba desde datos móviles, nunca solamente desde la LAN.</w:t>
      </w:r>
    </w:p>
    <w:p>
      <w:r>
        <w:br w:type="page"/>
      </w:r>
    </w:p>
    <w:p>
      <w:pPr>
        <w:pStyle w:val="Heading1"/>
      </w:pPr>
      <w:r>
        <w:t>8. Gestión de perfiles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Acción</w:t>
            </w:r>
          </w:p>
        </w:tc>
        <w:tc>
          <w:tcPr>
            <w:tcW w:type="dxa" w:w="7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Comando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sudo crm-vpn-peer add MARCA-DISPOSITIVO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sudo crm-vpn-peer list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Entregado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sudo crm-vpn-peer delivered MARCA-DISPOSITIVO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Revocar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sudo crm-vpn-peer revoke MARCA-DISPOSITIVO</w:t>
            </w:r>
          </w:p>
        </w:tc>
      </w:tr>
    </w:tbl>
    <w:p>
      <w:pPr>
        <w:spacing w:after="20"/>
      </w:pPr>
    </w:p>
    <w:p>
      <w:pPr>
        <w:spacing w:before="100" w:after="160"/>
        <w:ind w:left="115" w:right="115"/>
        <w:shd w:fill="E7F5EC"/>
        <w:pBdr>
          <w:left w:val="single" w:sz="18" w:color="178F52" w:space="8"/>
        </w:pBdr>
      </w:pPr>
      <w:r>
        <w:rPr>
          <w:b/>
          <w:color w:val="0B2545"/>
        </w:rPr>
        <w:t xml:space="preserve">Secuencia segura: </w:t>
      </w:r>
      <w:r>
        <w:t>Crear → transferir personalmente → importar → probar fuera de la oficina → ejecutar delivered. Ese último comando elimina la copia exportable de la clave privada.</w:t>
      </w:r>
    </w:p>
    <w:p>
      <w:pPr>
        <w:pStyle w:val="Heading1"/>
      </w:pPr>
      <w:r>
        <w:t>9. Inventario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Marca/persona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PC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Teléfono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Gourmet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GOURMET-PC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GOURMET-TELEFONO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Camaleón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CAMALEON-PC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CAMALEON-TELEFONO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Express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EXPRESS-PC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EXPRESS-TELEFONO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Del Sabor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DEL-SABOR-PC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DEL-SABOR-TELEFONO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Oscar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OSCAR-PC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OSCAR-TELEFONO</w:t>
            </w:r>
          </w:p>
        </w:tc>
      </w:tr>
    </w:tbl>
    <w:p>
      <w:pPr>
        <w:spacing w:after="20"/>
      </w:pPr>
    </w:p>
    <w:p>
      <w:pPr>
        <w:pStyle w:val="Heading1"/>
      </w:pPr>
      <w:r>
        <w:t>10. Distribución segura</w:t>
      </w:r>
    </w:p>
    <w:p>
      <w:pPr>
        <w:pStyle w:val="ListBullet"/>
      </w:pPr>
      <w:r>
        <w:t>PC/Mac: copiar el .conf directamente al equipo y eliminar la copia después de importar.</w:t>
      </w:r>
    </w:p>
    <w:p>
      <w:pPr>
        <w:pStyle w:val="ListBullet"/>
      </w:pPr>
      <w:r>
        <w:t>Teléfono: mostrar QR en persona; no generar una imagen persistente.</w:t>
      </w:r>
    </w:p>
    <w:p>
      <w:pPr>
        <w:pStyle w:val="ListBullet"/>
      </w:pPr>
      <w:r>
        <w:t>No usar WhatsApp, correo personal, Drive compartido ni enlaces públicos.</w:t>
      </w:r>
    </w:p>
    <w:p>
      <w:pPr>
        <w:pStyle w:val="ListBullet"/>
      </w:pPr>
      <w:r>
        <w:t>Registrar responsable, dispositivo, fecha de entrega, prueba y revocación.</w:t>
      </w:r>
    </w:p>
    <w:p>
      <w:pPr>
        <w:pStyle w:val="Heading1"/>
      </w:pPr>
      <w:r>
        <w:t>11. Pruebas de aceptación</w:t>
      </w:r>
    </w:p>
    <w:p>
      <w:pPr>
        <w:numPr>
          <w:ilvl w:val="0"/>
          <w:numId w:val="12"/>
        </w:numPr>
        <w:spacing w:after="80"/>
        <w:ind w:left="540" w:hanging="271"/>
      </w:pPr>
      <w:r>
        <w:t>sudo wg show confirma escucha en 51820.</w:t>
      </w:r>
    </w:p>
    <w:p>
      <w:pPr>
        <w:numPr>
          <w:ilvl w:val="0"/>
          <w:numId w:val="12"/>
        </w:numPr>
        <w:spacing w:after="80"/>
        <w:ind w:left="540" w:hanging="271"/>
      </w:pPr>
      <w:r>
        <w:t>Desde datos móviles activar el cliente.</w:t>
      </w:r>
    </w:p>
    <w:p>
      <w:pPr>
        <w:numPr>
          <w:ilvl w:val="0"/>
          <w:numId w:val="12"/>
        </w:numPr>
        <w:spacing w:after="80"/>
        <w:ind w:left="540" w:hanging="271"/>
      </w:pPr>
      <w:r>
        <w:t>Confirmar latest handshake reciente y transferencia en ambos sentidos.</w:t>
      </w:r>
    </w:p>
    <w:p>
      <w:pPr>
        <w:numPr>
          <w:ilvl w:val="0"/>
          <w:numId w:val="12"/>
        </w:numPr>
        <w:spacing w:after="80"/>
        <w:ind w:left="540" w:hanging="271"/>
      </w:pPr>
      <w:r>
        <w:t>Abrir http://10.77.0.1/crm/.</w:t>
      </w:r>
    </w:p>
    <w:p>
      <w:pPr>
        <w:numPr>
          <w:ilvl w:val="0"/>
          <w:numId w:val="12"/>
        </w:numPr>
        <w:spacing w:after="80"/>
        <w:ind w:left="540" w:hanging="271"/>
      </w:pPr>
      <w:r>
        <w:t>Confirmar que el ejecutivo no accede a SSH, Proxmox, base de datos ni otras LAN.</w:t>
      </w:r>
    </w:p>
    <w:p>
      <w:pPr>
        <w:numPr>
          <w:ilvl w:val="0"/>
          <w:numId w:val="12"/>
        </w:numPr>
        <w:spacing w:after="80"/>
        <w:ind w:left="540" w:hanging="271"/>
      </w:pPr>
      <w:r>
        <w:t>Reiniciar Ubuntu y verificar que wg-quick@wg0 y crm-gd.service vuelven automáticamente.</w:t>
      </w:r>
    </w:p>
    <w:p>
      <w:pPr>
        <w:pStyle w:val="Heading1"/>
      </w:pPr>
      <w:r>
        <w:t>12. Monitoreo y mantenimiento</w:t>
      </w:r>
    </w:p>
    <w:p>
      <w:pPr>
        <w:pStyle w:val="ListBullet"/>
      </w:pPr>
      <w:r>
        <w:t>Revisar semanalmente peers sin uso o con nombres ambiguos.</w:t>
      </w:r>
    </w:p>
    <w:p>
      <w:pPr>
        <w:pStyle w:val="ListBullet"/>
      </w:pPr>
      <w:r>
        <w:t>Aplicar actualizaciones Ubuntu en ventana controlada.</w:t>
      </w:r>
    </w:p>
    <w:p>
      <w:pPr>
        <w:pStyle w:val="ListBullet"/>
      </w:pPr>
      <w:r>
        <w:t>Respaldar wg0.conf y crm-peers.tsv cifrados y con permisos 0600; contienen material sensible.</w:t>
      </w:r>
    </w:p>
    <w:p>
      <w:pPr>
        <w:pStyle w:val="ListBullet"/>
      </w:pPr>
      <w:r>
        <w:t>No respaldar perfiles entregados: la clave privada debe vivir solo en su dispositivo.</w:t>
      </w:r>
    </w:p>
    <w:p>
      <w:pPr>
        <w:pStyle w:val="ListBullet"/>
      </w:pPr>
      <w:r>
        <w:t>Probar restauración y revocación trimestralmente.</w:t>
      </w:r>
    </w:p>
    <w:p>
      <w:pPr>
        <w:pStyle w:val="Heading1"/>
      </w:pPr>
      <w:r>
        <w:t>13. Incidentes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Situación</w:t>
            </w:r>
          </w:p>
        </w:tc>
        <w:tc>
          <w:tcPr>
            <w:tcW w:type="dxa" w:w="64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Respuesta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Equipo perdido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Revocar peer inmediatamente y desactivar usuario CRM.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Perfil enviado por error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Revocar y crear otro; no basta con borrar el mensaje.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IP pública cambió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Actualizar DDNS/endpoint y perfiles afectados; probar externamente.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Sin handshake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Revisar endpoint, CGNAT, redirección UDP, firewall y hora del sistema.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Servidor comprometido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Aislar, preservar evidencia, rotar todos los peers y restaurar desde base confiable.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Lista de salida a producción</w:t>
      </w:r>
    </w:p>
    <w:p>
      <w:pPr>
        <w:pStyle w:val="ListBullet"/>
      </w:pPr>
      <w:r>
        <w:t>Red LAN y gateway documentados.</w:t>
      </w:r>
    </w:p>
    <w:p>
      <w:pPr>
        <w:pStyle w:val="ListBullet"/>
      </w:pPr>
      <w:r>
        <w:t>WAN comparada con IPv4 pública.</w:t>
      </w:r>
    </w:p>
    <w:p>
      <w:pPr>
        <w:pStyle w:val="ListBullet"/>
      </w:pPr>
      <w:r>
        <w:t>CGNAT resuelto por Entel.</w:t>
      </w:r>
    </w:p>
    <w:p>
      <w:pPr>
        <w:pStyle w:val="ListBullet"/>
      </w:pPr>
      <w:r>
        <w:t>Snapshot y backup restaurable.</w:t>
      </w:r>
    </w:p>
    <w:p>
      <w:pPr>
        <w:pStyle w:val="ListBullet"/>
      </w:pPr>
      <w:r>
        <w:t>UDP 51820 comprobado desde fuera.</w:t>
      </w:r>
    </w:p>
    <w:p>
      <w:pPr>
        <w:pStyle w:val="ListBullet"/>
      </w:pPr>
      <w:r>
        <w:t>Perfil Oscar probado en Mac y teléfono.</w:t>
      </w:r>
    </w:p>
    <w:p>
      <w:pPr>
        <w:pStyle w:val="ListBullet"/>
      </w:pPr>
      <w:r>
        <w:t>Perfil piloto Gourmet probado y revocable.</w:t>
      </w:r>
    </w:p>
    <w:p>
      <w:pPr>
        <w:pStyle w:val="ListBullet"/>
      </w:pPr>
      <w:r>
        <w:t>Permisos CRM comprobados.</w:t>
      </w:r>
    </w:p>
    <w:p>
      <w:pPr>
        <w:pStyle w:val="ListBullet"/>
      </w:pPr>
      <w:r>
        <w:t>Inventario de perfiles firmado.</w:t>
      </w:r>
    </w:p>
    <w:p>
      <w:pPr>
        <w:pStyle w:val="ListBullet"/>
      </w:pPr>
      <w:r>
        <w:t>InMotion mantiene webhook Meta durante el piloto.</w:t>
      </w:r>
    </w:p>
    <w:p>
      <w:pPr>
        <w:pStyle w:val="Heading1"/>
      </w:pPr>
      <w:r>
        <w:t>15. Regla de oro</w:t>
      </w:r>
    </w:p>
    <w:p>
      <w:pPr>
        <w:spacing w:before="100" w:after="160"/>
        <w:ind w:left="115" w:right="115"/>
        <w:shd w:fill="FCE8E8"/>
        <w:pBdr>
          <w:left w:val="single" w:sz="18" w:color="178F52" w:space="8"/>
        </w:pBdr>
      </w:pPr>
      <w:r>
        <w:rPr>
          <w:b/>
          <w:color w:val="0B2545"/>
        </w:rPr>
        <w:t xml:space="preserve">Administración: </w:t>
      </w:r>
      <w:r>
        <w:t>Nunca cambies simultáneamente LAN, firewall, endpoint y perfiles. Cambia una capa, prueba, registra y recién entonces continúa.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B7A"/>
        <w:sz w:val="17"/>
      </w:rPr>
      <w:t>GREEN DIAMOND  |  Administración WireGuard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