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start"/>
        <w:rPr/>
      </w:pPr>
      <w:r>
        <w:rPr/>
        <w:t>RADAR CMS: Creating and Publishing an Article</w:t>
      </w:r>
    </w:p>
    <w:p>
      <w:pPr>
        <w:pStyle w:val="BodyTextmeta"/>
        <w:bidi w:val="0"/>
        <w:spacing w:before="100" w:after="360"/>
        <w:jc w:val="start"/>
        <w:rPr/>
      </w:pPr>
      <w:r>
        <w:rPr/>
        <w:t>For the RADAR editorial team · Sanity Studio workflow · Draft to publication</w:t>
      </w:r>
    </w:p>
    <w:p>
      <w:pPr>
        <w:pStyle w:val="Heading2"/>
        <w:numPr>
          <w:ilvl w:val="0"/>
          <w:numId w:val="0"/>
        </w:numPr>
        <w:bidi w:val="0"/>
        <w:spacing w:before="440" w:after="120"/>
        <w:jc w:val="start"/>
        <w:rPr/>
      </w:pPr>
      <w:r>
        <w:rPr/>
        <w:t>Before you start</w:t>
      </w:r>
    </w:p>
    <w:p>
      <w:pPr>
        <w:pStyle w:val="BodyText"/>
        <w:numPr>
          <w:ilvl w:val="0"/>
          <w:numId w:val="2"/>
        </w:numPr>
        <w:tabs>
          <w:tab w:val="clear" w:pos="1134"/>
          <w:tab w:val="left" w:pos="809" w:leader="none"/>
        </w:tabs>
        <w:bidi w:val="0"/>
        <w:spacing w:before="100" w:after="0"/>
        <w:ind w:hanging="283" w:start="809"/>
        <w:jc w:val="start"/>
        <w:rPr/>
      </w:pPr>
      <w:r>
        <w:rPr/>
        <w:t xml:space="preserve">Have a Sanity Studio account and open the RADAR CMS at the team’s Studio link. </w:t>
      </w:r>
    </w:p>
    <w:p>
      <w:pPr>
        <w:pStyle w:val="BodyText"/>
        <w:numPr>
          <w:ilvl w:val="0"/>
          <w:numId w:val="2"/>
        </w:numPr>
        <w:tabs>
          <w:tab w:val="clear" w:pos="1134"/>
          <w:tab w:val="left" w:pos="809" w:leader="none"/>
        </w:tabs>
        <w:bidi w:val="0"/>
        <w:spacing w:before="100" w:after="0"/>
        <w:ind w:hanging="283" w:start="809"/>
        <w:jc w:val="start"/>
        <w:rPr/>
      </w:pPr>
      <w:r>
        <w:rPr/>
        <w:t xml:space="preserve">Prepare the final title, article text, a short excerpt, author name(s), and a cover image. </w:t>
      </w:r>
    </w:p>
    <w:p>
      <w:pPr>
        <w:pStyle w:val="BodyText"/>
        <w:numPr>
          <w:ilvl w:val="0"/>
          <w:numId w:val="2"/>
        </w:numPr>
        <w:tabs>
          <w:tab w:val="clear" w:pos="1134"/>
          <w:tab w:val="left" w:pos="809" w:leader="none"/>
        </w:tabs>
        <w:bidi w:val="0"/>
        <w:ind w:hanging="283" w:start="809"/>
        <w:jc w:val="start"/>
        <w:rPr/>
      </w:pPr>
      <w:r>
        <w:rPr/>
        <w:t xml:space="preserve">For an issue article, confirm the issue and the section with the editor before creating it. </w:t>
      </w:r>
    </w:p>
    <w:p>
      <w:pPr>
        <w:pStyle w:val="BodyTextnote"/>
        <w:pBdr>
          <w:left w:val="single" w:sz="24" w:space="10" w:color="334455"/>
        </w:pBdr>
        <w:bidi w:val="0"/>
        <w:spacing w:before="200" w:after="200"/>
        <w:ind w:start="200" w:end="200"/>
        <w:jc w:val="start"/>
        <w:rPr/>
      </w:pPr>
      <w:r>
        <w:rPr>
          <w:rStyle w:val="Strong"/>
        </w:rPr>
        <w:t>Drafts are safe to use.</w:t>
      </w:r>
      <w:r>
        <w:rPr/>
        <w:t xml:space="preserve"> Sanity saves your edits automatically as a draft. A draft is not visible on the live RADAR site. Only selecting </w:t>
      </w:r>
      <w:r>
        <w:rPr>
          <w:rStyle w:val="Strong"/>
        </w:rPr>
        <w:t>Publish</w:t>
      </w:r>
      <w:r>
        <w:rPr/>
        <w:t xml:space="preserve"> makes it public.</w:t>
      </w:r>
    </w:p>
    <w:p>
      <w:pPr>
        <w:pStyle w:val="Heading2"/>
        <w:numPr>
          <w:ilvl w:val="0"/>
          <w:numId w:val="0"/>
        </w:numPr>
        <w:bidi w:val="0"/>
        <w:spacing w:before="440" w:after="120"/>
        <w:jc w:val="start"/>
        <w:rPr/>
      </w:pPr>
      <w:r>
        <w:rPr/>
        <w:t>1. Create the article draft</w:t>
      </w:r>
    </w:p>
    <w:p>
      <w:pPr>
        <w:pStyle w:val="BodyText"/>
        <w:numPr>
          <w:ilvl w:val="0"/>
          <w:numId w:val="3"/>
        </w:numPr>
        <w:tabs>
          <w:tab w:val="clear" w:pos="1134"/>
          <w:tab w:val="left" w:pos="809" w:leader="none"/>
        </w:tabs>
        <w:bidi w:val="0"/>
        <w:spacing w:before="100" w:after="0"/>
        <w:ind w:hanging="283" w:start="809"/>
        <w:jc w:val="start"/>
        <w:rPr/>
      </w:pPr>
      <w:r>
        <w:rPr/>
        <w:t xml:space="preserve">In the left menu, open </w:t>
      </w:r>
      <w:r>
        <w:rPr>
          <w:rStyle w:val="Strong"/>
        </w:rPr>
        <w:t>Articles</w:t>
      </w:r>
      <w:r>
        <w:rPr/>
        <w:t xml:space="preserve">. You can also open an issue first and use </w:t>
      </w:r>
      <w:r>
        <w:rPr>
          <w:rStyle w:val="Strong"/>
        </w:rPr>
        <w:t>Articles in this issue</w:t>
      </w:r>
      <w:r>
        <w:rPr/>
        <w:t xml:space="preserve"> to see its existing articles. </w:t>
      </w:r>
    </w:p>
    <w:p>
      <w:pPr>
        <w:pStyle w:val="BodyText"/>
        <w:numPr>
          <w:ilvl w:val="0"/>
          <w:numId w:val="3"/>
        </w:numPr>
        <w:tabs>
          <w:tab w:val="clear" w:pos="1134"/>
          <w:tab w:val="left" w:pos="809" w:leader="none"/>
        </w:tabs>
        <w:bidi w:val="0"/>
        <w:spacing w:before="100" w:after="0"/>
        <w:ind w:hanging="283" w:start="809"/>
        <w:jc w:val="start"/>
        <w:rPr/>
      </w:pPr>
      <w:r>
        <w:rPr/>
        <w:t xml:space="preserve">Select </w:t>
      </w:r>
      <w:r>
        <w:rPr>
          <w:rStyle w:val="Strong"/>
        </w:rPr>
        <w:t>Create new</w:t>
      </w:r>
      <w:r>
        <w:rPr/>
        <w:t xml:space="preserve"> and choose </w:t>
      </w:r>
      <w:r>
        <w:rPr>
          <w:rStyle w:val="Strong"/>
        </w:rPr>
        <w:t>Article</w:t>
      </w:r>
      <w:r>
        <w:rPr/>
        <w:t xml:space="preserve">. </w:t>
      </w:r>
    </w:p>
    <w:p>
      <w:pPr>
        <w:pStyle w:val="BodyText"/>
        <w:numPr>
          <w:ilvl w:val="0"/>
          <w:numId w:val="3"/>
        </w:numPr>
        <w:tabs>
          <w:tab w:val="clear" w:pos="1134"/>
          <w:tab w:val="left" w:pos="809" w:leader="none"/>
        </w:tabs>
        <w:bidi w:val="0"/>
        <w:ind w:hanging="283" w:start="809"/>
        <w:jc w:val="start"/>
        <w:rPr/>
      </w:pPr>
      <w:r>
        <w:rPr/>
        <w:t xml:space="preserve">Enter the working title. The draft will autosave; you can return to it at any time. </w:t>
      </w:r>
    </w:p>
    <w:p>
      <w:pPr>
        <w:pStyle w:val="Heading2"/>
        <w:numPr>
          <w:ilvl w:val="0"/>
          <w:numId w:val="0"/>
        </w:numPr>
        <w:bidi w:val="0"/>
        <w:spacing w:before="440" w:after="120"/>
        <w:jc w:val="start"/>
        <w:rPr/>
      </w:pPr>
      <w:r>
        <w:rPr/>
        <w:t>2. Complete the article fields</w:t>
      </w:r>
    </w:p>
    <w:tbl>
      <w:tblPr>
        <w:tblW w:w="9412" w:type="dxa"/>
        <w:jc w:val="start"/>
        <w:tblInd w:w="0" w:type="dxa"/>
        <w:tblLayout w:type="fixed"/>
        <w:tblCellMar>
          <w:top w:w="28" w:type="dxa"/>
          <w:start w:w="28" w:type="dxa"/>
          <w:bottom w:w="28" w:type="dxa"/>
          <w:end w:w="28" w:type="dxa"/>
        </w:tblCellMar>
      </w:tblPr>
      <w:tblGrid>
        <w:gridCol w:w="1345"/>
        <w:gridCol w:w="8067"/>
      </w:tblGrid>
      <w:tr>
        <w:trPr/>
        <w:tc>
          <w:tcPr>
            <w:tcW w:w="1345" w:type="dxa"/>
            <w:tcBorders/>
            <w:vAlign w:val="center"/>
          </w:tcPr>
          <w:p>
            <w:pPr>
              <w:pStyle w:val="TableHeading"/>
              <w:suppressLineNumbers/>
              <w:bidi w:val="0"/>
              <w:spacing w:before="100" w:after="180"/>
              <w:jc w:val="start"/>
              <w:rPr/>
            </w:pPr>
            <w:r>
              <w:rPr/>
              <w:t>Field</w:t>
            </w:r>
          </w:p>
        </w:tc>
        <w:tc>
          <w:tcPr>
            <w:tcW w:w="8067" w:type="dxa"/>
            <w:tcBorders/>
            <w:vAlign w:val="center"/>
          </w:tcPr>
          <w:p>
            <w:pPr>
              <w:pStyle w:val="TableHeading"/>
              <w:suppressLineNumbers/>
              <w:bidi w:val="0"/>
              <w:spacing w:before="100" w:after="180"/>
              <w:jc w:val="start"/>
              <w:rPr/>
            </w:pPr>
            <w:r>
              <w:rPr/>
              <w:t>What to do</w:t>
            </w:r>
          </w:p>
        </w:tc>
      </w:tr>
      <w:tr>
        <w:trPr/>
        <w:tc>
          <w:tcPr>
            <w:tcW w:w="1345" w:type="dxa"/>
            <w:tcBorders/>
            <w:vAlign w:val="center"/>
          </w:tcPr>
          <w:p>
            <w:pPr>
              <w:pStyle w:val="TableContents"/>
              <w:bidi w:val="0"/>
              <w:spacing w:before="100" w:after="180"/>
              <w:jc w:val="start"/>
              <w:rPr/>
            </w:pPr>
            <w:r>
              <w:rPr/>
              <w:t>Title</w:t>
            </w:r>
          </w:p>
        </w:tc>
        <w:tc>
          <w:tcPr>
            <w:tcW w:w="8067" w:type="dxa"/>
            <w:tcBorders/>
            <w:vAlign w:val="center"/>
          </w:tcPr>
          <w:p>
            <w:pPr>
              <w:pStyle w:val="TableContents"/>
              <w:bidi w:val="0"/>
              <w:spacing w:before="100" w:after="180"/>
              <w:jc w:val="start"/>
              <w:rPr/>
            </w:pPr>
            <w:r>
              <w:rPr/>
              <w:t>Use the approved headline. It is required.</w:t>
            </w:r>
          </w:p>
        </w:tc>
      </w:tr>
      <w:tr>
        <w:trPr/>
        <w:tc>
          <w:tcPr>
            <w:tcW w:w="1345" w:type="dxa"/>
            <w:tcBorders/>
            <w:vAlign w:val="center"/>
          </w:tcPr>
          <w:p>
            <w:pPr>
              <w:pStyle w:val="TableContents"/>
              <w:bidi w:val="0"/>
              <w:spacing w:before="100" w:after="180"/>
              <w:jc w:val="start"/>
              <w:rPr/>
            </w:pPr>
            <w:r>
              <w:rPr/>
              <w:t>Slug</w:t>
            </w:r>
          </w:p>
        </w:tc>
        <w:tc>
          <w:tcPr>
            <w:tcW w:w="8067" w:type="dxa"/>
            <w:tcBorders/>
            <w:vAlign w:val="center"/>
          </w:tcPr>
          <w:p>
            <w:pPr>
              <w:pStyle w:val="TableContents"/>
              <w:bidi w:val="0"/>
              <w:spacing w:before="100" w:after="180"/>
              <w:jc w:val="start"/>
              <w:rPr/>
            </w:pPr>
            <w:r>
              <w:rPr/>
              <w:t xml:space="preserve">Select </w:t>
            </w:r>
            <w:r>
              <w:rPr>
                <w:rStyle w:val="Strong"/>
              </w:rPr>
              <w:t>Generate</w:t>
            </w:r>
            <w:r>
              <w:rPr/>
              <w:t xml:space="preserve"> after the title is final. This becomes the public URL: </w:t>
            </w:r>
            <w:r>
              <w:rPr>
                <w:rStyle w:val="Strong"/>
              </w:rPr>
              <w:t>/articles/your-slug</w:t>
            </w:r>
            <w:r>
              <w:rPr/>
              <w:t>. Keep it short, readable, lowercase, and unique. Do not change a published slug unless the editor approves the URL change.</w:t>
            </w:r>
          </w:p>
        </w:tc>
      </w:tr>
      <w:tr>
        <w:trPr/>
        <w:tc>
          <w:tcPr>
            <w:tcW w:w="1345" w:type="dxa"/>
            <w:tcBorders/>
            <w:vAlign w:val="center"/>
          </w:tcPr>
          <w:p>
            <w:pPr>
              <w:pStyle w:val="TableContents"/>
              <w:bidi w:val="0"/>
              <w:spacing w:before="100" w:after="180"/>
              <w:jc w:val="start"/>
              <w:rPr/>
            </w:pPr>
            <w:r>
              <w:rPr/>
              <w:t>Authors</w:t>
            </w:r>
          </w:p>
        </w:tc>
        <w:tc>
          <w:tcPr>
            <w:tcW w:w="8067" w:type="dxa"/>
            <w:tcBorders/>
            <w:vAlign w:val="center"/>
          </w:tcPr>
          <w:p>
            <w:pPr>
              <w:pStyle w:val="TableContents"/>
              <w:bidi w:val="0"/>
              <w:spacing w:before="100" w:after="180"/>
              <w:jc w:val="start"/>
              <w:rPr/>
            </w:pPr>
            <w:r>
              <w:rPr/>
              <w:t>Select one or more existing author profiles. At least one author is required. If the person is missing, ask an editor to create their author profile first; do not use plain text as a substitute.</w:t>
            </w:r>
          </w:p>
        </w:tc>
      </w:tr>
      <w:tr>
        <w:trPr/>
        <w:tc>
          <w:tcPr>
            <w:tcW w:w="1345" w:type="dxa"/>
            <w:tcBorders/>
            <w:vAlign w:val="center"/>
          </w:tcPr>
          <w:p>
            <w:pPr>
              <w:pStyle w:val="TableContents"/>
              <w:bidi w:val="0"/>
              <w:spacing w:before="100" w:after="180"/>
              <w:jc w:val="start"/>
              <w:rPr/>
            </w:pPr>
            <w:r>
              <w:rPr/>
              <w:t>Issue</w:t>
            </w:r>
          </w:p>
        </w:tc>
        <w:tc>
          <w:tcPr>
            <w:tcW w:w="8067" w:type="dxa"/>
            <w:tcBorders/>
            <w:vAlign w:val="center"/>
          </w:tcPr>
          <w:p>
            <w:pPr>
              <w:pStyle w:val="TableContents"/>
              <w:bidi w:val="0"/>
              <w:spacing w:before="100" w:after="180"/>
              <w:jc w:val="start"/>
              <w:rPr/>
            </w:pPr>
            <w:r>
              <w:rPr/>
              <w:t>Select the relevant issue for monthly issue content. Leave it empty only for an approved standalone article, such as a founding note or editorial.</w:t>
            </w:r>
          </w:p>
        </w:tc>
      </w:tr>
      <w:tr>
        <w:trPr/>
        <w:tc>
          <w:tcPr>
            <w:tcW w:w="1345" w:type="dxa"/>
            <w:tcBorders/>
            <w:vAlign w:val="center"/>
          </w:tcPr>
          <w:p>
            <w:pPr>
              <w:pStyle w:val="TableContents"/>
              <w:bidi w:val="0"/>
              <w:spacing w:before="100" w:after="180"/>
              <w:jc w:val="start"/>
              <w:rPr/>
            </w:pPr>
            <w:r>
              <w:rPr/>
              <w:t>Featured note</w:t>
            </w:r>
          </w:p>
        </w:tc>
        <w:tc>
          <w:tcPr>
            <w:tcW w:w="8067" w:type="dxa"/>
            <w:tcBorders/>
            <w:vAlign w:val="center"/>
          </w:tcPr>
          <w:p>
            <w:pPr>
              <w:pStyle w:val="TableContents"/>
              <w:bidi w:val="0"/>
              <w:spacing w:before="100" w:after="180"/>
              <w:jc w:val="start"/>
              <w:rPr/>
            </w:pPr>
            <w:r>
              <w:rPr/>
              <w:t>Use only for an approved standalone piece that should be featured on the About page. Leave it off for normal issue articles.</w:t>
            </w:r>
          </w:p>
        </w:tc>
      </w:tr>
      <w:tr>
        <w:trPr/>
        <w:tc>
          <w:tcPr>
            <w:tcW w:w="1345" w:type="dxa"/>
            <w:tcBorders/>
            <w:vAlign w:val="center"/>
          </w:tcPr>
          <w:p>
            <w:pPr>
              <w:pStyle w:val="TableContents"/>
              <w:bidi w:val="0"/>
              <w:spacing w:before="100" w:after="180"/>
              <w:jc w:val="start"/>
              <w:rPr/>
            </w:pPr>
            <w:r>
              <w:rPr/>
              <w:t>Section</w:t>
            </w:r>
          </w:p>
        </w:tc>
        <w:tc>
          <w:tcPr>
            <w:tcW w:w="8067" w:type="dxa"/>
            <w:tcBorders/>
            <w:vAlign w:val="center"/>
          </w:tcPr>
          <w:p>
            <w:pPr>
              <w:pStyle w:val="TableContents"/>
              <w:bidi w:val="0"/>
              <w:spacing w:before="100" w:after="180"/>
              <w:jc w:val="start"/>
              <w:rPr/>
            </w:pPr>
            <w:r>
              <w:rPr/>
              <w:t>Choose the agreed section: Opening Note, Spotlight, Editorial, Alumni Spotlight, Ecosystem Brief, Interview, Feature, or Closing Note.</w:t>
            </w:r>
          </w:p>
        </w:tc>
      </w:tr>
      <w:tr>
        <w:trPr/>
        <w:tc>
          <w:tcPr>
            <w:tcW w:w="1345" w:type="dxa"/>
            <w:tcBorders/>
            <w:vAlign w:val="center"/>
          </w:tcPr>
          <w:p>
            <w:pPr>
              <w:pStyle w:val="TableContents"/>
              <w:bidi w:val="0"/>
              <w:spacing w:before="100" w:after="180"/>
              <w:jc w:val="start"/>
              <w:rPr/>
            </w:pPr>
            <w:r>
              <w:rPr/>
              <w:t>Cover Image</w:t>
            </w:r>
          </w:p>
        </w:tc>
        <w:tc>
          <w:tcPr>
            <w:tcW w:w="8067" w:type="dxa"/>
            <w:tcBorders/>
            <w:vAlign w:val="center"/>
          </w:tcPr>
          <w:p>
            <w:pPr>
              <w:pStyle w:val="TableContents"/>
              <w:bidi w:val="0"/>
              <w:spacing w:before="100" w:after="180"/>
              <w:jc w:val="start"/>
              <w:rPr/>
            </w:pPr>
            <w:r>
              <w:rPr/>
              <w:t>Upload the lead image. Aim for 1200 × 630 pixels. Set the focal point with the hotspot if needed, and always add useful alternative text. The image is also used for social/link previews.</w:t>
            </w:r>
          </w:p>
        </w:tc>
      </w:tr>
      <w:tr>
        <w:trPr/>
        <w:tc>
          <w:tcPr>
            <w:tcW w:w="1345" w:type="dxa"/>
            <w:tcBorders/>
            <w:vAlign w:val="center"/>
          </w:tcPr>
          <w:p>
            <w:pPr>
              <w:pStyle w:val="TableContents"/>
              <w:bidi w:val="0"/>
              <w:spacing w:before="100" w:after="180"/>
              <w:jc w:val="start"/>
              <w:rPr/>
            </w:pPr>
            <w:r>
              <w:rPr/>
              <w:t>Excerpt</w:t>
            </w:r>
          </w:p>
        </w:tc>
        <w:tc>
          <w:tcPr>
            <w:tcW w:w="8067" w:type="dxa"/>
            <w:tcBorders/>
            <w:vAlign w:val="center"/>
          </w:tcPr>
          <w:p>
            <w:pPr>
              <w:pStyle w:val="TableContents"/>
              <w:bidi w:val="0"/>
              <w:spacing w:before="100" w:after="180"/>
              <w:jc w:val="start"/>
              <w:rPr/>
            </w:pPr>
            <w:r>
              <w:rPr/>
              <w:t>Write a clear plain-text summary, ideally about 160 characters and no more than 200. It appears on article cards and in link previews.</w:t>
            </w:r>
          </w:p>
        </w:tc>
      </w:tr>
      <w:tr>
        <w:trPr/>
        <w:tc>
          <w:tcPr>
            <w:tcW w:w="1345" w:type="dxa"/>
            <w:tcBorders/>
            <w:vAlign w:val="center"/>
          </w:tcPr>
          <w:p>
            <w:pPr>
              <w:pStyle w:val="TableContents"/>
              <w:bidi w:val="0"/>
              <w:spacing w:before="100" w:after="180"/>
              <w:jc w:val="start"/>
              <w:rPr/>
            </w:pPr>
            <w:r>
              <w:rPr/>
              <w:t>Body</w:t>
            </w:r>
          </w:p>
        </w:tc>
        <w:tc>
          <w:tcPr>
            <w:tcW w:w="8067" w:type="dxa"/>
            <w:tcBorders/>
            <w:vAlign w:val="center"/>
          </w:tcPr>
          <w:p>
            <w:pPr>
              <w:pStyle w:val="TableContents"/>
              <w:bidi w:val="0"/>
              <w:spacing w:before="100" w:after="180"/>
              <w:jc w:val="start"/>
              <w:rPr/>
            </w:pPr>
            <w:r>
              <w:rPr/>
              <w:t>Paste or write the final article. Use H2/H3 headings to structure long pieces, and use bullet or numbered lists where useful. Add captions and alternative text to images. Check links before review.</w:t>
            </w:r>
          </w:p>
        </w:tc>
      </w:tr>
      <w:tr>
        <w:trPr/>
        <w:tc>
          <w:tcPr>
            <w:tcW w:w="1345" w:type="dxa"/>
            <w:tcBorders/>
            <w:vAlign w:val="center"/>
          </w:tcPr>
          <w:p>
            <w:pPr>
              <w:pStyle w:val="TableContents"/>
              <w:bidi w:val="0"/>
              <w:spacing w:before="100" w:after="180"/>
              <w:jc w:val="start"/>
              <w:rPr/>
            </w:pPr>
            <w:r>
              <w:rPr/>
              <w:t>Published at</w:t>
            </w:r>
          </w:p>
        </w:tc>
        <w:tc>
          <w:tcPr>
            <w:tcW w:w="8067" w:type="dxa"/>
            <w:tcBorders/>
            <w:vAlign w:val="center"/>
          </w:tcPr>
          <w:p>
            <w:pPr>
              <w:pStyle w:val="TableContents"/>
              <w:bidi w:val="0"/>
              <w:spacing w:before="100" w:after="180"/>
              <w:jc w:val="start"/>
              <w:rPr/>
            </w:pPr>
            <w:r>
              <w:rPr/>
              <w:t>Set the intended publication date and time. This is required and controls the date shown on the site.</w:t>
            </w:r>
          </w:p>
        </w:tc>
      </w:tr>
      <w:tr>
        <w:trPr/>
        <w:tc>
          <w:tcPr>
            <w:tcW w:w="1345" w:type="dxa"/>
            <w:tcBorders/>
            <w:vAlign w:val="center"/>
          </w:tcPr>
          <w:p>
            <w:pPr>
              <w:pStyle w:val="TableContents"/>
              <w:bidi w:val="0"/>
              <w:spacing w:before="100" w:after="180"/>
              <w:jc w:val="start"/>
              <w:rPr/>
            </w:pPr>
            <w:r>
              <w:rPr/>
              <w:t>Order</w:t>
            </w:r>
          </w:p>
        </w:tc>
        <w:tc>
          <w:tcPr>
            <w:tcW w:w="8067" w:type="dxa"/>
            <w:tcBorders/>
            <w:vAlign w:val="center"/>
          </w:tcPr>
          <w:p>
            <w:pPr>
              <w:pStyle w:val="TableContents"/>
              <w:bidi w:val="0"/>
              <w:spacing w:before="100" w:after="180"/>
              <w:jc w:val="start"/>
              <w:rPr/>
            </w:pPr>
            <w:r>
              <w:rPr/>
              <w:t>For articles in the same issue section, use a lower number for an earlier position. Confirm the order with the editor.</w:t>
            </w:r>
          </w:p>
        </w:tc>
      </w:tr>
    </w:tbl>
    <w:p>
      <w:pPr>
        <w:pStyle w:val="Heading2"/>
        <w:numPr>
          <w:ilvl w:val="0"/>
          <w:numId w:val="0"/>
        </w:numPr>
        <w:bidi w:val="0"/>
        <w:spacing w:before="440" w:after="120"/>
        <w:jc w:val="start"/>
        <w:rPr/>
      </w:pPr>
      <w:r>
        <w:rPr/>
        <w:t>3. Prepare the content well</w:t>
      </w:r>
    </w:p>
    <w:p>
      <w:pPr>
        <w:pStyle w:val="BodyText"/>
        <w:numPr>
          <w:ilvl w:val="0"/>
          <w:numId w:val="4"/>
        </w:numPr>
        <w:tabs>
          <w:tab w:val="clear" w:pos="1134"/>
          <w:tab w:val="left" w:pos="809" w:leader="none"/>
        </w:tabs>
        <w:bidi w:val="0"/>
        <w:spacing w:before="100" w:after="0"/>
        <w:ind w:hanging="283" w:start="809"/>
        <w:jc w:val="start"/>
        <w:rPr/>
      </w:pPr>
      <w:r>
        <w:rPr/>
        <w:t xml:space="preserve">Use a descriptive title and excerpt; both appear outside the article itself. </w:t>
      </w:r>
    </w:p>
    <w:p>
      <w:pPr>
        <w:pStyle w:val="BodyText"/>
        <w:numPr>
          <w:ilvl w:val="0"/>
          <w:numId w:val="4"/>
        </w:numPr>
        <w:tabs>
          <w:tab w:val="clear" w:pos="1134"/>
          <w:tab w:val="left" w:pos="809" w:leader="none"/>
        </w:tabs>
        <w:bidi w:val="0"/>
        <w:spacing w:before="100" w:after="0"/>
        <w:ind w:hanging="283" w:start="809"/>
        <w:jc w:val="start"/>
        <w:rPr/>
      </w:pPr>
      <w:r>
        <w:rPr/>
        <w:t xml:space="preserve">Break long text into short paragraphs and meaningful subheadings. </w:t>
      </w:r>
    </w:p>
    <w:p>
      <w:pPr>
        <w:pStyle w:val="BodyText"/>
        <w:numPr>
          <w:ilvl w:val="0"/>
          <w:numId w:val="4"/>
        </w:numPr>
        <w:tabs>
          <w:tab w:val="clear" w:pos="1134"/>
          <w:tab w:val="left" w:pos="809" w:leader="none"/>
        </w:tabs>
        <w:bidi w:val="0"/>
        <w:spacing w:before="100" w:after="0"/>
        <w:ind w:hanging="283" w:start="809"/>
        <w:jc w:val="start"/>
        <w:rPr/>
      </w:pPr>
      <w:r>
        <w:rPr/>
        <w:t xml:space="preserve">Use only images the team has permission to publish. </w:t>
      </w:r>
    </w:p>
    <w:p>
      <w:pPr>
        <w:pStyle w:val="BodyText"/>
        <w:numPr>
          <w:ilvl w:val="0"/>
          <w:numId w:val="4"/>
        </w:numPr>
        <w:tabs>
          <w:tab w:val="clear" w:pos="1134"/>
          <w:tab w:val="left" w:pos="809" w:leader="none"/>
        </w:tabs>
        <w:bidi w:val="0"/>
        <w:spacing w:before="100" w:after="0"/>
        <w:ind w:hanging="283" w:start="809"/>
        <w:jc w:val="start"/>
        <w:rPr/>
      </w:pPr>
      <w:r>
        <w:rPr/>
        <w:t xml:space="preserve">For every image in the body, add alternative text and a caption where the source or context needs explaining. </w:t>
      </w:r>
    </w:p>
    <w:p>
      <w:pPr>
        <w:pStyle w:val="BodyText"/>
        <w:numPr>
          <w:ilvl w:val="0"/>
          <w:numId w:val="4"/>
        </w:numPr>
        <w:tabs>
          <w:tab w:val="clear" w:pos="1134"/>
          <w:tab w:val="left" w:pos="809" w:leader="none"/>
        </w:tabs>
        <w:bidi w:val="0"/>
        <w:ind w:hanging="283" w:start="809"/>
        <w:jc w:val="start"/>
        <w:rPr/>
      </w:pPr>
      <w:r>
        <w:rPr/>
        <w:t xml:space="preserve">Open every external link and correct spelling, names, dates, and statistics before requesting review. </w:t>
      </w:r>
    </w:p>
    <w:p>
      <w:pPr>
        <w:pStyle w:val="Heading2"/>
        <w:numPr>
          <w:ilvl w:val="0"/>
          <w:numId w:val="0"/>
        </w:numPr>
        <w:bidi w:val="0"/>
        <w:spacing w:before="440" w:after="120"/>
        <w:jc w:val="start"/>
        <w:rPr/>
      </w:pPr>
      <w:r>
        <w:rPr/>
        <w:t>4. Preview and review</w:t>
      </w:r>
    </w:p>
    <w:p>
      <w:pPr>
        <w:pStyle w:val="BodyText"/>
        <w:numPr>
          <w:ilvl w:val="0"/>
          <w:numId w:val="5"/>
        </w:numPr>
        <w:tabs>
          <w:tab w:val="clear" w:pos="1134"/>
          <w:tab w:val="left" w:pos="809" w:leader="none"/>
        </w:tabs>
        <w:bidi w:val="0"/>
        <w:spacing w:before="100" w:after="0"/>
        <w:ind w:hanging="283" w:start="809"/>
        <w:jc w:val="start"/>
        <w:rPr/>
      </w:pPr>
      <w:r>
        <w:rPr/>
        <w:t xml:space="preserve">Once the slug is set, use the read-only </w:t>
      </w:r>
      <w:r>
        <w:rPr>
          <w:rStyle w:val="Strong"/>
        </w:rPr>
        <w:t>Preview URL</w:t>
      </w:r>
      <w:r>
        <w:rPr/>
        <w:t xml:space="preserve"> field near the bottom of the form and select </w:t>
      </w:r>
      <w:r>
        <w:rPr>
          <w:rStyle w:val="Strong"/>
        </w:rPr>
        <w:t>Copy</w:t>
      </w:r>
      <w:r>
        <w:rPr/>
        <w:t xml:space="preserve">. </w:t>
      </w:r>
    </w:p>
    <w:p>
      <w:pPr>
        <w:pStyle w:val="BodyText"/>
        <w:numPr>
          <w:ilvl w:val="0"/>
          <w:numId w:val="5"/>
        </w:numPr>
        <w:tabs>
          <w:tab w:val="clear" w:pos="1134"/>
          <w:tab w:val="left" w:pos="809" w:leader="none"/>
        </w:tabs>
        <w:bidi w:val="0"/>
        <w:spacing w:before="100" w:after="0"/>
        <w:ind w:hanging="283" w:start="809"/>
        <w:jc w:val="start"/>
        <w:rPr/>
      </w:pPr>
      <w:r>
        <w:rPr/>
        <w:t xml:space="preserve">Open the copied URL to check the page layout, cover image, byline, headings, images, links, and mobile view. </w:t>
      </w:r>
    </w:p>
    <w:p>
      <w:pPr>
        <w:pStyle w:val="BodyText"/>
        <w:numPr>
          <w:ilvl w:val="0"/>
          <w:numId w:val="5"/>
        </w:numPr>
        <w:tabs>
          <w:tab w:val="clear" w:pos="1134"/>
          <w:tab w:val="left" w:pos="809" w:leader="none"/>
        </w:tabs>
        <w:bidi w:val="0"/>
        <w:spacing w:before="100" w:after="0"/>
        <w:ind w:hanging="283" w:start="809"/>
        <w:jc w:val="start"/>
        <w:rPr/>
      </w:pPr>
      <w:r>
        <w:rPr/>
        <w:t xml:space="preserve">Share the draft or preview with the assigned editor for editorial approval. </w:t>
      </w:r>
    </w:p>
    <w:p>
      <w:pPr>
        <w:pStyle w:val="BodyText"/>
        <w:numPr>
          <w:ilvl w:val="0"/>
          <w:numId w:val="5"/>
        </w:numPr>
        <w:tabs>
          <w:tab w:val="clear" w:pos="1134"/>
          <w:tab w:val="left" w:pos="809" w:leader="none"/>
        </w:tabs>
        <w:bidi w:val="0"/>
        <w:ind w:hanging="283" w:start="809"/>
        <w:jc w:val="start"/>
        <w:rPr/>
      </w:pPr>
      <w:r>
        <w:rPr/>
        <w:t xml:space="preserve">Make requested edits in the draft. Keep it unpublished until approval is complete. </w:t>
      </w:r>
    </w:p>
    <w:p>
      <w:pPr>
        <w:pStyle w:val="BodyTextnote"/>
        <w:pBdr>
          <w:left w:val="single" w:sz="24" w:space="10" w:color="334455"/>
        </w:pBdr>
        <w:bidi w:val="0"/>
        <w:spacing w:before="200" w:after="200"/>
        <w:ind w:start="200" w:end="200"/>
        <w:jc w:val="start"/>
        <w:rPr/>
      </w:pPr>
      <w:r>
        <w:rPr>
          <w:rStyle w:val="Strong"/>
        </w:rPr>
        <w:t>Issue note:</w:t>
      </w:r>
      <w:r>
        <w:rPr/>
        <w:t xml:space="preserve"> An article appears in an issue because its </w:t>
      </w:r>
      <w:r>
        <w:rPr>
          <w:rStyle w:val="Strong"/>
        </w:rPr>
        <w:t>Issue</w:t>
      </w:r>
      <w:r>
        <w:rPr/>
        <w:t xml:space="preserve"> field references that issue. It does not need to be added inside the issue document manually.</w:t>
      </w:r>
    </w:p>
    <w:p>
      <w:pPr>
        <w:pStyle w:val="Heading2"/>
        <w:numPr>
          <w:ilvl w:val="0"/>
          <w:numId w:val="0"/>
        </w:numPr>
        <w:bidi w:val="0"/>
        <w:spacing w:before="440" w:after="120"/>
        <w:jc w:val="start"/>
        <w:rPr/>
      </w:pPr>
      <w:r>
        <w:rPr/>
        <w:t>5. Publish</w:t>
      </w:r>
    </w:p>
    <w:p>
      <w:pPr>
        <w:pStyle w:val="BodyText"/>
        <w:numPr>
          <w:ilvl w:val="0"/>
          <w:numId w:val="6"/>
        </w:numPr>
        <w:tabs>
          <w:tab w:val="clear" w:pos="1134"/>
          <w:tab w:val="left" w:pos="809" w:leader="none"/>
        </w:tabs>
        <w:bidi w:val="0"/>
        <w:spacing w:before="100" w:after="0"/>
        <w:ind w:hanging="283" w:start="809"/>
        <w:jc w:val="start"/>
        <w:rPr/>
      </w:pPr>
      <w:r>
        <w:rPr/>
        <w:t xml:space="preserve">Confirm that all required fields are complete: title, slug, at least one author, section, and published date/time. </w:t>
      </w:r>
    </w:p>
    <w:p>
      <w:pPr>
        <w:pStyle w:val="BodyText"/>
        <w:numPr>
          <w:ilvl w:val="0"/>
          <w:numId w:val="6"/>
        </w:numPr>
        <w:tabs>
          <w:tab w:val="clear" w:pos="1134"/>
          <w:tab w:val="left" w:pos="809" w:leader="none"/>
        </w:tabs>
        <w:bidi w:val="0"/>
        <w:spacing w:before="100" w:after="0"/>
        <w:ind w:hanging="283" w:start="809"/>
        <w:jc w:val="start"/>
        <w:rPr/>
      </w:pPr>
      <w:r>
        <w:rPr/>
        <w:t xml:space="preserve">Do one final check against the checklist below. </w:t>
      </w:r>
    </w:p>
    <w:p>
      <w:pPr>
        <w:pStyle w:val="BodyText"/>
        <w:numPr>
          <w:ilvl w:val="0"/>
          <w:numId w:val="6"/>
        </w:numPr>
        <w:tabs>
          <w:tab w:val="clear" w:pos="1134"/>
          <w:tab w:val="left" w:pos="809" w:leader="none"/>
        </w:tabs>
        <w:bidi w:val="0"/>
        <w:spacing w:before="100" w:after="0"/>
        <w:ind w:hanging="283" w:start="809"/>
        <w:jc w:val="start"/>
        <w:rPr/>
      </w:pPr>
      <w:r>
        <w:rPr/>
        <w:t xml:space="preserve">Select </w:t>
      </w:r>
      <w:r>
        <w:rPr>
          <w:rStyle w:val="Strong"/>
        </w:rPr>
        <w:t>Publish</w:t>
      </w:r>
      <w:r>
        <w:rPr/>
        <w:t xml:space="preserve"> in the top-right of Sanity Studio and confirm. </w:t>
      </w:r>
    </w:p>
    <w:p>
      <w:pPr>
        <w:pStyle w:val="BodyText"/>
        <w:numPr>
          <w:ilvl w:val="0"/>
          <w:numId w:val="6"/>
        </w:numPr>
        <w:tabs>
          <w:tab w:val="clear" w:pos="1134"/>
          <w:tab w:val="left" w:pos="809" w:leader="none"/>
        </w:tabs>
        <w:bidi w:val="0"/>
        <w:ind w:hanging="283" w:start="809"/>
        <w:jc w:val="start"/>
        <w:rPr/>
      </w:pPr>
      <w:r>
        <w:rPr/>
        <w:t xml:space="preserve">Open the public article URL and verify it on the live RADAR site. The site refreshes its article data periodically, so allow up to about one minute for the change to appear. </w:t>
      </w:r>
    </w:p>
    <w:p>
      <w:pPr>
        <w:pStyle w:val="Heading2"/>
        <w:numPr>
          <w:ilvl w:val="0"/>
          <w:numId w:val="0"/>
        </w:numPr>
        <w:bidi w:val="0"/>
        <w:spacing w:before="440" w:after="120"/>
        <w:jc w:val="start"/>
        <w:rPr/>
      </w:pPr>
      <w:r>
        <w:rPr/>
        <w:t>Publishing checklist</w:t>
      </w:r>
    </w:p>
    <w:p>
      <w:pPr>
        <w:pStyle w:val="BodyText"/>
        <w:bidi w:val="0"/>
        <w:ind w:hanging="0" w:start="0" w:end="0"/>
        <w:jc w:val="start"/>
        <w:rPr>
          <w:bdr w:val="single" w:sz="2" w:space="10" w:color="999999"/>
        </w:rPr>
      </w:pPr>
      <w:r>
        <w:rPr>
          <w:bdr w:val="single" w:sz="2" w:space="10" w:color="999999"/>
        </w:rPr>
        <w:t xml:space="preserve">☐ </w:t>
      </w:r>
      <w:r>
        <w:rPr>
          <w:bdr w:val="single" w:sz="2" w:space="10" w:color="999999"/>
        </w:rPr>
        <w:t>Title is final and accurate</w:t>
      </w:r>
    </w:p>
    <w:p>
      <w:pPr>
        <w:pStyle w:val="BodyText"/>
        <w:bidi w:val="0"/>
        <w:jc w:val="start"/>
        <w:rPr>
          <w:bdr w:val="single" w:sz="2" w:space="10" w:color="999999"/>
        </w:rPr>
      </w:pPr>
      <w:r>
        <w:rPr>
          <w:bdr w:val="single" w:sz="2" w:space="10" w:color="999999"/>
        </w:rPr>
        <w:t xml:space="preserve">☐ </w:t>
      </w:r>
      <w:r>
        <w:rPr>
          <w:bdr w:val="single" w:sz="2" w:space="10" w:color="999999"/>
        </w:rPr>
        <w:t>Slug is correct, unique, and readable</w:t>
      </w:r>
    </w:p>
    <w:p>
      <w:pPr>
        <w:pStyle w:val="BodyText"/>
        <w:bidi w:val="0"/>
        <w:jc w:val="start"/>
        <w:rPr>
          <w:bdr w:val="single" w:sz="2" w:space="10" w:color="999999"/>
        </w:rPr>
      </w:pPr>
      <w:r>
        <w:rPr>
          <w:bdr w:val="single" w:sz="2" w:space="10" w:color="999999"/>
        </w:rPr>
        <w:t xml:space="preserve">☐ </w:t>
      </w:r>
      <w:r>
        <w:rPr>
          <w:bdr w:val="single" w:sz="2" w:space="10" w:color="999999"/>
        </w:rPr>
        <w:t>Correct author profile(s) selected</w:t>
      </w:r>
    </w:p>
    <w:p>
      <w:pPr>
        <w:pStyle w:val="BodyText"/>
        <w:bidi w:val="0"/>
        <w:jc w:val="start"/>
        <w:rPr>
          <w:bdr w:val="single" w:sz="2" w:space="10" w:color="999999"/>
        </w:rPr>
      </w:pPr>
      <w:r>
        <w:rPr>
          <w:bdr w:val="single" w:sz="2" w:space="10" w:color="999999"/>
        </w:rPr>
        <w:t xml:space="preserve">☐ </w:t>
      </w:r>
      <w:r>
        <w:rPr>
          <w:bdr w:val="single" w:sz="2" w:space="10" w:color="999999"/>
        </w:rPr>
        <w:t>Correct issue, section, and order selected (or standalone status confirmed)</w:t>
      </w:r>
    </w:p>
    <w:p>
      <w:pPr>
        <w:pStyle w:val="BodyText"/>
        <w:bidi w:val="0"/>
        <w:jc w:val="start"/>
        <w:rPr>
          <w:bdr w:val="single" w:sz="2" w:space="10" w:color="999999"/>
        </w:rPr>
      </w:pPr>
      <w:r>
        <w:rPr>
          <w:bdr w:val="single" w:sz="2" w:space="10" w:color="999999"/>
        </w:rPr>
        <w:t xml:space="preserve">☐ </w:t>
      </w:r>
      <w:r>
        <w:rPr>
          <w:bdr w:val="single" w:sz="2" w:space="10" w:color="999999"/>
        </w:rPr>
        <w:t>Cover image is suitable, cropped well, and has alternative text</w:t>
      </w:r>
    </w:p>
    <w:p>
      <w:pPr>
        <w:pStyle w:val="BodyText"/>
        <w:bidi w:val="0"/>
        <w:jc w:val="start"/>
        <w:rPr>
          <w:bdr w:val="single" w:sz="2" w:space="10" w:color="999999"/>
        </w:rPr>
      </w:pPr>
      <w:r>
        <w:rPr>
          <w:bdr w:val="single" w:sz="2" w:space="10" w:color="999999"/>
        </w:rPr>
        <w:t xml:space="preserve">☐ </w:t>
      </w:r>
      <w:r>
        <w:rPr>
          <w:bdr w:val="single" w:sz="2" w:space="10" w:color="999999"/>
        </w:rPr>
        <w:t>Excerpt is under 200 characters and works as a link preview</w:t>
      </w:r>
    </w:p>
    <w:p>
      <w:pPr>
        <w:pStyle w:val="BodyText"/>
        <w:bidi w:val="0"/>
        <w:jc w:val="start"/>
        <w:rPr>
          <w:bdr w:val="single" w:sz="2" w:space="10" w:color="999999"/>
        </w:rPr>
      </w:pPr>
      <w:r>
        <w:rPr>
          <w:bdr w:val="single" w:sz="2" w:space="10" w:color="999999"/>
        </w:rPr>
        <w:t xml:space="preserve">☐ </w:t>
      </w:r>
      <w:r>
        <w:rPr>
          <w:bdr w:val="single" w:sz="2" w:space="10" w:color="999999"/>
        </w:rPr>
        <w:t>Body formatting, image captions, and links have been checked</w:t>
      </w:r>
    </w:p>
    <w:p>
      <w:pPr>
        <w:pStyle w:val="BodyText"/>
        <w:bidi w:val="0"/>
        <w:jc w:val="start"/>
        <w:rPr>
          <w:bdr w:val="single" w:sz="2" w:space="10" w:color="999999"/>
        </w:rPr>
      </w:pPr>
      <w:r>
        <w:rPr>
          <w:bdr w:val="single" w:sz="2" w:space="10" w:color="999999"/>
        </w:rPr>
        <w:t xml:space="preserve">☐ </w:t>
      </w:r>
      <w:r>
        <w:rPr>
          <w:bdr w:val="single" w:sz="2" w:space="10" w:color="999999"/>
        </w:rPr>
        <w:t>Published date/time is correct</w:t>
      </w:r>
    </w:p>
    <w:p>
      <w:pPr>
        <w:pStyle w:val="BodyText"/>
        <w:bidi w:val="0"/>
        <w:jc w:val="start"/>
        <w:rPr>
          <w:bdr w:val="single" w:sz="2" w:space="10" w:color="999999"/>
        </w:rPr>
      </w:pPr>
      <w:r>
        <w:rPr>
          <w:bdr w:val="single" w:sz="2" w:space="10" w:color="999999"/>
        </w:rPr>
        <w:t xml:space="preserve">☐ </w:t>
      </w:r>
      <w:r>
        <w:rPr>
          <w:bdr w:val="single" w:sz="2" w:space="10" w:color="999999"/>
        </w:rPr>
        <w:t>An editor has approved the final draft</w:t>
      </w:r>
    </w:p>
    <w:p>
      <w:pPr>
        <w:pStyle w:val="Heading2"/>
        <w:numPr>
          <w:ilvl w:val="0"/>
          <w:numId w:val="0"/>
        </w:numPr>
        <w:bidi w:val="0"/>
        <w:spacing w:before="440" w:after="120"/>
        <w:jc w:val="start"/>
        <w:rPr/>
      </w:pPr>
      <w:r>
        <w:rPr/>
        <w:t>After publication</w:t>
      </w:r>
    </w:p>
    <w:p>
      <w:pPr>
        <w:pStyle w:val="BodyText"/>
        <w:bidi w:val="0"/>
        <w:spacing w:before="100" w:after="180"/>
        <w:ind w:start="100" w:end="100"/>
        <w:jc w:val="start"/>
        <w:rPr/>
      </w:pPr>
      <w:r>
        <w:rPr/>
        <w:t xml:space="preserve">If you spot a typo or small issue, edit the published article in Sanity and select </w:t>
      </w:r>
      <w:r>
        <w:rPr>
          <w:rStyle w:val="Strong"/>
        </w:rPr>
        <w:t>Publish</w:t>
      </w:r>
      <w:r>
        <w:rPr/>
        <w:t xml:space="preserve"> again to send the update live. For a major correction, wrong author, wrong issue, or a request to remove an article, notify the editor first.</w:t>
      </w:r>
    </w:p>
    <w:p>
      <w:pPr>
        <w:pStyle w:val="Heading2"/>
        <w:numPr>
          <w:ilvl w:val="0"/>
          <w:numId w:val="0"/>
        </w:numPr>
        <w:bidi w:val="0"/>
        <w:spacing w:before="440" w:after="120"/>
        <w:jc w:val="start"/>
        <w:rPr/>
      </w:pPr>
      <w:r>
        <w:rPr/>
        <w:t>Common questions</w:t>
      </w:r>
    </w:p>
    <w:p>
      <w:pPr>
        <w:pStyle w:val="Heading3"/>
        <w:numPr>
          <w:ilvl w:val="0"/>
          <w:numId w:val="0"/>
        </w:numPr>
        <w:bidi w:val="0"/>
        <w:spacing w:before="320" w:after="80"/>
        <w:jc w:val="start"/>
        <w:rPr/>
      </w:pPr>
      <w:r>
        <w:rPr/>
        <w:t>Why is my article not showing in the issue?</w:t>
      </w:r>
    </w:p>
    <w:p>
      <w:pPr>
        <w:pStyle w:val="BodyText"/>
        <w:bidi w:val="0"/>
        <w:spacing w:before="100" w:after="180"/>
        <w:ind w:start="100" w:end="100"/>
        <w:jc w:val="start"/>
        <w:rPr/>
      </w:pPr>
      <w:r>
        <w:rPr/>
        <w:t>Check that the article is published, its Issue field points to the right issue, and the public site has had a minute to refresh.</w:t>
      </w:r>
    </w:p>
    <w:p>
      <w:pPr>
        <w:pStyle w:val="Heading3"/>
        <w:numPr>
          <w:ilvl w:val="0"/>
          <w:numId w:val="0"/>
        </w:numPr>
        <w:bidi w:val="0"/>
        <w:spacing w:before="320" w:after="80"/>
        <w:jc w:val="start"/>
        <w:rPr/>
      </w:pPr>
      <w:r>
        <w:rPr/>
        <w:t>Can I save work without publishing?</w:t>
      </w:r>
    </w:p>
    <w:p>
      <w:pPr>
        <w:pStyle w:val="BodyText"/>
        <w:bidi w:val="0"/>
        <w:spacing w:before="100" w:after="180"/>
        <w:ind w:start="100" w:end="100"/>
        <w:jc w:val="start"/>
        <w:rPr/>
      </w:pPr>
      <w:r>
        <w:rPr/>
        <w:t>Yes. Keep it as a draft. Sanity autosaves changes, and drafts are not public.</w:t>
      </w:r>
    </w:p>
    <w:p>
      <w:pPr>
        <w:pStyle w:val="Heading3"/>
        <w:numPr>
          <w:ilvl w:val="0"/>
          <w:numId w:val="0"/>
        </w:numPr>
        <w:bidi w:val="0"/>
        <w:spacing w:before="320" w:after="80"/>
        <w:jc w:val="start"/>
        <w:rPr/>
      </w:pPr>
      <w:r>
        <w:rPr/>
        <w:t>Can I publish an article without an issue?</w:t>
      </w:r>
    </w:p>
    <w:p>
      <w:pPr>
        <w:pStyle w:val="BodyText"/>
        <w:bidi w:val="0"/>
        <w:spacing w:before="100" w:after="180"/>
        <w:ind w:start="100" w:end="100"/>
        <w:jc w:val="start"/>
        <w:rPr/>
      </w:pPr>
      <w:r>
        <w:rPr/>
        <w:t>Yes, but only when it is an approved standalone article. Leave the Issue field empty. It will still have its own shareable article URL.</w:t>
      </w:r>
    </w:p>
    <w:sectPr>
      <w:type w:val="nextPage"/>
      <w:pgSz w:w="11906" w:h="16838"/>
      <w:pgMar w:left="1247" w:right="1247" w:gutter="0" w:header="0" w:top="1247" w:footer="0" w:bottom="124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8"/>
    </w:pPr>
    <w:rPr>
      <w:rFonts w:ascii="Arial;sans-serif" w:hAnsi="Arial;sans-serif" w:eastAsia="Arial;sans-serif" w:cs="Arial;sans-serif"/>
      <w:color w:val="111111"/>
      <w:sz w:val="22"/>
      <w:szCs w:val="22"/>
      <w:lang w:val="en-US" w:eastAsia="zh-CN" w:bidi="hi-IN"/>
    </w:rPr>
  </w:style>
  <w:style w:type="paragraph" w:styleId="Heading1">
    <w:name w:val="heading 1"/>
    <w:basedOn w:val="Heading"/>
    <w:next w:val="BodyText"/>
    <w:qFormat/>
    <w:pPr>
      <w:spacing w:before="240" w:after="80"/>
    </w:pPr>
    <w:rPr>
      <w:b/>
      <w:bCs/>
      <w:sz w:val="44"/>
      <w:szCs w:val="44"/>
    </w:rPr>
  </w:style>
  <w:style w:type="paragraph" w:styleId="Heading2">
    <w:name w:val="heading 2"/>
    <w:basedOn w:val="Heading"/>
    <w:next w:val="BodyText"/>
    <w:qFormat/>
    <w:pPr>
      <w:numPr>
        <w:ilvl w:val="0"/>
        <w:numId w:val="0"/>
      </w:numPr>
      <w:spacing w:before="440" w:after="120"/>
      <w:outlineLvl w:val="1"/>
    </w:pPr>
    <w:rPr>
      <w:rFonts w:ascii="Liberation Serif" w:hAnsi="Liberation Serif" w:eastAsia="Noto Serif CJK SC" w:cs="Noto Sans Devanagari"/>
      <w:b/>
      <w:bCs/>
      <w:sz w:val="30"/>
      <w:szCs w:val="30"/>
    </w:rPr>
  </w:style>
  <w:style w:type="paragraph" w:styleId="Heading3">
    <w:name w:val="heading 3"/>
    <w:basedOn w:val="Heading"/>
    <w:next w:val="BodyText"/>
    <w:qFormat/>
    <w:pPr>
      <w:numPr>
        <w:ilvl w:val="0"/>
        <w:numId w:val="0"/>
      </w:numPr>
      <w:spacing w:before="320" w:after="80"/>
      <w:outlineLvl w:val="2"/>
    </w:pPr>
    <w:rPr>
      <w:rFonts w:ascii="Liberation Serif" w:hAnsi="Liberation Serif" w:eastAsia="Noto Serif CJK SC" w:cs="Noto Sans Devanagari"/>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100" w:after="180"/>
      <w:ind w:start="100" w:end="100"/>
    </w:pPr>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meta">
    <w:name w:val="Body Text.meta"/>
    <w:basedOn w:val="BodyText"/>
    <w:qFormat/>
    <w:pPr>
      <w:spacing w:before="100" w:after="360"/>
    </w:pPr>
    <w:rPr>
      <w:color w:val="555555"/>
    </w:rPr>
  </w:style>
  <w:style w:type="paragraph" w:styleId="BodyTextnote">
    <w:name w:val="Body Text.note"/>
    <w:basedOn w:val="BodyText"/>
    <w:qFormat/>
    <w:pPr>
      <w:pBdr>
        <w:left w:val="single" w:sz="24" w:space="10" w:color="334455"/>
      </w:pBdr>
      <w:spacing w:before="200" w:after="200"/>
      <w:ind w:start="200" w:end="200"/>
    </w:pPr>
    <w:rPr/>
  </w:style>
  <w:style w:type="paragraph" w:styleId="TableHeading">
    <w:name w:val="Table Heading"/>
    <w:basedOn w:val="TableContents"/>
    <w:qFormat/>
    <w:pPr>
      <w:suppressLineNumbers/>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1</Pages>
  <Words>895</Words>
  <Characters>4331</Characters>
  <CharactersWithSpaces>5154</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RADAR CMS: Article Workflow</dc:title>
</cp:coreProperties>
</file>

<file path=docProps/custom.xml><?xml version="1.0" encoding="utf-8"?>
<Properties xmlns="http://schemas.openxmlformats.org/officeDocument/2006/custom-properties" xmlns:vt="http://schemas.openxmlformats.org/officeDocument/2006/docPropsVTypes"/>
</file>