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0FC" w:rsidRDefault="00201156" w:rsidP="00011EFD">
      <w:pPr>
        <w:spacing w:after="120"/>
      </w:pPr>
      <w:r w:rsidRPr="00FC7E8D">
        <w:t>Problem set #</w:t>
      </w:r>
      <w:r>
        <w:t>3</w:t>
      </w:r>
      <w:r w:rsidRPr="00FC7E8D">
        <w:tab/>
      </w:r>
      <w:r>
        <w:tab/>
      </w:r>
      <w:r w:rsidRPr="00FC7E8D">
        <w:tab/>
      </w:r>
      <w:r w:rsidRPr="00FC7E8D">
        <w:tab/>
      </w:r>
      <w:r w:rsidRPr="00FC7E8D">
        <w:tab/>
      </w:r>
      <w:r w:rsidRPr="00FC7E8D">
        <w:tab/>
      </w:r>
      <w:r w:rsidRPr="00FC7E8D">
        <w:tab/>
      </w:r>
      <w:r w:rsidRPr="00FC7E8D">
        <w:tab/>
      </w:r>
      <w:r>
        <w:tab/>
      </w:r>
      <w:proofErr w:type="gramStart"/>
      <w:r w:rsidR="00BC17EF">
        <w:t>Fall</w:t>
      </w:r>
      <w:proofErr w:type="gramEnd"/>
      <w:r w:rsidR="00BC17EF">
        <w:t xml:space="preserve"> 2014</w:t>
      </w:r>
    </w:p>
    <w:p w:rsidR="008D10C9" w:rsidRPr="00FC7E8D" w:rsidRDefault="008D10C9" w:rsidP="00011EFD">
      <w:pPr>
        <w:spacing w:after="120"/>
      </w:pPr>
    </w:p>
    <w:p w:rsidR="00011EFD" w:rsidRDefault="00011EFD" w:rsidP="00011EFD">
      <w:pPr>
        <w:spacing w:after="60"/>
        <w:jc w:val="center"/>
        <w:rPr>
          <w:b/>
        </w:rPr>
      </w:pPr>
      <w:r>
        <w:rPr>
          <w:b/>
        </w:rPr>
        <w:t>GEOL1370: Environmental Geochemistry</w:t>
      </w:r>
    </w:p>
    <w:p w:rsidR="00011EFD" w:rsidRDefault="009E0E35" w:rsidP="00011EFD">
      <w:pPr>
        <w:spacing w:after="60"/>
        <w:jc w:val="center"/>
        <w:rPr>
          <w:b/>
        </w:rPr>
      </w:pPr>
      <w:r>
        <w:rPr>
          <w:b/>
        </w:rPr>
        <w:t>Thermodynamics (Due Thurs</w:t>
      </w:r>
      <w:r w:rsidR="00B533AF">
        <w:rPr>
          <w:b/>
        </w:rPr>
        <w:t>day, 09</w:t>
      </w:r>
      <w:r w:rsidR="00011EFD">
        <w:rPr>
          <w:b/>
        </w:rPr>
        <w:t>/1</w:t>
      </w:r>
      <w:r w:rsidR="00FC1D3A">
        <w:rPr>
          <w:b/>
        </w:rPr>
        <w:t>0</w:t>
      </w:r>
      <w:r w:rsidR="00011EFD">
        <w:rPr>
          <w:b/>
        </w:rPr>
        <w:t>)</w:t>
      </w:r>
    </w:p>
    <w:p w:rsidR="008D10C9" w:rsidRDefault="008D10C9" w:rsidP="00011EFD">
      <w:pPr>
        <w:spacing w:after="60"/>
        <w:jc w:val="center"/>
        <w:rPr>
          <w:b/>
          <w:color w:val="FF0000"/>
        </w:rPr>
      </w:pPr>
    </w:p>
    <w:p w:rsidR="00011EFD" w:rsidRDefault="00011EFD">
      <w:pPr>
        <w:numPr>
          <w:ilvl w:val="0"/>
          <w:numId w:val="1"/>
        </w:numPr>
        <w:tabs>
          <w:tab w:val="clear" w:pos="720"/>
        </w:tabs>
        <w:ind w:left="360"/>
      </w:pPr>
      <w:r>
        <w:t xml:space="preserve">At the last glacial maximum, ~21,000 years ago, Earth was considerably colder than today and there were large ice sheets in the northern hemisphere (e.g., Rhode Island was near the southern limit of the </w:t>
      </w:r>
      <w:proofErr w:type="spellStart"/>
      <w:r>
        <w:t>Laurentide</w:t>
      </w:r>
      <w:proofErr w:type="spellEnd"/>
      <w:r>
        <w:t xml:space="preserve"> Ice Sheet and was covered by ~1km of ice). Atmospheric CO</w:t>
      </w:r>
      <w:r w:rsidRPr="00DA796E">
        <w:rPr>
          <w:vertAlign w:val="subscript"/>
        </w:rPr>
        <w:t>2</w:t>
      </w:r>
      <w:r>
        <w:t xml:space="preserve"> concentration at that time was also lower than today, with </w:t>
      </w:r>
      <w:r w:rsidRPr="00DA796E">
        <w:rPr>
          <w:i/>
        </w:rPr>
        <w:t>p</w:t>
      </w:r>
      <w:r>
        <w:t>CO</w:t>
      </w:r>
      <w:r w:rsidRPr="00DA796E">
        <w:rPr>
          <w:vertAlign w:val="subscript"/>
        </w:rPr>
        <w:t>2</w:t>
      </w:r>
      <w:r>
        <w:t xml:space="preserve"> = 1.6×10</w:t>
      </w:r>
      <w:r>
        <w:rPr>
          <w:vertAlign w:val="superscript"/>
        </w:rPr>
        <w:t>-4</w:t>
      </w:r>
      <w:r>
        <w:t xml:space="preserve"> </w:t>
      </w:r>
      <w:proofErr w:type="spellStart"/>
      <w:r>
        <w:t>atm</w:t>
      </w:r>
      <w:proofErr w:type="spellEnd"/>
      <w:r>
        <w:t xml:space="preserve"> (today is 10</w:t>
      </w:r>
      <w:r w:rsidRPr="00DA796E">
        <w:rPr>
          <w:vertAlign w:val="superscript"/>
        </w:rPr>
        <w:t>-3.5</w:t>
      </w:r>
      <w:r>
        <w:t xml:space="preserve"> </w:t>
      </w:r>
      <w:proofErr w:type="spellStart"/>
      <w:r>
        <w:t>atm</w:t>
      </w:r>
      <w:proofErr w:type="spellEnd"/>
      <w:r>
        <w:t xml:space="preserve">). Following example 1 in the lecture notes: </w:t>
      </w:r>
    </w:p>
    <w:p w:rsidR="00011EFD" w:rsidRDefault="00011EFD">
      <w:pPr>
        <w:ind w:left="360" w:hanging="360"/>
      </w:pPr>
      <w:r>
        <w:t>a) Compute the molar concentration of CO</w:t>
      </w:r>
      <w:r w:rsidRPr="00DA796E">
        <w:rPr>
          <w:vertAlign w:val="subscript"/>
        </w:rPr>
        <w:t>2</w:t>
      </w:r>
      <w:r>
        <w:t xml:space="preserve"> dissolved in rain water at 25</w:t>
      </w:r>
      <w:r w:rsidRPr="00B30F1E">
        <w:t>°</w:t>
      </w:r>
      <w:r>
        <w:t>C and 15</w:t>
      </w:r>
      <w:r w:rsidRPr="00823DEE">
        <w:t>°</w:t>
      </w:r>
      <w:r>
        <w:t>C, respectively, using Henry’s Law. Henry’s constants for CO</w:t>
      </w:r>
      <w:r w:rsidRPr="008327F6">
        <w:rPr>
          <w:vertAlign w:val="subscript"/>
        </w:rPr>
        <w:t>2</w:t>
      </w:r>
      <w:r>
        <w:t xml:space="preserve"> at different temperatures can be found on Page 33, Table 2-1 of your textbook. </w:t>
      </w:r>
    </w:p>
    <w:p w:rsidR="00011EFD" w:rsidRDefault="00011EFD">
      <w:pPr>
        <w:ind w:left="360" w:hanging="360"/>
      </w:pPr>
      <w:r>
        <w:t>b) Compute the equilibrium constant K for the reaction at 25</w:t>
      </w:r>
      <w:r w:rsidRPr="00823DEE">
        <w:t>°</w:t>
      </w:r>
      <w:r>
        <w:t>C: H</w:t>
      </w:r>
      <w:r w:rsidRPr="00757FA5">
        <w:rPr>
          <w:vertAlign w:val="subscript"/>
        </w:rPr>
        <w:t>2</w:t>
      </w:r>
      <w:r>
        <w:t>CO</w:t>
      </w:r>
      <w:r w:rsidRPr="00757FA5">
        <w:rPr>
          <w:vertAlign w:val="subscript"/>
        </w:rPr>
        <w:t>3</w:t>
      </w:r>
      <w:r>
        <w:t xml:space="preserve"> </w:t>
      </w:r>
      <w:r>
        <w:sym w:font="Symbol" w:char="F0DB"/>
      </w:r>
      <w:r>
        <w:t xml:space="preserve"> H</w:t>
      </w:r>
      <w:r w:rsidRPr="00757FA5">
        <w:rPr>
          <w:vertAlign w:val="superscript"/>
        </w:rPr>
        <w:t>+</w:t>
      </w:r>
      <w:r>
        <w:t xml:space="preserve"> + HCO</w:t>
      </w:r>
      <w:r w:rsidRPr="00757FA5">
        <w:rPr>
          <w:vertAlign w:val="subscript"/>
        </w:rPr>
        <w:t>3</w:t>
      </w:r>
      <w:r w:rsidRPr="00757FA5">
        <w:rPr>
          <w:vertAlign w:val="superscript"/>
        </w:rPr>
        <w:t>-</w:t>
      </w:r>
      <w:r>
        <w:t xml:space="preserve"> (this reaction is equivalent to </w:t>
      </w:r>
      <w:proofErr w:type="gramStart"/>
      <w:r>
        <w:t>CO</w:t>
      </w:r>
      <w:r w:rsidRPr="00757FA5">
        <w:rPr>
          <w:vertAlign w:val="subscript"/>
        </w:rPr>
        <w:t>2</w:t>
      </w:r>
      <w:r w:rsidRPr="005932B6">
        <w:rPr>
          <w:vertAlign w:val="subscript"/>
        </w:rPr>
        <w:t>(</w:t>
      </w:r>
      <w:proofErr w:type="spellStart"/>
      <w:proofErr w:type="gramEnd"/>
      <w:r w:rsidRPr="005932B6">
        <w:rPr>
          <w:vertAlign w:val="subscript"/>
        </w:rPr>
        <w:t>aq</w:t>
      </w:r>
      <w:proofErr w:type="spellEnd"/>
      <w:r w:rsidRPr="005932B6">
        <w:rPr>
          <w:vertAlign w:val="subscript"/>
        </w:rPr>
        <w:t>)</w:t>
      </w:r>
      <w:r>
        <w:t xml:space="preserve"> + H</w:t>
      </w:r>
      <w:r w:rsidRPr="00757FA5">
        <w:rPr>
          <w:vertAlign w:val="subscript"/>
        </w:rPr>
        <w:t>2</w:t>
      </w:r>
      <w:r>
        <w:t xml:space="preserve">O </w:t>
      </w:r>
      <w:r>
        <w:sym w:font="Symbol" w:char="F0DB"/>
      </w:r>
      <w:r>
        <w:t xml:space="preserve"> H</w:t>
      </w:r>
      <w:r w:rsidRPr="00757FA5">
        <w:rPr>
          <w:vertAlign w:val="superscript"/>
        </w:rPr>
        <w:t>+</w:t>
      </w:r>
      <w:r>
        <w:t xml:space="preserve"> + HCO</w:t>
      </w:r>
      <w:r w:rsidRPr="00757FA5">
        <w:rPr>
          <w:vertAlign w:val="subscript"/>
        </w:rPr>
        <w:t>3</w:t>
      </w:r>
      <w:r w:rsidRPr="00757FA5">
        <w:rPr>
          <w:vertAlign w:val="superscript"/>
        </w:rPr>
        <w:t>-</w:t>
      </w:r>
      <w:r>
        <w:t xml:space="preserve">). </w:t>
      </w:r>
      <w:r w:rsidRPr="00AF3A9B">
        <w:rPr>
          <w:rFonts w:ascii="Symbol" w:hAnsi="Symbol"/>
        </w:rPr>
        <w:t></w:t>
      </w:r>
      <w:proofErr w:type="spellStart"/>
      <w:r>
        <w:t>G</w:t>
      </w:r>
      <w:r w:rsidRPr="00AF3A9B">
        <w:rPr>
          <w:vertAlign w:val="subscript"/>
        </w:rPr>
        <w:t>f</w:t>
      </w:r>
      <w:r w:rsidRPr="00AF3A9B">
        <w:rPr>
          <w:vertAlign w:val="superscript"/>
        </w:rPr>
        <w:t>o</w:t>
      </w:r>
      <w:proofErr w:type="spellEnd"/>
      <w:r>
        <w:t xml:space="preserve"> (H</w:t>
      </w:r>
      <w:r w:rsidRPr="00AF3A9B">
        <w:rPr>
          <w:vertAlign w:val="subscript"/>
        </w:rPr>
        <w:t>2</w:t>
      </w:r>
      <w:r>
        <w:t>CO</w:t>
      </w:r>
      <w:r w:rsidRPr="00AF3A9B">
        <w:rPr>
          <w:vertAlign w:val="subscript"/>
        </w:rPr>
        <w:t>3</w:t>
      </w:r>
      <w:r>
        <w:t xml:space="preserve">) = </w:t>
      </w:r>
      <w:r>
        <w:br/>
        <w:t>-623.2 kJ/</w:t>
      </w:r>
      <w:proofErr w:type="spellStart"/>
      <w:r>
        <w:t>mol</w:t>
      </w:r>
      <w:proofErr w:type="spellEnd"/>
      <w:r>
        <w:t xml:space="preserve">; </w:t>
      </w:r>
      <w:r w:rsidRPr="00AF3A9B">
        <w:rPr>
          <w:rFonts w:ascii="Symbol" w:hAnsi="Symbol"/>
        </w:rPr>
        <w:t></w:t>
      </w:r>
      <w:proofErr w:type="spellStart"/>
      <w:r>
        <w:t>G</w:t>
      </w:r>
      <w:r w:rsidRPr="00AF3A9B">
        <w:rPr>
          <w:vertAlign w:val="subscript"/>
        </w:rPr>
        <w:t>f</w:t>
      </w:r>
      <w:proofErr w:type="spellEnd"/>
      <w:r w:rsidRPr="00823DEE">
        <w:t>°</w:t>
      </w:r>
      <w:r>
        <w:t xml:space="preserve"> (H</w:t>
      </w:r>
      <w:r w:rsidRPr="00AF3A9B">
        <w:rPr>
          <w:vertAlign w:val="superscript"/>
        </w:rPr>
        <w:t>+</w:t>
      </w:r>
      <w:r>
        <w:t>) = 0 kJ/</w:t>
      </w:r>
      <w:proofErr w:type="spellStart"/>
      <w:r>
        <w:t>mol</w:t>
      </w:r>
      <w:proofErr w:type="spellEnd"/>
      <w:r>
        <w:t xml:space="preserve">; </w:t>
      </w:r>
      <w:r w:rsidRPr="00AF3A9B">
        <w:rPr>
          <w:rFonts w:ascii="Symbol" w:hAnsi="Symbol"/>
        </w:rPr>
        <w:t></w:t>
      </w:r>
      <w:proofErr w:type="spellStart"/>
      <w:r>
        <w:t>G</w:t>
      </w:r>
      <w:r w:rsidRPr="00AF3A9B">
        <w:rPr>
          <w:vertAlign w:val="subscript"/>
        </w:rPr>
        <w:t>f</w:t>
      </w:r>
      <w:r w:rsidRPr="00AF3A9B">
        <w:rPr>
          <w:vertAlign w:val="superscript"/>
        </w:rPr>
        <w:t>o</w:t>
      </w:r>
      <w:proofErr w:type="spellEnd"/>
      <w:r>
        <w:t xml:space="preserve"> (HCO</w:t>
      </w:r>
      <w:r w:rsidRPr="00AF3A9B">
        <w:rPr>
          <w:vertAlign w:val="subscript"/>
        </w:rPr>
        <w:t>3</w:t>
      </w:r>
      <w:r w:rsidRPr="00AF3A9B">
        <w:rPr>
          <w:vertAlign w:val="superscript"/>
        </w:rPr>
        <w:t>-</w:t>
      </w:r>
      <w:r>
        <w:t xml:space="preserve">) -586.8 kJ/mol. </w:t>
      </w:r>
    </w:p>
    <w:p w:rsidR="00011EFD" w:rsidRDefault="00011EFD">
      <w:pPr>
        <w:ind w:left="360" w:hanging="360"/>
      </w:pPr>
      <w:r>
        <w:t xml:space="preserve">c) Use the </w:t>
      </w:r>
      <w:proofErr w:type="spellStart"/>
      <w:r>
        <w:t>Van’t</w:t>
      </w:r>
      <w:proofErr w:type="spellEnd"/>
      <w:r>
        <w:t xml:space="preserve"> Hoff equation to compute the equilibrium constant of the above reaction at 15</w:t>
      </w:r>
      <w:r w:rsidRPr="00823DEE">
        <w:t>°</w:t>
      </w:r>
      <w:r>
        <w:t xml:space="preserve">C. You can find </w:t>
      </w:r>
      <w:r w:rsidRPr="00871A9C">
        <w:rPr>
          <w:rFonts w:ascii="Symbol" w:hAnsi="Symbol"/>
        </w:rPr>
        <w:t></w:t>
      </w:r>
      <w:proofErr w:type="spellStart"/>
      <w:r>
        <w:t>H</w:t>
      </w:r>
      <w:r w:rsidRPr="00871A9C">
        <w:rPr>
          <w:vertAlign w:val="subscript"/>
        </w:rPr>
        <w:t>f</w:t>
      </w:r>
      <w:proofErr w:type="spellEnd"/>
      <w:r w:rsidRPr="00823DEE">
        <w:t>°</w:t>
      </w:r>
      <w:r>
        <w:t xml:space="preserve"> values for </w:t>
      </w:r>
      <w:proofErr w:type="gramStart"/>
      <w:r>
        <w:t>H</w:t>
      </w:r>
      <w:r w:rsidRPr="00871A9C">
        <w:rPr>
          <w:vertAlign w:val="subscript"/>
        </w:rPr>
        <w:t>2</w:t>
      </w:r>
      <w:r>
        <w:t>CO</w:t>
      </w:r>
      <w:r w:rsidRPr="00871A9C">
        <w:rPr>
          <w:vertAlign w:val="subscript"/>
        </w:rPr>
        <w:t>3</w:t>
      </w:r>
      <w:r w:rsidRPr="00B30F1E">
        <w:rPr>
          <w:vertAlign w:val="subscript"/>
        </w:rPr>
        <w:t>(</w:t>
      </w:r>
      <w:proofErr w:type="spellStart"/>
      <w:proofErr w:type="gramEnd"/>
      <w:r w:rsidRPr="00B30F1E">
        <w:rPr>
          <w:vertAlign w:val="subscript"/>
        </w:rPr>
        <w:t>aq</w:t>
      </w:r>
      <w:proofErr w:type="spellEnd"/>
      <w:r w:rsidRPr="00B30F1E">
        <w:rPr>
          <w:vertAlign w:val="subscript"/>
        </w:rPr>
        <w:t>)</w:t>
      </w:r>
      <w:r>
        <w:t xml:space="preserve"> = -699.09 kJ mol</w:t>
      </w:r>
      <w:r w:rsidRPr="003A731B">
        <w:rPr>
          <w:vertAlign w:val="superscript"/>
        </w:rPr>
        <w:t>-1</w:t>
      </w:r>
      <w:r>
        <w:t>, H</w:t>
      </w:r>
      <w:r w:rsidRPr="00B30F1E">
        <w:rPr>
          <w:vertAlign w:val="superscript"/>
        </w:rPr>
        <w:t>+</w:t>
      </w:r>
      <w:r>
        <w:t xml:space="preserve"> = 0 and HCO</w:t>
      </w:r>
      <w:r w:rsidRPr="00871A9C">
        <w:rPr>
          <w:vertAlign w:val="subscript"/>
        </w:rPr>
        <w:t>3</w:t>
      </w:r>
      <w:r w:rsidRPr="00871A9C">
        <w:rPr>
          <w:vertAlign w:val="superscript"/>
        </w:rPr>
        <w:t>-</w:t>
      </w:r>
      <w:r>
        <w:t>= -689.93 kJ mol</w:t>
      </w:r>
      <w:r w:rsidRPr="003A731B">
        <w:rPr>
          <w:vertAlign w:val="superscript"/>
        </w:rPr>
        <w:t>-1</w:t>
      </w:r>
      <w:r>
        <w:rPr>
          <w:vertAlign w:val="superscript"/>
        </w:rPr>
        <w:t xml:space="preserve"> </w:t>
      </w:r>
      <w:r>
        <w:t xml:space="preserve">in Appendix II of your text book. </w:t>
      </w:r>
    </w:p>
    <w:p w:rsidR="00011EFD" w:rsidRDefault="00011EFD" w:rsidP="00011EFD">
      <w:pPr>
        <w:spacing w:after="120"/>
        <w:ind w:left="360" w:hanging="360"/>
      </w:pPr>
      <w:r>
        <w:t>d) Compute the pH of natural rain at the last glacial maximum on Earth at 25</w:t>
      </w:r>
      <w:r w:rsidRPr="00823DEE">
        <w:t>°</w:t>
      </w:r>
      <w:r>
        <w:t>C and 15</w:t>
      </w:r>
      <w:r w:rsidRPr="00823DEE">
        <w:t>°</w:t>
      </w:r>
      <w:r>
        <w:t xml:space="preserve">C. </w:t>
      </w:r>
    </w:p>
    <w:p w:rsidR="00175DEE" w:rsidRDefault="00175DEE" w:rsidP="00011EFD">
      <w:pPr>
        <w:spacing w:after="120"/>
        <w:ind w:left="360"/>
      </w:pPr>
    </w:p>
    <w:p w:rsidR="00175DEE" w:rsidRPr="008274A6" w:rsidRDefault="00175DEE" w:rsidP="00175DEE">
      <w:pPr>
        <w:numPr>
          <w:ilvl w:val="0"/>
          <w:numId w:val="1"/>
        </w:numPr>
        <w:tabs>
          <w:tab w:val="clear" w:pos="720"/>
        </w:tabs>
        <w:ind w:left="360"/>
        <w:rPr>
          <w:color w:val="222222"/>
          <w:shd w:val="clear" w:color="auto" w:fill="FFFFFF"/>
        </w:rPr>
      </w:pPr>
      <w:r w:rsidRPr="008274A6">
        <w:rPr>
          <w:color w:val="222222"/>
          <w:shd w:val="clear" w:color="auto" w:fill="FFFFFF"/>
        </w:rPr>
        <w:t xml:space="preserve">a) </w:t>
      </w:r>
      <w:proofErr w:type="spellStart"/>
      <w:r w:rsidRPr="008274A6">
        <w:rPr>
          <w:color w:val="222222"/>
          <w:shd w:val="clear" w:color="auto" w:fill="FFFFFF"/>
        </w:rPr>
        <w:t>Groundwaters</w:t>
      </w:r>
      <w:proofErr w:type="spellEnd"/>
      <w:r w:rsidRPr="008274A6">
        <w:rPr>
          <w:color w:val="222222"/>
          <w:shd w:val="clear" w:color="auto" w:fill="FFFFFF"/>
        </w:rPr>
        <w:t xml:space="preserve"> tend to have much higher concentrations of most </w:t>
      </w:r>
      <w:r w:rsidR="00EB082C">
        <w:rPr>
          <w:color w:val="222222"/>
          <w:shd w:val="clear" w:color="auto" w:fill="FFFFFF"/>
        </w:rPr>
        <w:t xml:space="preserve">inorganic </w:t>
      </w:r>
      <w:r w:rsidRPr="008274A6">
        <w:rPr>
          <w:color w:val="222222"/>
          <w:shd w:val="clear" w:color="auto" w:fill="FFFFFF"/>
        </w:rPr>
        <w:t xml:space="preserve">constituents than do surface </w:t>
      </w:r>
      <w:proofErr w:type="gramStart"/>
      <w:r w:rsidRPr="008274A6">
        <w:rPr>
          <w:color w:val="222222"/>
          <w:shd w:val="clear" w:color="auto" w:fill="FFFFFF"/>
        </w:rPr>
        <w:t>waters,</w:t>
      </w:r>
      <w:proofErr w:type="gramEnd"/>
      <w:r w:rsidRPr="008274A6">
        <w:rPr>
          <w:color w:val="222222"/>
          <w:shd w:val="clear" w:color="auto" w:fill="FFFFFF"/>
        </w:rPr>
        <w:t xml:space="preserve"> and deep </w:t>
      </w:r>
      <w:proofErr w:type="spellStart"/>
      <w:r w:rsidRPr="008274A6">
        <w:rPr>
          <w:color w:val="222222"/>
          <w:shd w:val="clear" w:color="auto" w:fill="FFFFFF"/>
        </w:rPr>
        <w:t>groundwaters</w:t>
      </w:r>
      <w:proofErr w:type="spellEnd"/>
      <w:r w:rsidRPr="008274A6">
        <w:rPr>
          <w:color w:val="222222"/>
          <w:shd w:val="clear" w:color="auto" w:fill="FFFFFF"/>
        </w:rPr>
        <w:t xml:space="preserve"> that have been in contact with rock for a long time tend to have higher concentrations than shallow and or young waters. Explain why</w:t>
      </w:r>
      <w:r w:rsidR="00CE1E89">
        <w:rPr>
          <w:color w:val="222222"/>
          <w:shd w:val="clear" w:color="auto" w:fill="FFFFFF"/>
        </w:rPr>
        <w:t xml:space="preserve"> briefly</w:t>
      </w:r>
      <w:r w:rsidRPr="008274A6">
        <w:rPr>
          <w:color w:val="222222"/>
          <w:shd w:val="clear" w:color="auto" w:fill="FFFFFF"/>
        </w:rPr>
        <w:t xml:space="preserve">. </w:t>
      </w:r>
    </w:p>
    <w:p w:rsidR="00175DEE" w:rsidRDefault="00175DEE" w:rsidP="00175DEE">
      <w:pPr>
        <w:ind w:left="360"/>
        <w:rPr>
          <w:color w:val="222222"/>
          <w:shd w:val="clear" w:color="auto" w:fill="FFFFFF"/>
        </w:rPr>
      </w:pPr>
    </w:p>
    <w:p w:rsidR="00175DEE" w:rsidRDefault="008274A6" w:rsidP="00175DEE">
      <w:pPr>
        <w:ind w:left="360"/>
        <w:rPr>
          <w:color w:val="222222"/>
          <w:shd w:val="clear" w:color="auto" w:fill="FFFFFF"/>
        </w:rPr>
      </w:pPr>
      <w:r>
        <w:rPr>
          <w:color w:val="222222"/>
          <w:shd w:val="clear" w:color="auto" w:fill="FFFFFF"/>
        </w:rPr>
        <w:t>b</w:t>
      </w:r>
      <w:r w:rsidR="00175DEE">
        <w:rPr>
          <w:color w:val="222222"/>
          <w:shd w:val="clear" w:color="auto" w:fill="FFFFFF"/>
        </w:rPr>
        <w:t>)</w:t>
      </w:r>
      <w:r w:rsidR="003E1830">
        <w:rPr>
          <w:color w:val="222222"/>
          <w:shd w:val="clear" w:color="auto" w:fill="FFFFFF"/>
        </w:rPr>
        <w:t xml:space="preserve"> The groundwater in </w:t>
      </w:r>
      <w:r w:rsidR="00DA70BB">
        <w:rPr>
          <w:color w:val="222222"/>
          <w:shd w:val="clear" w:color="auto" w:fill="FFFFFF"/>
        </w:rPr>
        <w:t xml:space="preserve">calcite </w:t>
      </w:r>
      <w:r w:rsidR="003E1830">
        <w:rPr>
          <w:color w:val="222222"/>
          <w:shd w:val="clear" w:color="auto" w:fill="FFFFFF"/>
        </w:rPr>
        <w:t xml:space="preserve">bedrock </w:t>
      </w:r>
      <w:r w:rsidR="00EB082C">
        <w:rPr>
          <w:color w:val="222222"/>
          <w:shd w:val="clear" w:color="auto" w:fill="FFFFFF"/>
        </w:rPr>
        <w:t>underneath</w:t>
      </w:r>
      <w:r w:rsidR="003E1830">
        <w:rPr>
          <w:color w:val="222222"/>
          <w:shd w:val="clear" w:color="auto" w:fill="FFFFFF"/>
        </w:rPr>
        <w:t xml:space="preserve"> a household has </w:t>
      </w:r>
      <w:r w:rsidR="00DA70BB">
        <w:rPr>
          <w:color w:val="222222"/>
          <w:shd w:val="clear" w:color="auto" w:fill="FFFFFF"/>
        </w:rPr>
        <w:t xml:space="preserve">relatively old, and </w:t>
      </w:r>
      <w:r w:rsidR="003E1830">
        <w:rPr>
          <w:color w:val="222222"/>
          <w:shd w:val="clear" w:color="auto" w:fill="FFFFFF"/>
        </w:rPr>
        <w:t xml:space="preserve">steady composition with 1.6 </w:t>
      </w:r>
      <w:r w:rsidR="003E1830" w:rsidRPr="003E1830">
        <w:rPr>
          <w:color w:val="222222"/>
          <w:shd w:val="clear" w:color="auto" w:fill="FFFFFF"/>
        </w:rPr>
        <w:t>x10</w:t>
      </w:r>
      <w:r w:rsidR="003E1830" w:rsidRPr="003E1830">
        <w:rPr>
          <w:color w:val="222222"/>
          <w:shd w:val="clear" w:color="auto" w:fill="FFFFFF"/>
          <w:vertAlign w:val="superscript"/>
        </w:rPr>
        <w:t>-</w:t>
      </w:r>
      <w:r w:rsidR="003E1830">
        <w:rPr>
          <w:color w:val="222222"/>
          <w:shd w:val="clear" w:color="auto" w:fill="FFFFFF"/>
          <w:vertAlign w:val="superscript"/>
        </w:rPr>
        <w:t>3</w:t>
      </w:r>
      <w:r w:rsidR="003E1830" w:rsidRPr="003E1830">
        <w:rPr>
          <w:color w:val="222222"/>
          <w:shd w:val="clear" w:color="auto" w:fill="FFFFFF"/>
          <w:vertAlign w:val="superscript"/>
        </w:rPr>
        <w:t xml:space="preserve"> </w:t>
      </w:r>
      <w:proofErr w:type="spellStart"/>
      <w:r w:rsidR="003E1830" w:rsidRPr="003E1830">
        <w:rPr>
          <w:color w:val="222222"/>
          <w:shd w:val="clear" w:color="auto" w:fill="FFFFFF"/>
        </w:rPr>
        <w:t>mol</w:t>
      </w:r>
      <w:proofErr w:type="spellEnd"/>
      <w:r w:rsidR="003E1830" w:rsidRPr="003E1830">
        <w:rPr>
          <w:color w:val="222222"/>
          <w:shd w:val="clear" w:color="auto" w:fill="FFFFFF"/>
        </w:rPr>
        <w:t xml:space="preserve"> L</w:t>
      </w:r>
      <w:r w:rsidR="003E1830" w:rsidRPr="003E1830">
        <w:rPr>
          <w:color w:val="222222"/>
          <w:shd w:val="clear" w:color="auto" w:fill="FFFFFF"/>
          <w:vertAlign w:val="superscript"/>
        </w:rPr>
        <w:t xml:space="preserve">-1 </w:t>
      </w:r>
      <w:r w:rsidR="003E1830" w:rsidRPr="003E1830">
        <w:rPr>
          <w:color w:val="222222"/>
          <w:shd w:val="clear" w:color="auto" w:fill="FFFFFF"/>
        </w:rPr>
        <w:t>Ca</w:t>
      </w:r>
      <w:r w:rsidR="003E1830" w:rsidRPr="003E1830">
        <w:rPr>
          <w:color w:val="222222"/>
          <w:shd w:val="clear" w:color="auto" w:fill="FFFFFF"/>
          <w:vertAlign w:val="superscript"/>
        </w:rPr>
        <w:t>2+</w:t>
      </w:r>
      <w:r w:rsidR="003E1830">
        <w:rPr>
          <w:color w:val="222222"/>
          <w:shd w:val="clear" w:color="auto" w:fill="FFFFFF"/>
        </w:rPr>
        <w:t xml:space="preserve">; and 4 </w:t>
      </w:r>
      <w:r w:rsidR="003E1830" w:rsidRPr="003E1830">
        <w:rPr>
          <w:color w:val="222222"/>
          <w:shd w:val="clear" w:color="auto" w:fill="FFFFFF"/>
        </w:rPr>
        <w:t>x10</w:t>
      </w:r>
      <w:r w:rsidR="003E1830" w:rsidRPr="003E1830">
        <w:rPr>
          <w:color w:val="222222"/>
          <w:shd w:val="clear" w:color="auto" w:fill="FFFFFF"/>
          <w:vertAlign w:val="superscript"/>
        </w:rPr>
        <w:t xml:space="preserve">-6 </w:t>
      </w:r>
      <w:proofErr w:type="spellStart"/>
      <w:r w:rsidR="003E1830" w:rsidRPr="003E1830">
        <w:rPr>
          <w:color w:val="222222"/>
          <w:shd w:val="clear" w:color="auto" w:fill="FFFFFF"/>
        </w:rPr>
        <w:t>mol</w:t>
      </w:r>
      <w:proofErr w:type="spellEnd"/>
      <w:r w:rsidR="003E1830" w:rsidRPr="003E1830">
        <w:rPr>
          <w:color w:val="222222"/>
          <w:shd w:val="clear" w:color="auto" w:fill="FFFFFF"/>
        </w:rPr>
        <w:t xml:space="preserve"> L</w:t>
      </w:r>
      <w:r w:rsidR="003E1830" w:rsidRPr="003E1830">
        <w:rPr>
          <w:color w:val="222222"/>
          <w:shd w:val="clear" w:color="auto" w:fill="FFFFFF"/>
          <w:vertAlign w:val="superscript"/>
        </w:rPr>
        <w:t>-1</w:t>
      </w:r>
      <w:r w:rsidR="003E1830" w:rsidRPr="003E1830">
        <w:rPr>
          <w:color w:val="222222"/>
          <w:shd w:val="clear" w:color="auto" w:fill="FFFFFF"/>
        </w:rPr>
        <w:t xml:space="preserve"> CO</w:t>
      </w:r>
      <w:r w:rsidR="003E1830" w:rsidRPr="003E1830">
        <w:rPr>
          <w:color w:val="222222"/>
          <w:shd w:val="clear" w:color="auto" w:fill="FFFFFF"/>
          <w:vertAlign w:val="subscript"/>
        </w:rPr>
        <w:t>3</w:t>
      </w:r>
      <w:r w:rsidR="003E1830" w:rsidRPr="003E1830">
        <w:rPr>
          <w:color w:val="222222"/>
          <w:shd w:val="clear" w:color="auto" w:fill="FFFFFF"/>
          <w:vertAlign w:val="superscript"/>
        </w:rPr>
        <w:t>2-</w:t>
      </w:r>
      <w:r w:rsidR="00DA70BB">
        <w:rPr>
          <w:color w:val="222222"/>
          <w:shd w:val="clear" w:color="auto" w:fill="FFFFFF"/>
        </w:rPr>
        <w:t xml:space="preserve">, determine the saturation index of the groundwater with respect to calcite. Comment if the calcite is dissolving. </w:t>
      </w:r>
    </w:p>
    <w:p w:rsidR="00DA70BB" w:rsidRDefault="00DA70BB" w:rsidP="00175DEE">
      <w:pPr>
        <w:ind w:left="360"/>
        <w:rPr>
          <w:color w:val="222222"/>
          <w:shd w:val="clear" w:color="auto" w:fill="FFFFFF"/>
        </w:rPr>
      </w:pPr>
    </w:p>
    <w:p w:rsidR="00DA70BB" w:rsidRDefault="008274A6" w:rsidP="00175DEE">
      <w:pPr>
        <w:ind w:left="360"/>
        <w:rPr>
          <w:color w:val="222222"/>
          <w:shd w:val="clear" w:color="auto" w:fill="FFFFFF"/>
        </w:rPr>
      </w:pPr>
      <w:r>
        <w:rPr>
          <w:color w:val="222222"/>
          <w:shd w:val="clear" w:color="auto" w:fill="FFFFFF"/>
        </w:rPr>
        <w:t>c</w:t>
      </w:r>
      <w:r w:rsidR="00DA70BB">
        <w:rPr>
          <w:color w:val="222222"/>
          <w:shd w:val="clear" w:color="auto" w:fill="FFFFFF"/>
        </w:rPr>
        <w:t xml:space="preserve">) A </w:t>
      </w:r>
      <w:r w:rsidR="000B25F5">
        <w:rPr>
          <w:color w:val="222222"/>
          <w:shd w:val="clear" w:color="auto" w:fill="FFFFFF"/>
        </w:rPr>
        <w:t xml:space="preserve">deep </w:t>
      </w:r>
      <w:r w:rsidR="00DA70BB">
        <w:rPr>
          <w:color w:val="222222"/>
          <w:shd w:val="clear" w:color="auto" w:fill="FFFFFF"/>
        </w:rPr>
        <w:t xml:space="preserve">well was dug </w:t>
      </w:r>
      <w:r w:rsidR="00EB082C">
        <w:rPr>
          <w:color w:val="222222"/>
          <w:shd w:val="clear" w:color="auto" w:fill="FFFFFF"/>
        </w:rPr>
        <w:t>near</w:t>
      </w:r>
      <w:r w:rsidR="00DA70BB">
        <w:rPr>
          <w:color w:val="222222"/>
          <w:shd w:val="clear" w:color="auto" w:fill="FFFFFF"/>
        </w:rPr>
        <w:t xml:space="preserve"> the house for drinking water and for irrigation of lawn and crops. Over time, the concentration of the calcium in the groundwater s</w:t>
      </w:r>
      <w:r w:rsidR="00CE1E89">
        <w:rPr>
          <w:color w:val="222222"/>
          <w:shd w:val="clear" w:color="auto" w:fill="FFFFFF"/>
        </w:rPr>
        <w:t>low</w:t>
      </w:r>
      <w:r w:rsidR="00DA70BB">
        <w:rPr>
          <w:color w:val="222222"/>
          <w:shd w:val="clear" w:color="auto" w:fill="FFFFFF"/>
        </w:rPr>
        <w:t xml:space="preserve">ly declined. After a </w:t>
      </w:r>
      <w:r w:rsidR="000B25F5">
        <w:rPr>
          <w:color w:val="222222"/>
          <w:shd w:val="clear" w:color="auto" w:fill="FFFFFF"/>
        </w:rPr>
        <w:t xml:space="preserve">period of </w:t>
      </w:r>
      <w:r w:rsidR="00DA70BB">
        <w:rPr>
          <w:color w:val="222222"/>
          <w:shd w:val="clear" w:color="auto" w:fill="FFFFFF"/>
        </w:rPr>
        <w:t xml:space="preserve">heavy rain fall the groundwater composition is 1.6 </w:t>
      </w:r>
      <w:r w:rsidR="00DA70BB" w:rsidRPr="003E1830">
        <w:rPr>
          <w:color w:val="222222"/>
          <w:shd w:val="clear" w:color="auto" w:fill="FFFFFF"/>
        </w:rPr>
        <w:t>x10</w:t>
      </w:r>
      <w:r w:rsidR="00DA70BB" w:rsidRPr="003E1830">
        <w:rPr>
          <w:color w:val="222222"/>
          <w:shd w:val="clear" w:color="auto" w:fill="FFFFFF"/>
          <w:vertAlign w:val="superscript"/>
        </w:rPr>
        <w:t>-</w:t>
      </w:r>
      <w:r w:rsidR="00DA70BB">
        <w:rPr>
          <w:color w:val="222222"/>
          <w:shd w:val="clear" w:color="auto" w:fill="FFFFFF"/>
          <w:vertAlign w:val="superscript"/>
        </w:rPr>
        <w:t>4</w:t>
      </w:r>
      <w:r w:rsidR="00DA70BB" w:rsidRPr="003E1830">
        <w:rPr>
          <w:color w:val="222222"/>
          <w:shd w:val="clear" w:color="auto" w:fill="FFFFFF"/>
          <w:vertAlign w:val="superscript"/>
        </w:rPr>
        <w:t xml:space="preserve"> </w:t>
      </w:r>
      <w:proofErr w:type="spellStart"/>
      <w:r w:rsidR="00DA70BB" w:rsidRPr="003E1830">
        <w:rPr>
          <w:color w:val="222222"/>
          <w:shd w:val="clear" w:color="auto" w:fill="FFFFFF"/>
        </w:rPr>
        <w:t>mol</w:t>
      </w:r>
      <w:proofErr w:type="spellEnd"/>
      <w:r w:rsidR="00DA70BB" w:rsidRPr="003E1830">
        <w:rPr>
          <w:color w:val="222222"/>
          <w:shd w:val="clear" w:color="auto" w:fill="FFFFFF"/>
        </w:rPr>
        <w:t xml:space="preserve"> L</w:t>
      </w:r>
      <w:r w:rsidR="00DA70BB" w:rsidRPr="003E1830">
        <w:rPr>
          <w:color w:val="222222"/>
          <w:shd w:val="clear" w:color="auto" w:fill="FFFFFF"/>
          <w:vertAlign w:val="superscript"/>
        </w:rPr>
        <w:t xml:space="preserve">-1 </w:t>
      </w:r>
      <w:r w:rsidR="00DA70BB" w:rsidRPr="003E1830">
        <w:rPr>
          <w:color w:val="222222"/>
          <w:shd w:val="clear" w:color="auto" w:fill="FFFFFF"/>
        </w:rPr>
        <w:t>Ca</w:t>
      </w:r>
      <w:r w:rsidR="00DA70BB" w:rsidRPr="003E1830">
        <w:rPr>
          <w:color w:val="222222"/>
          <w:shd w:val="clear" w:color="auto" w:fill="FFFFFF"/>
          <w:vertAlign w:val="superscript"/>
        </w:rPr>
        <w:t>2+</w:t>
      </w:r>
      <w:r w:rsidR="00DA70BB">
        <w:rPr>
          <w:color w:val="222222"/>
          <w:shd w:val="clear" w:color="auto" w:fill="FFFFFF"/>
        </w:rPr>
        <w:t xml:space="preserve">; and 1.1 </w:t>
      </w:r>
      <w:r w:rsidR="00DA70BB" w:rsidRPr="003E1830">
        <w:rPr>
          <w:color w:val="222222"/>
          <w:shd w:val="clear" w:color="auto" w:fill="FFFFFF"/>
        </w:rPr>
        <w:t>x10</w:t>
      </w:r>
      <w:r w:rsidR="00DA70BB" w:rsidRPr="003E1830">
        <w:rPr>
          <w:color w:val="222222"/>
          <w:shd w:val="clear" w:color="auto" w:fill="FFFFFF"/>
          <w:vertAlign w:val="superscript"/>
        </w:rPr>
        <w:t xml:space="preserve">-6 </w:t>
      </w:r>
      <w:proofErr w:type="spellStart"/>
      <w:r w:rsidR="00DA70BB" w:rsidRPr="003E1830">
        <w:rPr>
          <w:color w:val="222222"/>
          <w:shd w:val="clear" w:color="auto" w:fill="FFFFFF"/>
        </w:rPr>
        <w:t>mol</w:t>
      </w:r>
      <w:proofErr w:type="spellEnd"/>
      <w:r w:rsidR="00DA70BB" w:rsidRPr="003E1830">
        <w:rPr>
          <w:color w:val="222222"/>
          <w:shd w:val="clear" w:color="auto" w:fill="FFFFFF"/>
        </w:rPr>
        <w:t xml:space="preserve"> L</w:t>
      </w:r>
      <w:r w:rsidR="00DA70BB" w:rsidRPr="003E1830">
        <w:rPr>
          <w:color w:val="222222"/>
          <w:shd w:val="clear" w:color="auto" w:fill="FFFFFF"/>
          <w:vertAlign w:val="superscript"/>
        </w:rPr>
        <w:t>-1</w:t>
      </w:r>
      <w:r w:rsidR="00DA70BB" w:rsidRPr="003E1830">
        <w:rPr>
          <w:color w:val="222222"/>
          <w:shd w:val="clear" w:color="auto" w:fill="FFFFFF"/>
        </w:rPr>
        <w:t xml:space="preserve"> CO</w:t>
      </w:r>
      <w:r w:rsidR="00DA70BB" w:rsidRPr="003E1830">
        <w:rPr>
          <w:color w:val="222222"/>
          <w:shd w:val="clear" w:color="auto" w:fill="FFFFFF"/>
          <w:vertAlign w:val="subscript"/>
        </w:rPr>
        <w:t>3</w:t>
      </w:r>
      <w:r w:rsidR="00DA70BB" w:rsidRPr="003E1830">
        <w:rPr>
          <w:color w:val="222222"/>
          <w:shd w:val="clear" w:color="auto" w:fill="FFFFFF"/>
          <w:vertAlign w:val="superscript"/>
        </w:rPr>
        <w:t>2-</w:t>
      </w:r>
      <w:r w:rsidR="00DA70BB">
        <w:rPr>
          <w:color w:val="222222"/>
          <w:shd w:val="clear" w:color="auto" w:fill="FFFFFF"/>
        </w:rPr>
        <w:t xml:space="preserve">. Determine if this water is saturated with respect to calcite. Discuss briefly how human activities might speed up the formation of sinkholes in regions with </w:t>
      </w:r>
      <w:r w:rsidR="000B25F5">
        <w:rPr>
          <w:color w:val="222222"/>
          <w:shd w:val="clear" w:color="auto" w:fill="FFFFFF"/>
        </w:rPr>
        <w:t xml:space="preserve">extensive </w:t>
      </w:r>
      <w:r w:rsidR="00DA70BB">
        <w:rPr>
          <w:color w:val="222222"/>
          <w:shd w:val="clear" w:color="auto" w:fill="FFFFFF"/>
        </w:rPr>
        <w:t xml:space="preserve">carbonate bedrocks. </w:t>
      </w:r>
    </w:p>
    <w:p w:rsidR="008274A6" w:rsidRDefault="008274A6" w:rsidP="00175DEE">
      <w:pPr>
        <w:ind w:left="360"/>
        <w:rPr>
          <w:color w:val="222222"/>
          <w:shd w:val="clear" w:color="auto" w:fill="FFFFFF"/>
        </w:rPr>
      </w:pPr>
    </w:p>
    <w:p w:rsidR="005B0C4E" w:rsidRDefault="008274A6" w:rsidP="00175DEE">
      <w:pPr>
        <w:ind w:left="360"/>
        <w:rPr>
          <w:color w:val="222222"/>
          <w:shd w:val="clear" w:color="auto" w:fill="FFFFFF"/>
        </w:rPr>
      </w:pPr>
      <w:r>
        <w:rPr>
          <w:color w:val="222222"/>
          <w:shd w:val="clear" w:color="auto" w:fill="FFFFFF"/>
        </w:rPr>
        <w:t xml:space="preserve">d) </w:t>
      </w:r>
      <w:r w:rsidR="005B0C4E">
        <w:rPr>
          <w:color w:val="222222"/>
          <w:shd w:val="clear" w:color="auto" w:fill="FFFFFF"/>
        </w:rPr>
        <w:t>A seismic survey of region with carbonate bedrock indicates a large underground cavity underneath a house. The cavity is currently capped by limestone rock about 2 m thick. What would you do to assess</w:t>
      </w:r>
      <w:bookmarkStart w:id="0" w:name="_GoBack"/>
      <w:bookmarkEnd w:id="0"/>
      <w:r w:rsidR="005B0C4E">
        <w:rPr>
          <w:color w:val="222222"/>
          <w:shd w:val="clear" w:color="auto" w:fill="FFFFFF"/>
        </w:rPr>
        <w:t xml:space="preserve"> the risk of sinkhole formation and thread to the house? </w:t>
      </w:r>
    </w:p>
    <w:p w:rsidR="005B0C4E" w:rsidRDefault="005B0C4E" w:rsidP="00175DEE">
      <w:pPr>
        <w:ind w:left="360"/>
        <w:rPr>
          <w:color w:val="222222"/>
          <w:shd w:val="clear" w:color="auto" w:fill="FFFFFF"/>
        </w:rPr>
      </w:pPr>
    </w:p>
    <w:p w:rsidR="008274A6" w:rsidRPr="00DA70BB" w:rsidRDefault="005B0C4E" w:rsidP="00175DEE">
      <w:pPr>
        <w:ind w:left="360"/>
      </w:pPr>
      <w:r>
        <w:rPr>
          <w:color w:val="222222"/>
          <w:shd w:val="clear" w:color="auto" w:fill="FFFFFF"/>
        </w:rPr>
        <w:lastRenderedPageBreak/>
        <w:t xml:space="preserve">e) </w:t>
      </w:r>
      <w:r w:rsidR="008274A6" w:rsidRPr="00175DEE">
        <w:rPr>
          <w:color w:val="222222"/>
          <w:shd w:val="clear" w:color="auto" w:fill="FFFFFF"/>
        </w:rPr>
        <w:t>A</w:t>
      </w:r>
      <w:r w:rsidR="00CE1E89">
        <w:rPr>
          <w:color w:val="222222"/>
          <w:shd w:val="clear" w:color="auto" w:fill="FFFFFF"/>
        </w:rPr>
        <w:t xml:space="preserve">nother readily soluble mineral in earth surface conditions is pyrite. Write the chemical reactions occurring during the dissolution of pyrite. Discuss the </w:t>
      </w:r>
      <w:r w:rsidR="00FC069C">
        <w:rPr>
          <w:color w:val="222222"/>
          <w:shd w:val="clear" w:color="auto" w:fill="FFFFFF"/>
        </w:rPr>
        <w:t xml:space="preserve">causes of major </w:t>
      </w:r>
      <w:r w:rsidR="00CE1E89">
        <w:rPr>
          <w:color w:val="222222"/>
          <w:shd w:val="clear" w:color="auto" w:fill="FFFFFF"/>
        </w:rPr>
        <w:t xml:space="preserve">environmental hazards associate with pyrite dissolution and various engineering solutions to deal with the problems. </w:t>
      </w:r>
    </w:p>
    <w:p w:rsidR="00175DEE" w:rsidRDefault="00175DEE" w:rsidP="00175DEE">
      <w:pPr>
        <w:ind w:left="360"/>
      </w:pPr>
    </w:p>
    <w:p w:rsidR="00011EFD" w:rsidRDefault="00011EFD">
      <w:pPr>
        <w:numPr>
          <w:ilvl w:val="0"/>
          <w:numId w:val="1"/>
        </w:numPr>
        <w:tabs>
          <w:tab w:val="clear" w:pos="720"/>
        </w:tabs>
        <w:ind w:left="360"/>
      </w:pPr>
      <w:r>
        <w:t>The following diagram illustrates the changes in cadmium species distribution when chloride ion concentrations are altered. Alpha (</w:t>
      </w:r>
      <w:r w:rsidRPr="0009501C">
        <w:rPr>
          <w:rFonts w:ascii="Symbol" w:hAnsi="Symbol"/>
        </w:rPr>
        <w:t></w:t>
      </w:r>
      <w:r>
        <w:t>) is the proportion of cadmium present in a particular form.</w:t>
      </w:r>
      <w:r w:rsidRPr="005932B6">
        <w:rPr>
          <w:noProof/>
          <w:lang w:eastAsia="en-US"/>
        </w:rPr>
        <w:t xml:space="preserve"> </w:t>
      </w:r>
    </w:p>
    <w:p w:rsidR="00011EFD" w:rsidRDefault="00201156" w:rsidP="00011EFD">
      <w:r>
        <w:rPr>
          <w:noProof/>
          <w:lang w:eastAsia="en-US"/>
        </w:rPr>
        <w:drawing>
          <wp:anchor distT="0" distB="0" distL="114300" distR="114300" simplePos="0" relativeHeight="251657728" behindDoc="0" locked="0" layoutInCell="1" allowOverlap="1">
            <wp:simplePos x="0" y="0"/>
            <wp:positionH relativeFrom="column">
              <wp:posOffset>-228600</wp:posOffset>
            </wp:positionH>
            <wp:positionV relativeFrom="paragraph">
              <wp:posOffset>19050</wp:posOffset>
            </wp:positionV>
            <wp:extent cx="2543175" cy="2230120"/>
            <wp:effectExtent l="19050" t="0" r="9525" b="0"/>
            <wp:wrapSquare wrapText="bothSides"/>
            <wp:docPr id="2" name="Picture 1" descr="Cd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Species"/>
                    <pic:cNvPicPr>
                      <a:picLocks noChangeAspect="1" noChangeArrowheads="1"/>
                    </pic:cNvPicPr>
                  </pic:nvPicPr>
                  <pic:blipFill>
                    <a:blip r:embed="rId6"/>
                    <a:srcRect/>
                    <a:stretch>
                      <a:fillRect/>
                    </a:stretch>
                  </pic:blipFill>
                  <pic:spPr bwMode="auto">
                    <a:xfrm>
                      <a:off x="0" y="0"/>
                      <a:ext cx="2543175" cy="2230120"/>
                    </a:xfrm>
                    <a:prstGeom prst="rect">
                      <a:avLst/>
                    </a:prstGeom>
                    <a:noFill/>
                    <a:ln w="9525">
                      <a:noFill/>
                      <a:miter lim="800000"/>
                      <a:headEnd/>
                      <a:tailEnd/>
                    </a:ln>
                  </pic:spPr>
                </pic:pic>
              </a:graphicData>
            </a:graphic>
          </wp:anchor>
        </w:drawing>
      </w:r>
      <w:r w:rsidR="00011EFD">
        <w:t>Factory waste containing dissolved cadmium is discharged into a river.</w:t>
      </w:r>
    </w:p>
    <w:p w:rsidR="00FC1D3A" w:rsidRDefault="00FC1D3A" w:rsidP="00011EFD"/>
    <w:p w:rsidR="00011EFD" w:rsidRDefault="00011EFD" w:rsidP="00011EFD">
      <w:pPr>
        <w:numPr>
          <w:ilvl w:val="0"/>
          <w:numId w:val="3"/>
        </w:numPr>
        <w:tabs>
          <w:tab w:val="clear" w:pos="1440"/>
          <w:tab w:val="num" w:pos="360"/>
        </w:tabs>
        <w:ind w:left="360" w:hanging="360"/>
      </w:pPr>
      <w:r>
        <w:t>Outline the changes which occur in cadmium speciation as dissolved cadmium moves down the river, through an estuary, and into the sea.</w:t>
      </w:r>
    </w:p>
    <w:p w:rsidR="00FC1D3A" w:rsidRDefault="00FC1D3A" w:rsidP="00FC1D3A">
      <w:pPr>
        <w:ind w:left="360"/>
      </w:pPr>
    </w:p>
    <w:p w:rsidR="00011EFD" w:rsidRDefault="00011EFD" w:rsidP="00011EFD">
      <w:pPr>
        <w:numPr>
          <w:ilvl w:val="0"/>
          <w:numId w:val="3"/>
        </w:numPr>
        <w:tabs>
          <w:tab w:val="clear" w:pos="1440"/>
          <w:tab w:val="num" w:pos="360"/>
        </w:tabs>
        <w:ind w:left="360" w:hanging="360"/>
      </w:pPr>
      <w:r>
        <w:t>If you measured Cd in the water</w:t>
      </w:r>
      <w:r w:rsidR="000B25F5">
        <w:t xml:space="preserve"> using ICP-MS</w:t>
      </w:r>
      <w:r w:rsidR="00EB082C">
        <w:t xml:space="preserve"> or atomic absorption</w:t>
      </w:r>
      <w:r>
        <w:t xml:space="preserve">, you would obtain a </w:t>
      </w:r>
      <w:r w:rsidR="00EB082C" w:rsidRPr="000B25F5">
        <w:rPr>
          <w:b/>
        </w:rPr>
        <w:t>total</w:t>
      </w:r>
      <w:r w:rsidR="00EB082C">
        <w:t xml:space="preserve"> concentration of all Cd species</w:t>
      </w:r>
      <w:r>
        <w:t>. In order to use this value to assess the potential toxicity of Cd to aquatic organisms, what adjustments or precautions should you take during your data interpretation?</w:t>
      </w:r>
      <w:r w:rsidR="00EB082C">
        <w:t xml:space="preserve"> Note: Cd</w:t>
      </w:r>
      <w:r w:rsidR="00EB082C" w:rsidRPr="00EB082C">
        <w:rPr>
          <w:vertAlign w:val="superscript"/>
        </w:rPr>
        <w:t>2+</w:t>
      </w:r>
      <w:r w:rsidR="00EB082C">
        <w:t xml:space="preserve"> is the most toxic species to organisms, while increasing </w:t>
      </w:r>
      <w:proofErr w:type="spellStart"/>
      <w:r w:rsidR="00EB082C">
        <w:t>complexation</w:t>
      </w:r>
      <w:proofErr w:type="spellEnd"/>
      <w:r w:rsidR="00EB082C">
        <w:t xml:space="preserve"> often reduces toxicity. </w:t>
      </w:r>
    </w:p>
    <w:p w:rsidR="00FB5865" w:rsidRDefault="00FB5865" w:rsidP="00FB5865">
      <w:pPr>
        <w:pStyle w:val="ListParagraph"/>
      </w:pPr>
    </w:p>
    <w:p w:rsidR="000B25F5" w:rsidRDefault="00FB5865" w:rsidP="00011EFD">
      <w:pPr>
        <w:numPr>
          <w:ilvl w:val="0"/>
          <w:numId w:val="3"/>
        </w:numPr>
        <w:tabs>
          <w:tab w:val="clear" w:pos="1440"/>
          <w:tab w:val="num" w:pos="360"/>
        </w:tabs>
        <w:ind w:left="360" w:hanging="360"/>
      </w:pPr>
      <w:r>
        <w:t>Since you already have the total concentration of Cd</w:t>
      </w:r>
      <w:r w:rsidRPr="00FB5865">
        <w:rPr>
          <w:vertAlign w:val="superscript"/>
        </w:rPr>
        <w:t>2+</w:t>
      </w:r>
      <w:r>
        <w:t xml:space="preserve"> in the water, can you </w:t>
      </w:r>
      <w:r w:rsidR="00CE1E89">
        <w:t>derive the equations to calculate</w:t>
      </w:r>
      <w:r>
        <w:t xml:space="preserve"> the precise percentages of each cadmium speci</w:t>
      </w:r>
      <w:r w:rsidR="00967F26">
        <w:t>es at any given Cl</w:t>
      </w:r>
      <w:r w:rsidR="00967F26" w:rsidRPr="00967F26">
        <w:rPr>
          <w:vertAlign w:val="superscript"/>
        </w:rPr>
        <w:t>-</w:t>
      </w:r>
      <w:r w:rsidR="00967F26">
        <w:t xml:space="preserve"> concentration based on equilibrium thermodynamics (assuming 25</w:t>
      </w:r>
      <w:r w:rsidR="00967F26" w:rsidRPr="00967F26">
        <w:rPr>
          <w:vertAlign w:val="superscript"/>
        </w:rPr>
        <w:t>o</w:t>
      </w:r>
      <w:r w:rsidR="00967F26">
        <w:t xml:space="preserve">C)? </w:t>
      </w:r>
      <w:r w:rsidR="000B25F5">
        <w:t xml:space="preserve">You do not need to calculate numbers for this problem – just find equations needed to calculate the species concentrations. </w:t>
      </w:r>
    </w:p>
    <w:p w:rsidR="000B25F5" w:rsidRDefault="000B25F5" w:rsidP="000B25F5">
      <w:pPr>
        <w:pStyle w:val="ListParagraph"/>
      </w:pPr>
    </w:p>
    <w:p w:rsidR="00011EFD" w:rsidRDefault="00967F26" w:rsidP="000B25F5">
      <w:pPr>
        <w:ind w:left="360"/>
      </w:pPr>
      <w:r w:rsidRPr="000B25F5">
        <w:rPr>
          <w:b/>
        </w:rPr>
        <w:t xml:space="preserve">Hint: </w:t>
      </w:r>
      <w:r>
        <w:t xml:space="preserve">You have </w:t>
      </w:r>
      <w:r w:rsidR="000B25F5">
        <w:t xml:space="preserve">a total of </w:t>
      </w:r>
      <w:r>
        <w:t xml:space="preserve">five </w:t>
      </w:r>
      <w:r w:rsidR="000B25F5">
        <w:t xml:space="preserve">unknown </w:t>
      </w:r>
      <w:r>
        <w:t xml:space="preserve">species </w:t>
      </w:r>
      <w:r w:rsidR="000B25F5">
        <w:t>(Cd</w:t>
      </w:r>
      <w:r w:rsidR="000B25F5" w:rsidRPr="000B25F5">
        <w:rPr>
          <w:vertAlign w:val="superscript"/>
        </w:rPr>
        <w:t>2+</w:t>
      </w:r>
      <w:r w:rsidR="000B25F5">
        <w:t xml:space="preserve">, </w:t>
      </w:r>
      <w:proofErr w:type="spellStart"/>
      <w:r w:rsidR="000B25F5">
        <w:t>CdCl</w:t>
      </w:r>
      <w:proofErr w:type="spellEnd"/>
      <w:r w:rsidR="000B25F5" w:rsidRPr="000B25F5">
        <w:rPr>
          <w:vertAlign w:val="superscript"/>
        </w:rPr>
        <w:t>+</w:t>
      </w:r>
      <w:r w:rsidR="000B25F5">
        <w:t>, CdCl</w:t>
      </w:r>
      <w:r w:rsidR="000B25F5" w:rsidRPr="000B25F5">
        <w:rPr>
          <w:vertAlign w:val="subscript"/>
        </w:rPr>
        <w:t>2</w:t>
      </w:r>
      <w:r w:rsidR="000B25F5">
        <w:t>, CdCl</w:t>
      </w:r>
      <w:r w:rsidR="000B25F5" w:rsidRPr="000B25F5">
        <w:rPr>
          <w:vertAlign w:val="subscript"/>
        </w:rPr>
        <w:t>3</w:t>
      </w:r>
      <w:r w:rsidR="000B25F5" w:rsidRPr="000B25F5">
        <w:rPr>
          <w:vertAlign w:val="superscript"/>
        </w:rPr>
        <w:t>-</w:t>
      </w:r>
      <w:r w:rsidR="000B25F5">
        <w:t>, CdCl</w:t>
      </w:r>
      <w:r w:rsidR="000B25F5" w:rsidRPr="000B25F5">
        <w:rPr>
          <w:vertAlign w:val="subscript"/>
        </w:rPr>
        <w:t>4</w:t>
      </w:r>
      <w:r w:rsidR="000B25F5" w:rsidRPr="000B25F5">
        <w:rPr>
          <w:vertAlign w:val="superscript"/>
        </w:rPr>
        <w:t>2-</w:t>
      </w:r>
      <w:r w:rsidR="000B25F5">
        <w:t xml:space="preserve">) </w:t>
      </w:r>
      <w:r>
        <w:t>to calculate concentrations</w:t>
      </w:r>
      <w:r w:rsidR="000B25F5">
        <w:t xml:space="preserve"> for</w:t>
      </w:r>
      <w:r>
        <w:t xml:space="preserve">, hence you </w:t>
      </w:r>
      <w:r w:rsidR="000B25F5">
        <w:t xml:space="preserve">will </w:t>
      </w:r>
      <w:r>
        <w:t xml:space="preserve">need five parallel equations. All cadmium species should sum up to the total cadmium concentration – this is your first equation.  Write out the four </w:t>
      </w:r>
      <w:r w:rsidR="000B25F5">
        <w:t xml:space="preserve">remaining </w:t>
      </w:r>
      <w:r>
        <w:t>equilibrium reactions (e.g., Cd</w:t>
      </w:r>
      <w:r w:rsidRPr="00967F26">
        <w:rPr>
          <w:vertAlign w:val="superscript"/>
        </w:rPr>
        <w:t>2+</w:t>
      </w:r>
      <w:r>
        <w:t xml:space="preserve"> + 2 Cl</w:t>
      </w:r>
      <w:r w:rsidRPr="00967F26">
        <w:rPr>
          <w:vertAlign w:val="superscript"/>
        </w:rPr>
        <w:t>-</w:t>
      </w:r>
      <w:r>
        <w:t xml:space="preserve"> = CdCl</w:t>
      </w:r>
      <w:r w:rsidRPr="00967F26">
        <w:rPr>
          <w:vertAlign w:val="subscript"/>
        </w:rPr>
        <w:t>2</w:t>
      </w:r>
      <w:r>
        <w:t xml:space="preserve">) so that you get the other four equations. The equilibrium constants of these four reactions </w:t>
      </w:r>
      <w:r w:rsidR="000B25F5">
        <w:t xml:space="preserve">can be calculated from standard free energy of formation of individual cadmium </w:t>
      </w:r>
      <w:proofErr w:type="gramStart"/>
      <w:r w:rsidR="000B25F5">
        <w:t>species,</w:t>
      </w:r>
      <w:proofErr w:type="gramEnd"/>
      <w:r w:rsidR="000B25F5">
        <w:t xml:space="preserve"> hence can be considered as known. </w:t>
      </w:r>
    </w:p>
    <w:p w:rsidR="00FC1D3A" w:rsidRDefault="00FC1D3A">
      <w:pPr>
        <w:ind w:left="360" w:hanging="360"/>
      </w:pPr>
    </w:p>
    <w:p w:rsidR="00011EFD" w:rsidRDefault="00011EFD">
      <w:pPr>
        <w:numPr>
          <w:ilvl w:val="0"/>
          <w:numId w:val="1"/>
        </w:numPr>
        <w:tabs>
          <w:tab w:val="clear" w:pos="720"/>
        </w:tabs>
        <w:ind w:left="360"/>
        <w:rPr>
          <w:rFonts w:ascii="Times" w:hAnsi="Times"/>
        </w:rPr>
      </w:pPr>
      <w:r w:rsidDel="00747D88">
        <w:t xml:space="preserve"> </w:t>
      </w:r>
      <w:r>
        <w:t xml:space="preserve">a) Calculate the solubility product </w:t>
      </w:r>
      <w:proofErr w:type="spellStart"/>
      <w:r>
        <w:t>K</w:t>
      </w:r>
      <w:r w:rsidRPr="002426B1">
        <w:rPr>
          <w:vertAlign w:val="subscript"/>
        </w:rPr>
        <w:t>sp</w:t>
      </w:r>
      <w:proofErr w:type="spellEnd"/>
      <w:r>
        <w:t xml:space="preserve"> of CaSO</w:t>
      </w:r>
      <w:r w:rsidRPr="00EF4BD7">
        <w:rPr>
          <w:vertAlign w:val="subscript"/>
        </w:rPr>
        <w:t>4</w:t>
      </w:r>
      <w:r>
        <w:t xml:space="preserve"> (anhydrite) in water at 25</w:t>
      </w:r>
      <w:r w:rsidRPr="008457C1">
        <w:t>°</w:t>
      </w:r>
      <w:r>
        <w:t xml:space="preserve">C. </w:t>
      </w:r>
      <w:r w:rsidRPr="002426B1">
        <w:rPr>
          <w:rFonts w:ascii="Symbol" w:hAnsi="Symbol"/>
        </w:rPr>
        <w:t></w:t>
      </w:r>
      <w:proofErr w:type="spellStart"/>
      <w:r>
        <w:t>G</w:t>
      </w:r>
      <w:r w:rsidRPr="002426B1">
        <w:rPr>
          <w:vertAlign w:val="subscript"/>
        </w:rPr>
        <w:t>f</w:t>
      </w:r>
      <w:r w:rsidRPr="002426B1">
        <w:rPr>
          <w:vertAlign w:val="superscript"/>
        </w:rPr>
        <w:t>o</w:t>
      </w:r>
      <w:proofErr w:type="spellEnd"/>
      <w:r>
        <w:t xml:space="preserve"> (CaSO</w:t>
      </w:r>
      <w:r w:rsidRPr="002426B1">
        <w:rPr>
          <w:vertAlign w:val="subscript"/>
        </w:rPr>
        <w:t>4</w:t>
      </w:r>
      <w:r>
        <w:t>) = -1321.8 kJ/</w:t>
      </w:r>
      <w:proofErr w:type="spellStart"/>
      <w:r>
        <w:t>mol</w:t>
      </w:r>
      <w:proofErr w:type="spellEnd"/>
      <w:r>
        <w:t xml:space="preserve">; </w:t>
      </w:r>
      <w:r w:rsidRPr="002426B1">
        <w:rPr>
          <w:rFonts w:ascii="Symbol" w:hAnsi="Symbol"/>
        </w:rPr>
        <w:t></w:t>
      </w:r>
      <w:proofErr w:type="spellStart"/>
      <w:r>
        <w:t>G</w:t>
      </w:r>
      <w:r w:rsidRPr="002426B1">
        <w:rPr>
          <w:vertAlign w:val="subscript"/>
        </w:rPr>
        <w:t>f</w:t>
      </w:r>
      <w:r w:rsidRPr="002426B1">
        <w:rPr>
          <w:vertAlign w:val="superscript"/>
        </w:rPr>
        <w:t>o</w:t>
      </w:r>
      <w:proofErr w:type="spellEnd"/>
      <w:r>
        <w:t xml:space="preserve"> (Ca</w:t>
      </w:r>
      <w:r w:rsidRPr="002426B1">
        <w:rPr>
          <w:vertAlign w:val="superscript"/>
        </w:rPr>
        <w:t>2+</w:t>
      </w:r>
      <w:r>
        <w:t>) = -553.6 kJ/</w:t>
      </w:r>
      <w:proofErr w:type="spellStart"/>
      <w:r>
        <w:t>mol</w:t>
      </w:r>
      <w:proofErr w:type="spellEnd"/>
      <w:r>
        <w:t xml:space="preserve">; </w:t>
      </w:r>
      <w:r w:rsidRPr="002426B1">
        <w:rPr>
          <w:rFonts w:ascii="Symbol" w:hAnsi="Symbol"/>
        </w:rPr>
        <w:t></w:t>
      </w:r>
      <w:proofErr w:type="spellStart"/>
      <w:r>
        <w:t>G</w:t>
      </w:r>
      <w:r w:rsidRPr="002426B1">
        <w:rPr>
          <w:vertAlign w:val="subscript"/>
        </w:rPr>
        <w:t>f</w:t>
      </w:r>
      <w:r w:rsidRPr="002426B1">
        <w:rPr>
          <w:vertAlign w:val="superscript"/>
        </w:rPr>
        <w:t>o</w:t>
      </w:r>
      <w:proofErr w:type="spellEnd"/>
      <w:r>
        <w:t xml:space="preserve"> (SO</w:t>
      </w:r>
      <w:r w:rsidRPr="002426B1">
        <w:rPr>
          <w:vertAlign w:val="subscript"/>
        </w:rPr>
        <w:t>4</w:t>
      </w:r>
      <w:r w:rsidRPr="002426B1">
        <w:rPr>
          <w:vertAlign w:val="superscript"/>
        </w:rPr>
        <w:t>2-</w:t>
      </w:r>
      <w:r>
        <w:t xml:space="preserve">) = </w:t>
      </w:r>
      <w:r>
        <w:br/>
        <w:t xml:space="preserve">-744.0 kJ/mol. </w:t>
      </w:r>
    </w:p>
    <w:p w:rsidR="00011EFD" w:rsidRDefault="00011EFD">
      <w:pPr>
        <w:ind w:left="360" w:hanging="360"/>
      </w:pPr>
    </w:p>
    <w:p w:rsidR="00011EFD" w:rsidRDefault="00011EFD" w:rsidP="00011EFD">
      <w:pPr>
        <w:ind w:left="360"/>
        <w:rPr>
          <w:rFonts w:ascii="Times" w:hAnsi="Times"/>
        </w:rPr>
      </w:pPr>
      <w:r>
        <w:t>b) Calculate the solubility of CaSO</w:t>
      </w:r>
      <w:r w:rsidRPr="00DE6F85">
        <w:rPr>
          <w:vertAlign w:val="subscript"/>
        </w:rPr>
        <w:t>4</w:t>
      </w:r>
      <w:r>
        <w:t xml:space="preserve"> in pure water at 25</w:t>
      </w:r>
      <w:r w:rsidRPr="00DE6F85">
        <w:rPr>
          <w:vertAlign w:val="superscript"/>
        </w:rPr>
        <w:t>o</w:t>
      </w:r>
      <w:r>
        <w:t>C (i.e. [Ca</w:t>
      </w:r>
      <w:r w:rsidRPr="00AD2347">
        <w:rPr>
          <w:vertAlign w:val="superscript"/>
        </w:rPr>
        <w:t>2+</w:t>
      </w:r>
      <w:r>
        <w:t>] in water, which is equal to [SO</w:t>
      </w:r>
      <w:r w:rsidRPr="00AD2347">
        <w:rPr>
          <w:vertAlign w:val="subscript"/>
        </w:rPr>
        <w:t>4</w:t>
      </w:r>
      <w:r w:rsidRPr="00AD2347">
        <w:rPr>
          <w:vertAlign w:val="superscript"/>
        </w:rPr>
        <w:t>2-</w:t>
      </w:r>
      <w:r>
        <w:t xml:space="preserve">]). </w:t>
      </w:r>
    </w:p>
    <w:p w:rsidR="00011EFD" w:rsidRDefault="00011EFD" w:rsidP="00011EFD">
      <w:pPr>
        <w:ind w:left="360"/>
        <w:rPr>
          <w:rFonts w:ascii="Times" w:hAnsi="Times"/>
        </w:rPr>
      </w:pPr>
    </w:p>
    <w:p w:rsidR="00011EFD" w:rsidRPr="000B25F5" w:rsidRDefault="00011EFD" w:rsidP="000B25F5">
      <w:pPr>
        <w:ind w:left="360"/>
        <w:rPr>
          <w:rFonts w:ascii="Times" w:hAnsi="Times"/>
        </w:rPr>
      </w:pPr>
      <w:r>
        <w:rPr>
          <w:rFonts w:ascii="Times" w:hAnsi="Times"/>
        </w:rPr>
        <w:lastRenderedPageBreak/>
        <w:t>c) Activity can be considered to be effective concentration. At high ion concentrations (or high ionic strength), activity is often smaller than concentration (</w:t>
      </w:r>
      <w:proofErr w:type="spellStart"/>
      <w:r>
        <w:rPr>
          <w:rFonts w:ascii="Times" w:hAnsi="Times"/>
        </w:rPr>
        <w:t>a</w:t>
      </w:r>
      <w:r w:rsidRPr="00AD2347">
        <w:rPr>
          <w:rFonts w:ascii="Times" w:hAnsi="Times"/>
          <w:vertAlign w:val="subscript"/>
        </w:rPr>
        <w:t>Ca</w:t>
      </w:r>
      <w:proofErr w:type="spellEnd"/>
      <w:proofErr w:type="gramStart"/>
      <w:r>
        <w:rPr>
          <w:rFonts w:ascii="Times" w:hAnsi="Times"/>
        </w:rPr>
        <w:t>&lt;[</w:t>
      </w:r>
      <w:proofErr w:type="gramEnd"/>
      <w:r>
        <w:rPr>
          <w:rFonts w:ascii="Times" w:hAnsi="Times"/>
        </w:rPr>
        <w:t>Ca</w:t>
      </w:r>
      <w:r w:rsidRPr="00AD2347">
        <w:rPr>
          <w:rFonts w:ascii="Times" w:hAnsi="Times"/>
          <w:vertAlign w:val="superscript"/>
        </w:rPr>
        <w:t>2+</w:t>
      </w:r>
      <w:r>
        <w:rPr>
          <w:rFonts w:ascii="Times" w:hAnsi="Times"/>
        </w:rPr>
        <w:t>]; and a</w:t>
      </w:r>
      <w:r w:rsidRPr="00AD2347">
        <w:rPr>
          <w:rFonts w:ascii="Times" w:hAnsi="Times"/>
          <w:vertAlign w:val="subscript"/>
        </w:rPr>
        <w:t>SO4</w:t>
      </w:r>
      <w:r>
        <w:rPr>
          <w:rFonts w:ascii="Times" w:hAnsi="Times"/>
        </w:rPr>
        <w:t>&lt;[SO</w:t>
      </w:r>
      <w:r w:rsidRPr="00AD2347">
        <w:rPr>
          <w:rFonts w:ascii="Times" w:hAnsi="Times"/>
          <w:vertAlign w:val="subscript"/>
        </w:rPr>
        <w:t>4</w:t>
      </w:r>
      <w:r w:rsidRPr="00AD2347">
        <w:rPr>
          <w:rFonts w:ascii="Times" w:hAnsi="Times"/>
          <w:vertAlign w:val="superscript"/>
        </w:rPr>
        <w:t>2-</w:t>
      </w:r>
      <w:r>
        <w:rPr>
          <w:rFonts w:ascii="Times" w:hAnsi="Times"/>
        </w:rPr>
        <w:t xml:space="preserve">]), because ions are surrounded by other ions of opposite charge which restrict their movement and their ability to behave as a real free ion in the solution. Since </w:t>
      </w:r>
      <w:proofErr w:type="spellStart"/>
      <w:r>
        <w:rPr>
          <w:rFonts w:ascii="Times" w:hAnsi="Times"/>
        </w:rPr>
        <w:t>Ksp</w:t>
      </w:r>
      <w:proofErr w:type="spellEnd"/>
      <w:r>
        <w:rPr>
          <w:rFonts w:ascii="Times" w:hAnsi="Times"/>
        </w:rPr>
        <w:t xml:space="preserve"> = </w:t>
      </w:r>
      <w:proofErr w:type="spellStart"/>
      <w:r>
        <w:rPr>
          <w:rFonts w:ascii="Times" w:hAnsi="Times"/>
        </w:rPr>
        <w:t>a</w:t>
      </w:r>
      <w:r w:rsidRPr="00AD2347">
        <w:rPr>
          <w:rFonts w:ascii="Times" w:hAnsi="Times"/>
          <w:vertAlign w:val="subscript"/>
        </w:rPr>
        <w:t>Ca</w:t>
      </w:r>
      <w:proofErr w:type="spellEnd"/>
      <w:r>
        <w:rPr>
          <w:rFonts w:ascii="Times" w:hAnsi="Times"/>
          <w:vertAlign w:val="subscript"/>
        </w:rPr>
        <w:t xml:space="preserve"> </w:t>
      </w:r>
      <w:r>
        <w:rPr>
          <w:rFonts w:ascii="Symbol" w:hAnsi="Symbol"/>
        </w:rPr>
        <w:sym w:font="Symbol" w:char="F0B4"/>
      </w:r>
      <w:r>
        <w:rPr>
          <w:rFonts w:ascii="Times" w:hAnsi="Times"/>
        </w:rPr>
        <w:t xml:space="preserve"> a</w:t>
      </w:r>
      <w:r w:rsidRPr="00AD2347">
        <w:rPr>
          <w:rFonts w:ascii="Times" w:hAnsi="Times"/>
          <w:vertAlign w:val="subscript"/>
        </w:rPr>
        <w:t>SO4</w:t>
      </w:r>
      <w:r>
        <w:rPr>
          <w:rFonts w:ascii="Times" w:hAnsi="Times"/>
        </w:rPr>
        <w:t>, demonstrate that solubility of the CaSO</w:t>
      </w:r>
      <w:r w:rsidRPr="00AD2347">
        <w:rPr>
          <w:rFonts w:ascii="Times" w:hAnsi="Times"/>
          <w:vertAlign w:val="subscript"/>
        </w:rPr>
        <w:t>4</w:t>
      </w:r>
      <w:r>
        <w:rPr>
          <w:rFonts w:ascii="Times" w:hAnsi="Times"/>
        </w:rPr>
        <w:t xml:space="preserve"> is greater if we consider the effect of activity. </w:t>
      </w:r>
      <w:r w:rsidR="00175DEE">
        <w:rPr>
          <w:rFonts w:ascii="Times" w:hAnsi="Times"/>
        </w:rPr>
        <w:t>(</w:t>
      </w:r>
      <w:r w:rsidR="00DA70BB">
        <w:rPr>
          <w:rFonts w:ascii="Times" w:hAnsi="Times"/>
        </w:rPr>
        <w:t>To make your life easier, y</w:t>
      </w:r>
      <w:r w:rsidR="00175DEE">
        <w:rPr>
          <w:rFonts w:ascii="Times" w:hAnsi="Times"/>
        </w:rPr>
        <w:t xml:space="preserve">ou do not need to calculate activity constant for this problem. Simply write out the relationship between activity and concentration, and find out if the concentration of calcium ion would be greater when activity coefficient is smaller than 1). </w:t>
      </w:r>
    </w:p>
    <w:sectPr w:rsidR="00011EFD" w:rsidRPr="000B25F5" w:rsidSect="00011E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87A1A"/>
    <w:multiLevelType w:val="hybridMultilevel"/>
    <w:tmpl w:val="F7C6FF42"/>
    <w:lvl w:ilvl="0" w:tplc="432A360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8662278"/>
    <w:multiLevelType w:val="hybridMultilevel"/>
    <w:tmpl w:val="F62CC1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5F069D5"/>
    <w:multiLevelType w:val="hybridMultilevel"/>
    <w:tmpl w:val="F7C6FF42"/>
    <w:lvl w:ilvl="0" w:tplc="432A3600">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B3"/>
    <w:rsid w:val="00011EFD"/>
    <w:rsid w:val="000B25F5"/>
    <w:rsid w:val="00175DEE"/>
    <w:rsid w:val="00201156"/>
    <w:rsid w:val="003E1830"/>
    <w:rsid w:val="005B0C4E"/>
    <w:rsid w:val="008274A6"/>
    <w:rsid w:val="00876420"/>
    <w:rsid w:val="008B788A"/>
    <w:rsid w:val="008D10C9"/>
    <w:rsid w:val="00967F26"/>
    <w:rsid w:val="009E0E35"/>
    <w:rsid w:val="00B51DB3"/>
    <w:rsid w:val="00B533AF"/>
    <w:rsid w:val="00B70131"/>
    <w:rsid w:val="00BC17EF"/>
    <w:rsid w:val="00CA162B"/>
    <w:rsid w:val="00CE1E89"/>
    <w:rsid w:val="00DA70BB"/>
    <w:rsid w:val="00EB082C"/>
    <w:rsid w:val="00FB5865"/>
    <w:rsid w:val="00FC069C"/>
    <w:rsid w:val="00FC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05C9A"/>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E4682"/>
    <w:rPr>
      <w:rFonts w:ascii="Lucida Grande" w:hAnsi="Lucida Grande"/>
      <w:sz w:val="18"/>
      <w:szCs w:val="18"/>
    </w:rPr>
  </w:style>
  <w:style w:type="character" w:customStyle="1" w:styleId="BalloonTextChar">
    <w:name w:val="Balloon Text Char"/>
    <w:basedOn w:val="DefaultParagraphFont"/>
    <w:link w:val="BalloonText"/>
    <w:rsid w:val="006E4682"/>
    <w:rPr>
      <w:rFonts w:ascii="Lucida Grande" w:hAnsi="Lucida Grande"/>
      <w:sz w:val="18"/>
      <w:szCs w:val="18"/>
      <w:lang w:eastAsia="zh-CN"/>
    </w:rPr>
  </w:style>
  <w:style w:type="paragraph" w:styleId="ListParagraph">
    <w:name w:val="List Paragraph"/>
    <w:basedOn w:val="Normal"/>
    <w:uiPriority w:val="72"/>
    <w:qFormat/>
    <w:rsid w:val="00FB58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05C9A"/>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E4682"/>
    <w:rPr>
      <w:rFonts w:ascii="Lucida Grande" w:hAnsi="Lucida Grande"/>
      <w:sz w:val="18"/>
      <w:szCs w:val="18"/>
    </w:rPr>
  </w:style>
  <w:style w:type="character" w:customStyle="1" w:styleId="BalloonTextChar">
    <w:name w:val="Balloon Text Char"/>
    <w:basedOn w:val="DefaultParagraphFont"/>
    <w:link w:val="BalloonText"/>
    <w:rsid w:val="006E4682"/>
    <w:rPr>
      <w:rFonts w:ascii="Lucida Grande" w:hAnsi="Lucida Grande"/>
      <w:sz w:val="18"/>
      <w:szCs w:val="18"/>
      <w:lang w:eastAsia="zh-CN"/>
    </w:rPr>
  </w:style>
  <w:style w:type="paragraph" w:styleId="ListParagraph">
    <w:name w:val="List Paragraph"/>
    <w:basedOn w:val="Normal"/>
    <w:uiPriority w:val="72"/>
    <w:qFormat/>
    <w:rsid w:val="00FB5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Problem set 3 (due Oct 2, 2003)</vt:lpstr>
    </vt:vector>
  </TitlesOfParts>
  <Company>Brown University</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(due Oct 2, 2003)</dc:title>
  <dc:creator>Geological Sciences</dc:creator>
  <cp:lastModifiedBy>yhuang</cp:lastModifiedBy>
  <cp:revision>4</cp:revision>
  <dcterms:created xsi:type="dcterms:W3CDTF">2014-09-29T18:19:00Z</dcterms:created>
  <dcterms:modified xsi:type="dcterms:W3CDTF">2014-09-30T12:33:00Z</dcterms:modified>
</cp:coreProperties>
</file>