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46E" w:rsidRPr="00FC7E8D" w:rsidRDefault="00CD446E" w:rsidP="00CD446E">
      <w:pPr>
        <w:spacing w:after="120"/>
      </w:pPr>
      <w:r w:rsidRPr="00FC7E8D">
        <w:t>Problem set #</w:t>
      </w:r>
      <w:r>
        <w:t>4</w:t>
      </w:r>
      <w:r w:rsidRPr="00FC7E8D">
        <w:tab/>
      </w:r>
      <w:r>
        <w:tab/>
      </w:r>
      <w:r w:rsidRPr="00FC7E8D">
        <w:tab/>
      </w:r>
      <w:r w:rsidRPr="00FC7E8D">
        <w:tab/>
      </w:r>
      <w:r w:rsidRPr="00FC7E8D">
        <w:tab/>
      </w:r>
      <w:r w:rsidRPr="00FC7E8D">
        <w:tab/>
      </w:r>
      <w:r w:rsidRPr="00FC7E8D">
        <w:tab/>
      </w:r>
      <w:r w:rsidRPr="00FC7E8D">
        <w:tab/>
      </w:r>
      <w:r>
        <w:tab/>
      </w:r>
      <w:proofErr w:type="gramStart"/>
      <w:r w:rsidR="005F5E19">
        <w:t>Fall</w:t>
      </w:r>
      <w:proofErr w:type="gramEnd"/>
      <w:r w:rsidR="005F5E19">
        <w:t xml:space="preserve"> 2014</w:t>
      </w:r>
    </w:p>
    <w:p w:rsidR="00CD446E" w:rsidRDefault="00CD446E" w:rsidP="00CD446E">
      <w:pPr>
        <w:spacing w:after="60"/>
        <w:jc w:val="center"/>
        <w:rPr>
          <w:b/>
        </w:rPr>
      </w:pPr>
      <w:r>
        <w:rPr>
          <w:b/>
        </w:rPr>
        <w:t>GEOL1370: Environmental Geochemistry</w:t>
      </w:r>
    </w:p>
    <w:p w:rsidR="00CD446E" w:rsidRDefault="00806038" w:rsidP="00CD446E">
      <w:pPr>
        <w:spacing w:after="60"/>
        <w:jc w:val="center"/>
      </w:pPr>
      <w:r>
        <w:rPr>
          <w:b/>
        </w:rPr>
        <w:t xml:space="preserve">Thermodynamics </w:t>
      </w:r>
      <w:r w:rsidR="00252A4C">
        <w:rPr>
          <w:b/>
        </w:rPr>
        <w:t>and Acid-Base reactions (Due Thur</w:t>
      </w:r>
      <w:r w:rsidR="005F5E19">
        <w:rPr>
          <w:b/>
        </w:rPr>
        <w:t>sday, 10/16</w:t>
      </w:r>
      <w:r w:rsidR="00CD446E">
        <w:rPr>
          <w:b/>
        </w:rPr>
        <w:t>)</w:t>
      </w:r>
    </w:p>
    <w:p w:rsidR="00CD446E" w:rsidRPr="002804A9" w:rsidRDefault="00BA5BF2" w:rsidP="00CD446E">
      <w:pPr>
        <w:spacing w:after="60"/>
        <w:jc w:val="center"/>
        <w:rPr>
          <w:color w:val="FF0000"/>
        </w:rPr>
      </w:pPr>
      <w:r>
        <w:rPr>
          <w:b/>
          <w:color w:val="FF0000"/>
        </w:rPr>
        <w:t xml:space="preserve"> </w:t>
      </w:r>
    </w:p>
    <w:p w:rsidR="00CD446E" w:rsidRDefault="00616972" w:rsidP="00CD446E">
      <w:pPr>
        <w:numPr>
          <w:ilvl w:val="0"/>
          <w:numId w:val="4"/>
        </w:numPr>
        <w:spacing w:after="60"/>
        <w:ind w:left="0" w:firstLine="0"/>
      </w:pPr>
      <w:r>
        <w:rPr>
          <w:noProof/>
          <w:lang w:eastAsia="en-US"/>
        </w:rPr>
        <w:drawing>
          <wp:anchor distT="0" distB="0" distL="114300" distR="114300" simplePos="0" relativeHeight="251657728" behindDoc="0" locked="0" layoutInCell="1" allowOverlap="1">
            <wp:simplePos x="0" y="0"/>
            <wp:positionH relativeFrom="column">
              <wp:posOffset>2521585</wp:posOffset>
            </wp:positionH>
            <wp:positionV relativeFrom="paragraph">
              <wp:posOffset>723900</wp:posOffset>
            </wp:positionV>
            <wp:extent cx="2736215" cy="3200400"/>
            <wp:effectExtent l="19050" t="0" r="6985" b="0"/>
            <wp:wrapSquare wrapText="bothSides"/>
            <wp:docPr id="11" name="Picture 1" descr="miner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ral1"/>
                    <pic:cNvPicPr>
                      <a:picLocks noChangeAspect="1" noChangeArrowheads="1"/>
                    </pic:cNvPicPr>
                  </pic:nvPicPr>
                  <pic:blipFill>
                    <a:blip r:embed="rId8"/>
                    <a:srcRect/>
                    <a:stretch>
                      <a:fillRect/>
                    </a:stretch>
                  </pic:blipFill>
                  <pic:spPr bwMode="auto">
                    <a:xfrm>
                      <a:off x="0" y="0"/>
                      <a:ext cx="2736215" cy="3200400"/>
                    </a:xfrm>
                    <a:prstGeom prst="rect">
                      <a:avLst/>
                    </a:prstGeom>
                    <a:noFill/>
                    <a:ln w="9525">
                      <a:noFill/>
                      <a:miter lim="800000"/>
                      <a:headEnd/>
                      <a:tailEnd/>
                    </a:ln>
                  </pic:spPr>
                </pic:pic>
              </a:graphicData>
            </a:graphic>
          </wp:anchor>
        </w:drawing>
      </w:r>
      <w:r w:rsidR="00CD446E">
        <w:rPr>
          <w:b/>
        </w:rPr>
        <w:t xml:space="preserve">MINERAL STABILITY DIAGRAMS </w:t>
      </w:r>
      <w:r w:rsidR="00CD446E">
        <w:t>Mineral weathering and precipitation often control soil formation and water chemistry of streams, lakes and groundwater. Mineral stability diagrams</w:t>
      </w:r>
      <w:bookmarkStart w:id="0" w:name="_GoBack"/>
      <w:bookmarkEnd w:id="0"/>
      <w:r w:rsidR="00CD446E">
        <w:t xml:space="preserve"> are useful for predicting mineral weathering and precipitation in natural environments. A well-known example is that weathering of feldspars (which are the most abundant minerals in the earth crust) will yield different proportions of clay minerals and gibbsite in soils under different climate regimes (particularly precipitation). Using these diagrams to interpret mineral stability is very straight forward: simply plotting the ion concentrations (measured in the lab) will allow you to determine the most stable mineral phase in equilibrium with the </w:t>
      </w:r>
      <w:r w:rsidR="00F53780">
        <w:t xml:space="preserve">particular </w:t>
      </w:r>
      <w:r w:rsidR="00CD446E">
        <w:t>water. An important question, however, is how the boundary lines in the mineral stability diagrams are drawn. This problem will show you that these important boundary lines can easily be established using the basic thermodynamic approach covered in class:</w:t>
      </w:r>
    </w:p>
    <w:p w:rsidR="00CD446E" w:rsidRDefault="00CD446E" w:rsidP="00CD446E">
      <w:r>
        <w:tab/>
        <w:t>(</w:t>
      </w:r>
      <w:proofErr w:type="gramStart"/>
      <w:r>
        <w:t>a</w:t>
      </w:r>
      <w:proofErr w:type="gramEnd"/>
      <w:r>
        <w:t xml:space="preserve">). The reactions from </w:t>
      </w:r>
      <w:proofErr w:type="spellStart"/>
      <w:r>
        <w:t>Albite</w:t>
      </w:r>
      <w:proofErr w:type="spellEnd"/>
      <w:r>
        <w:t xml:space="preserve"> to Kaolinite (1) and Kaolinite to gibbsite (2) and are (</w:t>
      </w:r>
      <w:r w:rsidRPr="00D80272">
        <w:rPr>
          <w:rFonts w:ascii="Symbol" w:hAnsi="Symbol"/>
        </w:rPr>
        <w:t></w:t>
      </w:r>
      <w:proofErr w:type="spellStart"/>
      <w:r>
        <w:t>G</w:t>
      </w:r>
      <w:r w:rsidRPr="00D80272">
        <w:rPr>
          <w:vertAlign w:val="subscript"/>
        </w:rPr>
        <w:t>f</w:t>
      </w:r>
      <w:r w:rsidRPr="00D80272">
        <w:rPr>
          <w:vertAlign w:val="superscript"/>
        </w:rPr>
        <w:t>o</w:t>
      </w:r>
      <w:proofErr w:type="spellEnd"/>
      <w:r>
        <w:t xml:space="preserve"> values are obtained for minerals in standard thermodynamic database):</w:t>
      </w:r>
    </w:p>
    <w:p w:rsidR="00CD446E" w:rsidRPr="00AD0869" w:rsidRDefault="00CD446E" w:rsidP="00CD446E">
      <w:r w:rsidDel="00790F8E">
        <w:t xml:space="preserve"> </w:t>
      </w:r>
      <w:r>
        <w:t xml:space="preserve">(1) </w:t>
      </w:r>
      <w:r>
        <w:tab/>
        <w:t>2NaAlSi</w:t>
      </w:r>
      <w:r w:rsidRPr="0019460A">
        <w:rPr>
          <w:vertAlign w:val="subscript"/>
        </w:rPr>
        <w:t>3</w:t>
      </w:r>
      <w:r>
        <w:t>O</w:t>
      </w:r>
      <w:r w:rsidRPr="0019460A">
        <w:rPr>
          <w:vertAlign w:val="subscript"/>
        </w:rPr>
        <w:t>8</w:t>
      </w:r>
      <w:r>
        <w:t xml:space="preserve"> (s) + 2H</w:t>
      </w:r>
      <w:r w:rsidRPr="0019460A">
        <w:rPr>
          <w:vertAlign w:val="superscript"/>
        </w:rPr>
        <w:t>+</w:t>
      </w:r>
      <w:r>
        <w:t xml:space="preserve"> + 9H</w:t>
      </w:r>
      <w:r w:rsidRPr="0019460A">
        <w:rPr>
          <w:vertAlign w:val="subscript"/>
        </w:rPr>
        <w:t>2</w:t>
      </w:r>
      <w:r>
        <w:t xml:space="preserve">O </w:t>
      </w:r>
      <w:r>
        <w:sym w:font="Symbol" w:char="F0AB"/>
      </w:r>
      <w:r>
        <w:t xml:space="preserve"> 2 Na</w:t>
      </w:r>
      <w:r w:rsidRPr="0019460A">
        <w:rPr>
          <w:vertAlign w:val="superscript"/>
        </w:rPr>
        <w:t>+</w:t>
      </w:r>
      <w:r>
        <w:t xml:space="preserve"> + </w:t>
      </w:r>
      <w:proofErr w:type="gramStart"/>
      <w:r>
        <w:t>Al</w:t>
      </w:r>
      <w:r w:rsidRPr="00116AF7">
        <w:rPr>
          <w:vertAlign w:val="subscript"/>
        </w:rPr>
        <w:t>2</w:t>
      </w:r>
      <w:r>
        <w:t>Si</w:t>
      </w:r>
      <w:r w:rsidRPr="00116AF7">
        <w:rPr>
          <w:vertAlign w:val="subscript"/>
        </w:rPr>
        <w:t>2</w:t>
      </w:r>
      <w:r>
        <w:t>O</w:t>
      </w:r>
      <w:r w:rsidRPr="00116AF7">
        <w:rPr>
          <w:vertAlign w:val="subscript"/>
        </w:rPr>
        <w:t>5</w:t>
      </w:r>
      <w:r>
        <w:t>(</w:t>
      </w:r>
      <w:proofErr w:type="gramEnd"/>
      <w:r>
        <w:t>OH)</w:t>
      </w:r>
      <w:r w:rsidRPr="00116AF7">
        <w:rPr>
          <w:vertAlign w:val="subscript"/>
        </w:rPr>
        <w:t>4</w:t>
      </w:r>
      <w:r>
        <w:t xml:space="preserve"> (s) + 4H</w:t>
      </w:r>
      <w:r w:rsidRPr="00116AF7">
        <w:rPr>
          <w:vertAlign w:val="subscript"/>
        </w:rPr>
        <w:t>4</w:t>
      </w:r>
      <w:r>
        <w:t>SiO</w:t>
      </w:r>
      <w:r w:rsidRPr="00116AF7">
        <w:rPr>
          <w:vertAlign w:val="subscript"/>
        </w:rPr>
        <w:t>4</w:t>
      </w:r>
      <w:r>
        <w:t xml:space="preserve"> (</w:t>
      </w:r>
      <w:proofErr w:type="spellStart"/>
      <w:r>
        <w:t>aq</w:t>
      </w:r>
      <w:proofErr w:type="spellEnd"/>
      <w:r>
        <w:t>)</w:t>
      </w:r>
    </w:p>
    <w:p w:rsidR="00CD446E" w:rsidRDefault="00CD446E" w:rsidP="00CD446E">
      <w:pPr>
        <w:spacing w:after="120"/>
      </w:pPr>
      <w:r w:rsidRPr="00D80272">
        <w:rPr>
          <w:rFonts w:ascii="Symbol" w:hAnsi="Symbol"/>
        </w:rPr>
        <w:t></w:t>
      </w:r>
      <w:proofErr w:type="spellStart"/>
      <w:r>
        <w:t>G</w:t>
      </w:r>
      <w:r w:rsidRPr="00D80272">
        <w:rPr>
          <w:vertAlign w:val="subscript"/>
        </w:rPr>
        <w:t>f</w:t>
      </w:r>
      <w:r w:rsidRPr="00D80272">
        <w:rPr>
          <w:vertAlign w:val="superscript"/>
        </w:rPr>
        <w:t>o</w:t>
      </w:r>
      <w:proofErr w:type="spellEnd"/>
      <w:r>
        <w:tab/>
        <w:t>-3711.7</w:t>
      </w:r>
      <w:r>
        <w:tab/>
        <w:t xml:space="preserve">      0       -237.1    -261.5</w:t>
      </w:r>
      <w:r>
        <w:tab/>
        <w:t>-3797.5</w:t>
      </w:r>
      <w:r>
        <w:tab/>
        <w:t xml:space="preserve">       -1307.8</w:t>
      </w:r>
    </w:p>
    <w:p w:rsidR="00CD446E" w:rsidRDefault="00CD446E" w:rsidP="00CD446E">
      <w:r w:rsidDel="00790F8E">
        <w:t xml:space="preserve"> </w:t>
      </w:r>
      <w:r>
        <w:t>(2)</w:t>
      </w:r>
      <w:r>
        <w:tab/>
      </w:r>
      <w:proofErr w:type="gramStart"/>
      <w:r>
        <w:t>Al</w:t>
      </w:r>
      <w:r w:rsidRPr="00116AF7">
        <w:rPr>
          <w:vertAlign w:val="subscript"/>
        </w:rPr>
        <w:t>2</w:t>
      </w:r>
      <w:r>
        <w:t>Si</w:t>
      </w:r>
      <w:r w:rsidRPr="00116AF7">
        <w:rPr>
          <w:vertAlign w:val="subscript"/>
        </w:rPr>
        <w:t>2</w:t>
      </w:r>
      <w:r>
        <w:t>O</w:t>
      </w:r>
      <w:r w:rsidRPr="00116AF7">
        <w:rPr>
          <w:vertAlign w:val="subscript"/>
        </w:rPr>
        <w:t>5</w:t>
      </w:r>
      <w:r>
        <w:t>(</w:t>
      </w:r>
      <w:proofErr w:type="gramEnd"/>
      <w:r>
        <w:t>OH)</w:t>
      </w:r>
      <w:r w:rsidRPr="00116AF7">
        <w:rPr>
          <w:vertAlign w:val="subscript"/>
        </w:rPr>
        <w:t>4</w:t>
      </w:r>
      <w:r>
        <w:t>(s) + 5H</w:t>
      </w:r>
      <w:r w:rsidRPr="00116AF7">
        <w:rPr>
          <w:vertAlign w:val="subscript"/>
        </w:rPr>
        <w:t>2</w:t>
      </w:r>
      <w:r>
        <w:t xml:space="preserve">O </w:t>
      </w:r>
      <w:r>
        <w:sym w:font="Symbol" w:char="F0AB"/>
      </w:r>
      <w:r>
        <w:t xml:space="preserve"> 2Al(OH)</w:t>
      </w:r>
      <w:r w:rsidRPr="00116AF7">
        <w:rPr>
          <w:vertAlign w:val="subscript"/>
        </w:rPr>
        <w:t>3</w:t>
      </w:r>
      <w:r>
        <w:t xml:space="preserve"> (s) + 2H</w:t>
      </w:r>
      <w:r w:rsidRPr="00116AF7">
        <w:rPr>
          <w:vertAlign w:val="subscript"/>
        </w:rPr>
        <w:t>4</w:t>
      </w:r>
      <w:r>
        <w:t>SiO</w:t>
      </w:r>
      <w:r w:rsidRPr="00116AF7">
        <w:rPr>
          <w:vertAlign w:val="subscript"/>
        </w:rPr>
        <w:t>4</w:t>
      </w:r>
      <w:r>
        <w:rPr>
          <w:vertAlign w:val="subscript"/>
        </w:rPr>
        <w:t xml:space="preserve"> </w:t>
      </w:r>
      <w:r>
        <w:t>(</w:t>
      </w:r>
      <w:proofErr w:type="spellStart"/>
      <w:r>
        <w:t>aq</w:t>
      </w:r>
      <w:proofErr w:type="spellEnd"/>
      <w:r>
        <w:t>)</w:t>
      </w:r>
    </w:p>
    <w:p w:rsidR="00CD446E" w:rsidRPr="00D80272" w:rsidRDefault="00CD446E" w:rsidP="00CD446E">
      <w:r w:rsidRPr="00D80272">
        <w:rPr>
          <w:rFonts w:ascii="Symbol" w:hAnsi="Symbol"/>
        </w:rPr>
        <w:t></w:t>
      </w:r>
      <w:proofErr w:type="spellStart"/>
      <w:r>
        <w:t>G</w:t>
      </w:r>
      <w:r w:rsidRPr="00D80272">
        <w:rPr>
          <w:vertAlign w:val="subscript"/>
        </w:rPr>
        <w:t>f</w:t>
      </w:r>
      <w:r w:rsidRPr="00D80272">
        <w:rPr>
          <w:vertAlign w:val="superscript"/>
        </w:rPr>
        <w:t>o</w:t>
      </w:r>
      <w:proofErr w:type="spellEnd"/>
      <w:r>
        <w:tab/>
        <w:t xml:space="preserve">     -3797.5</w:t>
      </w:r>
      <w:r>
        <w:tab/>
        <w:t xml:space="preserve">        -237.1</w:t>
      </w:r>
      <w:r>
        <w:tab/>
        <w:t>-1154.9             -1307.8</w:t>
      </w:r>
    </w:p>
    <w:p w:rsidR="00CD446E" w:rsidRDefault="00CD446E" w:rsidP="00CD446E">
      <w:pPr>
        <w:spacing w:after="60"/>
      </w:pPr>
      <w:r>
        <w:t>Compute the standard free energy change (</w:t>
      </w:r>
      <w:r w:rsidRPr="00B469EE">
        <w:rPr>
          <w:rFonts w:ascii="Symbol" w:hAnsi="Symbol"/>
        </w:rPr>
        <w:t></w:t>
      </w:r>
      <w:proofErr w:type="spellStart"/>
      <w:r>
        <w:t>G</w:t>
      </w:r>
      <w:r w:rsidRPr="00B469EE">
        <w:rPr>
          <w:vertAlign w:val="subscript"/>
        </w:rPr>
        <w:t>r</w:t>
      </w:r>
      <w:r w:rsidRPr="00B469EE">
        <w:rPr>
          <w:vertAlign w:val="superscript"/>
        </w:rPr>
        <w:t>o</w:t>
      </w:r>
      <w:proofErr w:type="spellEnd"/>
      <w:r>
        <w:t>) of the above two reactions.</w:t>
      </w:r>
    </w:p>
    <w:p w:rsidR="00CD446E" w:rsidRDefault="00CD446E" w:rsidP="00CD446E">
      <w:pPr>
        <w:spacing w:after="120"/>
      </w:pPr>
      <w:r>
        <w:tab/>
        <w:t>(b). Use the relationship between the equilibrium constant (</w:t>
      </w:r>
      <w:proofErr w:type="spellStart"/>
      <w:r>
        <w:t>K</w:t>
      </w:r>
      <w:r w:rsidRPr="00BA5025">
        <w:rPr>
          <w:vertAlign w:val="subscript"/>
        </w:rPr>
        <w:t>eq</w:t>
      </w:r>
      <w:proofErr w:type="spellEnd"/>
      <w:r>
        <w:t>) and the standard free energy change (</w:t>
      </w:r>
      <w:r w:rsidRPr="00B469EE">
        <w:rPr>
          <w:rFonts w:ascii="Symbol" w:hAnsi="Symbol"/>
        </w:rPr>
        <w:t></w:t>
      </w:r>
      <w:proofErr w:type="spellStart"/>
      <w:r>
        <w:t>G</w:t>
      </w:r>
      <w:r w:rsidRPr="00B469EE">
        <w:rPr>
          <w:vertAlign w:val="subscript"/>
        </w:rPr>
        <w:t>r</w:t>
      </w:r>
      <w:r w:rsidRPr="00B469EE">
        <w:rPr>
          <w:vertAlign w:val="superscript"/>
        </w:rPr>
        <w:t>o</w:t>
      </w:r>
      <w:proofErr w:type="spellEnd"/>
      <w:r>
        <w:t xml:space="preserve">) of the reaction: Log </w:t>
      </w:r>
      <w:proofErr w:type="spellStart"/>
      <w:r>
        <w:t>K</w:t>
      </w:r>
      <w:r w:rsidRPr="00BA5025">
        <w:rPr>
          <w:vertAlign w:val="subscript"/>
        </w:rPr>
        <w:t>eq</w:t>
      </w:r>
      <w:proofErr w:type="spellEnd"/>
      <w:r>
        <w:t xml:space="preserve"> = -</w:t>
      </w:r>
      <w:r w:rsidRPr="00B469EE">
        <w:rPr>
          <w:rFonts w:ascii="Symbol" w:hAnsi="Symbol"/>
        </w:rPr>
        <w:t></w:t>
      </w:r>
      <w:proofErr w:type="spellStart"/>
      <w:r>
        <w:t>G</w:t>
      </w:r>
      <w:r w:rsidRPr="00B469EE">
        <w:rPr>
          <w:vertAlign w:val="subscript"/>
        </w:rPr>
        <w:t>r</w:t>
      </w:r>
      <w:r w:rsidRPr="00B469EE">
        <w:rPr>
          <w:vertAlign w:val="superscript"/>
        </w:rPr>
        <w:t>o</w:t>
      </w:r>
      <w:proofErr w:type="spellEnd"/>
      <w:r>
        <w:t>/5.708, to compute the equilibrium constants for the two reactions.</w:t>
      </w:r>
    </w:p>
    <w:p w:rsidR="00CD446E" w:rsidRDefault="00CD446E" w:rsidP="00CD446E">
      <w:pPr>
        <w:spacing w:after="120"/>
      </w:pPr>
      <w:r>
        <w:tab/>
        <w:t>(c). Write out the expressions of equilibrium constant (</w:t>
      </w:r>
      <w:proofErr w:type="spellStart"/>
      <w:r>
        <w:t>K</w:t>
      </w:r>
      <w:r w:rsidRPr="00BA5025">
        <w:rPr>
          <w:vertAlign w:val="subscript"/>
        </w:rPr>
        <w:t>eq</w:t>
      </w:r>
      <w:proofErr w:type="spellEnd"/>
      <w:r>
        <w:t>) for the reactions (1) and (2). Note: concentrations (in fact, activities) of H</w:t>
      </w:r>
      <w:r w:rsidRPr="00914160">
        <w:rPr>
          <w:vertAlign w:val="subscript"/>
        </w:rPr>
        <w:t>2</w:t>
      </w:r>
      <w:r>
        <w:t>O and solid minerals are always 1.</w:t>
      </w:r>
    </w:p>
    <w:p w:rsidR="00CD446E" w:rsidRDefault="00CD446E" w:rsidP="00CD446E">
      <w:pPr>
        <w:spacing w:after="120"/>
      </w:pPr>
      <w:r>
        <w:tab/>
        <w:t>(d). Take “log</w:t>
      </w:r>
      <w:r w:rsidRPr="00D35AA4">
        <w:rPr>
          <w:vertAlign w:val="subscript"/>
        </w:rPr>
        <w:t>10</w:t>
      </w:r>
      <w:r>
        <w:t>” on both sides of the equilibrium constant expressions that you have obtained in step (c), then re-arrange the equations so that one side of the equation has the log (Na</w:t>
      </w:r>
      <w:r w:rsidRPr="00914160">
        <w:rPr>
          <w:vertAlign w:val="superscript"/>
        </w:rPr>
        <w:t>+</w:t>
      </w:r>
      <w:r>
        <w:t>/H</w:t>
      </w:r>
      <w:r w:rsidRPr="00914160">
        <w:rPr>
          <w:vertAlign w:val="superscript"/>
        </w:rPr>
        <w:t>+</w:t>
      </w:r>
      <w:r>
        <w:t>) as the variable, whereas the other side has the log(H</w:t>
      </w:r>
      <w:r w:rsidRPr="00914160">
        <w:rPr>
          <w:vertAlign w:val="subscript"/>
        </w:rPr>
        <w:t>4</w:t>
      </w:r>
      <w:r>
        <w:t>SiO</w:t>
      </w:r>
      <w:r w:rsidRPr="00914160">
        <w:rPr>
          <w:vertAlign w:val="subscript"/>
        </w:rPr>
        <w:t>4</w:t>
      </w:r>
      <w:r>
        <w:t xml:space="preserve">) as the </w:t>
      </w:r>
      <w:r>
        <w:lastRenderedPageBreak/>
        <w:t>variable. Note that the reaction (2) does not contain Na</w:t>
      </w:r>
      <w:r w:rsidRPr="00884ABF">
        <w:rPr>
          <w:vertAlign w:val="superscript"/>
        </w:rPr>
        <w:t>+</w:t>
      </w:r>
      <w:r>
        <w:t xml:space="preserve"> and H</w:t>
      </w:r>
      <w:r w:rsidRPr="00884ABF">
        <w:rPr>
          <w:vertAlign w:val="superscript"/>
        </w:rPr>
        <w:t>+</w:t>
      </w:r>
      <w:r>
        <w:t>, and therefore, you will get a fixed value for log (H</w:t>
      </w:r>
      <w:r w:rsidRPr="00914160">
        <w:rPr>
          <w:vertAlign w:val="subscript"/>
        </w:rPr>
        <w:t>4</w:t>
      </w:r>
      <w:r>
        <w:t>SiO</w:t>
      </w:r>
      <w:r w:rsidRPr="00914160">
        <w:rPr>
          <w:vertAlign w:val="subscript"/>
        </w:rPr>
        <w:t>4</w:t>
      </w:r>
      <w:r>
        <w:t xml:space="preserve">). </w:t>
      </w:r>
    </w:p>
    <w:p w:rsidR="00CD446E" w:rsidRDefault="00CD446E" w:rsidP="00CD446E">
      <w:pPr>
        <w:spacing w:after="120"/>
      </w:pPr>
      <w:r>
        <w:tab/>
        <w:t>(e). Plot the relationships you obtained from (d) on the above stability field diagram with log(Na</w:t>
      </w:r>
      <w:r w:rsidRPr="00884ABF">
        <w:rPr>
          <w:vertAlign w:val="superscript"/>
        </w:rPr>
        <w:t>+</w:t>
      </w:r>
      <w:r>
        <w:t>/H</w:t>
      </w:r>
      <w:r w:rsidRPr="00884ABF">
        <w:rPr>
          <w:vertAlign w:val="superscript"/>
        </w:rPr>
        <w:t>+</w:t>
      </w:r>
      <w:r>
        <w:t>) as the Y-axis and log(H</w:t>
      </w:r>
      <w:r w:rsidRPr="00914160">
        <w:rPr>
          <w:vertAlign w:val="subscript"/>
        </w:rPr>
        <w:t>4</w:t>
      </w:r>
      <w:r>
        <w:t>SiO</w:t>
      </w:r>
      <w:r w:rsidRPr="00914160">
        <w:rPr>
          <w:vertAlign w:val="subscript"/>
        </w:rPr>
        <w:t>4</w:t>
      </w:r>
      <w:r>
        <w:t>) as the X-axis. Compare your lines with the lines in the diagram (small discrepancies may result from the continuing revision of thermodynamic database by scientists, and sometimes differences in published values in different databases).</w:t>
      </w:r>
    </w:p>
    <w:p w:rsidR="00CD446E" w:rsidRDefault="00CD446E" w:rsidP="00CD446E">
      <w:pPr>
        <w:spacing w:after="120"/>
      </w:pPr>
      <w:r>
        <w:tab/>
        <w:t xml:space="preserve">(f). </w:t>
      </w:r>
      <w:proofErr w:type="gramStart"/>
      <w:r>
        <w:t>You</w:t>
      </w:r>
      <w:proofErr w:type="gramEnd"/>
      <w:r>
        <w:t xml:space="preserve"> could repeat the same practice above to create this very useful diagram, which will allow you to accurately predict mineral stability and dissolution in natural waters. We discussed previously how mineral weathering reactions can lead to the formation of different soil clay minerals under different rainfall conditions. </w:t>
      </w:r>
      <w:r w:rsidRPr="009F1790">
        <w:rPr>
          <w:i/>
        </w:rPr>
        <w:t xml:space="preserve">Based on this diagram, design a chemical weathering path that can transform the primary mineral, </w:t>
      </w:r>
      <w:proofErr w:type="spellStart"/>
      <w:r w:rsidRPr="009F1790">
        <w:rPr>
          <w:i/>
        </w:rPr>
        <w:t>Albite</w:t>
      </w:r>
      <w:proofErr w:type="spellEnd"/>
      <w:r w:rsidRPr="009F1790">
        <w:rPr>
          <w:i/>
        </w:rPr>
        <w:t xml:space="preserve">, into </w:t>
      </w:r>
      <w:proofErr w:type="spellStart"/>
      <w:r w:rsidRPr="009F1790">
        <w:rPr>
          <w:i/>
        </w:rPr>
        <w:t>smectite</w:t>
      </w:r>
      <w:proofErr w:type="spellEnd"/>
      <w:r w:rsidRPr="009F1790">
        <w:rPr>
          <w:i/>
        </w:rPr>
        <w:t>, kaolinite, and gibbsite sequentially.</w:t>
      </w:r>
      <w:r>
        <w:t xml:space="preserve"> How you would change the composition of the water in contact with the mineral in order to destabilize the mineral, so that formation of a new mineral is thermodynamically favored?</w:t>
      </w:r>
    </w:p>
    <w:p w:rsidR="00CD446E" w:rsidRDefault="00CD446E" w:rsidP="00CD446E">
      <w:pPr>
        <w:ind w:firstLine="720"/>
      </w:pPr>
      <w:r w:rsidDel="00790F8E">
        <w:t xml:space="preserve"> </w:t>
      </w:r>
      <w:r>
        <w:t>(g). Instead of using the thermodynamic approach, one may argue that we can dissolve the mineral in the lab and wait until it reaches equilibrium, and then find the stability boundaries. Can you explain why this approach may not be practical?</w:t>
      </w:r>
    </w:p>
    <w:p w:rsidR="00CD446E" w:rsidRDefault="00CD446E" w:rsidP="00CD446E">
      <w:pPr>
        <w:ind w:firstLine="720"/>
      </w:pPr>
    </w:p>
    <w:p w:rsidR="00CD446E" w:rsidRDefault="00CD446E" w:rsidP="00CD446E">
      <w:pPr>
        <w:numPr>
          <w:ilvl w:val="0"/>
          <w:numId w:val="4"/>
        </w:numPr>
        <w:spacing w:after="120"/>
        <w:ind w:left="0" w:firstLine="0"/>
      </w:pPr>
      <w:r>
        <w:rPr>
          <w:b/>
        </w:rPr>
        <w:t xml:space="preserve">BJERRUM PLOTS </w:t>
      </w:r>
      <w:r>
        <w:t xml:space="preserve">A </w:t>
      </w:r>
      <w:proofErr w:type="spellStart"/>
      <w:r>
        <w:t>Bjerrum</w:t>
      </w:r>
      <w:proofErr w:type="spellEnd"/>
      <w:r>
        <w:t xml:space="preserve"> plot illustrates the</w:t>
      </w:r>
      <w:r w:rsidRPr="006C0B7A">
        <w:t xml:space="preserve"> activities (concentrati</w:t>
      </w:r>
      <w:r>
        <w:t>ons) of different species in a closed</w:t>
      </w:r>
      <w:r w:rsidRPr="006C0B7A">
        <w:t xml:space="preserve"> carbonate system as a function of </w:t>
      </w:r>
      <w:proofErr w:type="spellStart"/>
      <w:r w:rsidRPr="006C0B7A">
        <w:t>pH.</w:t>
      </w:r>
      <w:proofErr w:type="spellEnd"/>
      <w:r>
        <w:t xml:space="preserve"> For a total concentration of carbonate in solution C</w:t>
      </w:r>
      <w:r>
        <w:rPr>
          <w:vertAlign w:val="subscript"/>
        </w:rPr>
        <w:t>T</w:t>
      </w:r>
      <w:r>
        <w:t>, we have</w:t>
      </w:r>
    </w:p>
    <w:p w:rsidR="00CD446E" w:rsidRPr="006C0B7A" w:rsidRDefault="00CD446E" w:rsidP="00CD446E">
      <w:r>
        <w:tab/>
        <w:t>C</w:t>
      </w:r>
      <w:r>
        <w:rPr>
          <w:vertAlign w:val="subscript"/>
        </w:rPr>
        <w:t>T</w:t>
      </w:r>
      <w:r>
        <w:t xml:space="preserve"> = [H</w:t>
      </w:r>
      <w:r>
        <w:rPr>
          <w:vertAlign w:val="subscript"/>
        </w:rPr>
        <w:t>2</w:t>
      </w:r>
      <w:r>
        <w:t>CO</w:t>
      </w:r>
      <w:r>
        <w:rPr>
          <w:vertAlign w:val="subscript"/>
        </w:rPr>
        <w:t>3</w:t>
      </w:r>
      <w:r>
        <w:rPr>
          <w:vertAlign w:val="superscript"/>
        </w:rPr>
        <w:t>o</w:t>
      </w:r>
      <w:r>
        <w:t>] + [HCO</w:t>
      </w:r>
      <w:r>
        <w:rPr>
          <w:vertAlign w:val="subscript"/>
        </w:rPr>
        <w:t>3</w:t>
      </w:r>
      <w:r>
        <w:rPr>
          <w:vertAlign w:val="superscript"/>
        </w:rPr>
        <w:t>-</w:t>
      </w:r>
      <w:r>
        <w:t>] + [CO</w:t>
      </w:r>
      <w:r>
        <w:rPr>
          <w:vertAlign w:val="subscript"/>
        </w:rPr>
        <w:t>3</w:t>
      </w:r>
      <w:r>
        <w:rPr>
          <w:vertAlign w:val="superscript"/>
        </w:rPr>
        <w:t>2-</w:t>
      </w:r>
      <w:r>
        <w:t>]</w:t>
      </w:r>
      <w:r>
        <w:tab/>
      </w:r>
      <w:r>
        <w:tab/>
        <w:t>(1)</w:t>
      </w:r>
    </w:p>
    <w:p w:rsidR="00CD446E" w:rsidRPr="006C0B7A" w:rsidRDefault="00CD446E" w:rsidP="00CD446E">
      <w:pPr>
        <w:ind w:firstLine="720"/>
      </w:pPr>
      <w:r w:rsidRPr="006C0B7A">
        <w:t>K</w:t>
      </w:r>
      <w:r w:rsidRPr="006C0B7A">
        <w:rPr>
          <w:vertAlign w:val="subscript"/>
        </w:rPr>
        <w:t>1</w:t>
      </w:r>
      <w:proofErr w:type="gramStart"/>
      <w:r w:rsidRPr="006C0B7A">
        <w:t>=[</w:t>
      </w:r>
      <w:proofErr w:type="gramEnd"/>
      <w:r w:rsidRPr="006C0B7A">
        <w:t>H</w:t>
      </w:r>
      <w:r w:rsidRPr="006C0B7A">
        <w:rPr>
          <w:vertAlign w:val="superscript"/>
        </w:rPr>
        <w:t>+</w:t>
      </w:r>
      <w:r w:rsidRPr="006C0B7A">
        <w:t>][HCO</w:t>
      </w:r>
      <w:r w:rsidRPr="006C0B7A">
        <w:rPr>
          <w:vertAlign w:val="subscript"/>
        </w:rPr>
        <w:t>3</w:t>
      </w:r>
      <w:r w:rsidRPr="006C0B7A">
        <w:rPr>
          <w:vertAlign w:val="superscript"/>
        </w:rPr>
        <w:t>-</w:t>
      </w:r>
      <w:r w:rsidRPr="006C0B7A">
        <w:t>]/[H</w:t>
      </w:r>
      <w:r w:rsidRPr="006C0B7A">
        <w:rPr>
          <w:vertAlign w:val="subscript"/>
        </w:rPr>
        <w:t>2</w:t>
      </w:r>
      <w:r w:rsidRPr="006C0B7A">
        <w:t>CO</w:t>
      </w:r>
      <w:r w:rsidRPr="006C0B7A">
        <w:rPr>
          <w:vertAlign w:val="subscript"/>
        </w:rPr>
        <w:t>3</w:t>
      </w:r>
      <w:r>
        <w:rPr>
          <w:vertAlign w:val="superscript"/>
        </w:rPr>
        <w:t>0</w:t>
      </w:r>
      <w:r w:rsidRPr="006C0B7A">
        <w:t>]</w:t>
      </w:r>
      <w:r w:rsidRPr="006C0B7A">
        <w:tab/>
      </w:r>
      <w:r w:rsidRPr="006C0B7A">
        <w:tab/>
      </w:r>
      <w:r w:rsidRPr="006C0B7A">
        <w:tab/>
        <w:t>(2)</w:t>
      </w:r>
    </w:p>
    <w:p w:rsidR="00CD446E" w:rsidRDefault="00CD446E" w:rsidP="00CD446E">
      <w:pPr>
        <w:spacing w:after="120"/>
        <w:ind w:firstLine="720"/>
      </w:pPr>
      <w:r w:rsidRPr="006C0B7A">
        <w:t>K</w:t>
      </w:r>
      <w:r w:rsidRPr="006C0B7A">
        <w:rPr>
          <w:vertAlign w:val="subscript"/>
        </w:rPr>
        <w:t>2</w:t>
      </w:r>
      <w:r w:rsidRPr="006C0B7A">
        <w:t xml:space="preserve"> </w:t>
      </w:r>
      <w:proofErr w:type="gramStart"/>
      <w:r w:rsidRPr="006C0B7A">
        <w:t>=[</w:t>
      </w:r>
      <w:proofErr w:type="gramEnd"/>
      <w:r w:rsidRPr="006C0B7A">
        <w:t>H</w:t>
      </w:r>
      <w:r w:rsidRPr="006C0B7A">
        <w:rPr>
          <w:vertAlign w:val="superscript"/>
        </w:rPr>
        <w:t>+</w:t>
      </w:r>
      <w:r w:rsidRPr="006C0B7A">
        <w:t>][CO</w:t>
      </w:r>
      <w:r w:rsidRPr="006C0B7A">
        <w:rPr>
          <w:vertAlign w:val="subscript"/>
        </w:rPr>
        <w:t>3</w:t>
      </w:r>
      <w:r w:rsidRPr="006C0B7A">
        <w:rPr>
          <w:vertAlign w:val="superscript"/>
        </w:rPr>
        <w:t>2-</w:t>
      </w:r>
      <w:r w:rsidRPr="006C0B7A">
        <w:t>]/[HCO</w:t>
      </w:r>
      <w:r w:rsidRPr="006C0B7A">
        <w:rPr>
          <w:vertAlign w:val="subscript"/>
        </w:rPr>
        <w:t>3</w:t>
      </w:r>
      <w:r w:rsidRPr="006C0B7A">
        <w:rPr>
          <w:vertAlign w:val="superscript"/>
        </w:rPr>
        <w:t>-</w:t>
      </w:r>
      <w:r w:rsidRPr="006C0B7A">
        <w:t>]</w:t>
      </w:r>
      <w:r>
        <w:tab/>
      </w:r>
      <w:r>
        <w:tab/>
      </w:r>
      <w:r>
        <w:tab/>
        <w:t>(3)</w:t>
      </w:r>
    </w:p>
    <w:p w:rsidR="00CD446E" w:rsidRDefault="00CD446E" w:rsidP="00CD446E">
      <w:r>
        <w:tab/>
        <w:t>For any given C</w:t>
      </w:r>
      <w:r>
        <w:rPr>
          <w:vertAlign w:val="subscript"/>
        </w:rPr>
        <w:t>T</w:t>
      </w:r>
      <w:r>
        <w:t xml:space="preserve"> and [H</w:t>
      </w:r>
      <w:r w:rsidRPr="00C143FB">
        <w:rPr>
          <w:vertAlign w:val="superscript"/>
        </w:rPr>
        <w:t>+</w:t>
      </w:r>
      <w:r>
        <w:t>], we have three equations, and three unknowns. Therefore, we have enough equations to solve for the [H</w:t>
      </w:r>
      <w:r>
        <w:rPr>
          <w:vertAlign w:val="subscript"/>
        </w:rPr>
        <w:t>2</w:t>
      </w:r>
      <w:r>
        <w:t>CO</w:t>
      </w:r>
      <w:r>
        <w:rPr>
          <w:vertAlign w:val="subscript"/>
        </w:rPr>
        <w:t>3</w:t>
      </w:r>
      <w:r>
        <w:rPr>
          <w:vertAlign w:val="superscript"/>
        </w:rPr>
        <w:t>o</w:t>
      </w:r>
      <w:r>
        <w:t>], [HCO</w:t>
      </w:r>
      <w:r>
        <w:rPr>
          <w:vertAlign w:val="subscript"/>
        </w:rPr>
        <w:t>3</w:t>
      </w:r>
      <w:r>
        <w:rPr>
          <w:vertAlign w:val="superscript"/>
        </w:rPr>
        <w:t>-</w:t>
      </w:r>
      <w:r>
        <w:t>], and [CO</w:t>
      </w:r>
      <w:r>
        <w:rPr>
          <w:vertAlign w:val="subscript"/>
        </w:rPr>
        <w:t>3</w:t>
      </w:r>
      <w:r>
        <w:rPr>
          <w:vertAlign w:val="superscript"/>
        </w:rPr>
        <w:t>2-</w:t>
      </w:r>
      <w:r>
        <w:t>] with respect to C</w:t>
      </w:r>
      <w:r>
        <w:rPr>
          <w:vertAlign w:val="subscript"/>
        </w:rPr>
        <w:t>T</w:t>
      </w:r>
      <w:r>
        <w:t xml:space="preserve"> and [H</w:t>
      </w:r>
      <w:r w:rsidRPr="00C143FB">
        <w:rPr>
          <w:vertAlign w:val="superscript"/>
        </w:rPr>
        <w:t>+</w:t>
      </w:r>
      <w:r>
        <w:t xml:space="preserve">], </w:t>
      </w:r>
      <w:proofErr w:type="gramStart"/>
      <w:r>
        <w:t>We</w:t>
      </w:r>
      <w:proofErr w:type="gramEnd"/>
      <w:r>
        <w:t xml:space="preserve"> can derive,</w:t>
      </w:r>
    </w:p>
    <w:p w:rsidR="00CD446E" w:rsidRDefault="00CD446E" w:rsidP="00CD446E">
      <w:pPr>
        <w:spacing w:line="360" w:lineRule="auto"/>
        <w:ind w:firstLine="720"/>
      </w:pPr>
      <w:r w:rsidDel="00790F8E">
        <w:t xml:space="preserve"> </w:t>
      </w:r>
      <w:r>
        <w:t>[CO</w:t>
      </w:r>
      <w:r>
        <w:rPr>
          <w:vertAlign w:val="subscript"/>
        </w:rPr>
        <w:t>3</w:t>
      </w:r>
      <w:r>
        <w:rPr>
          <w:vertAlign w:val="superscript"/>
        </w:rPr>
        <w:t>2-</w:t>
      </w:r>
      <w:r>
        <w:t xml:space="preserve">] = </w:t>
      </w:r>
      <w:r w:rsidRPr="00B56DA2">
        <w:rPr>
          <w:position w:val="-30"/>
        </w:rPr>
        <w:object w:dxaOrig="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5.4pt" o:ole="" fillcolor="window">
            <v:imagedata r:id="rId9" o:title=""/>
          </v:shape>
          <o:OLEObject Type="Embed" ProgID="Equation.3" ShapeID="_x0000_i1025" DrawAspect="Content" ObjectID="_1474349870" r:id="rId10"/>
        </w:object>
      </w:r>
      <w:r>
        <w:tab/>
      </w:r>
      <w:r>
        <w:tab/>
      </w:r>
      <w:r>
        <w:tab/>
      </w:r>
      <w:r>
        <w:tab/>
        <w:t>(4)</w:t>
      </w:r>
    </w:p>
    <w:p w:rsidR="00CD446E" w:rsidRDefault="00CD446E" w:rsidP="00CD446E">
      <w:r>
        <w:tab/>
        <w:t>[HCO</w:t>
      </w:r>
      <w:r>
        <w:rPr>
          <w:vertAlign w:val="subscript"/>
        </w:rPr>
        <w:t>3</w:t>
      </w:r>
      <w:r>
        <w:rPr>
          <w:vertAlign w:val="superscript"/>
        </w:rPr>
        <w:t>-</w:t>
      </w:r>
      <w:r>
        <w:t xml:space="preserve">] = </w:t>
      </w:r>
      <w:r w:rsidRPr="00B56DA2">
        <w:rPr>
          <w:position w:val="-30"/>
        </w:rPr>
        <w:object w:dxaOrig="859" w:dyaOrig="720">
          <v:shape id="_x0000_i1026" type="#_x0000_t75" style="width:42.6pt;height:36pt" o:ole="" fillcolor="window">
            <v:imagedata r:id="rId11" o:title=""/>
          </v:shape>
          <o:OLEObject Type="Embed" ProgID="Equation.3" ShapeID="_x0000_i1026" DrawAspect="Content" ObjectID="_1474349871" r:id="rId12"/>
        </w:object>
      </w:r>
      <w:r>
        <w:tab/>
      </w:r>
      <w:r>
        <w:tab/>
      </w:r>
      <w:r>
        <w:tab/>
        <w:t>(5)</w:t>
      </w:r>
    </w:p>
    <w:p w:rsidR="00CD446E" w:rsidRDefault="00CD446E" w:rsidP="00CD446E">
      <w:r>
        <w:tab/>
        <w:t>[H</w:t>
      </w:r>
      <w:r>
        <w:rPr>
          <w:vertAlign w:val="subscript"/>
        </w:rPr>
        <w:t>2</w:t>
      </w:r>
      <w:r>
        <w:t>CO</w:t>
      </w:r>
      <w:r>
        <w:rPr>
          <w:vertAlign w:val="subscript"/>
        </w:rPr>
        <w:t>3</w:t>
      </w:r>
      <w:r>
        <w:rPr>
          <w:vertAlign w:val="superscript"/>
        </w:rPr>
        <w:t>o</w:t>
      </w:r>
      <w:r>
        <w:t xml:space="preserve">] = </w:t>
      </w:r>
      <w:r w:rsidRPr="00B56DA2">
        <w:rPr>
          <w:position w:val="-30"/>
        </w:rPr>
        <w:object w:dxaOrig="980" w:dyaOrig="720">
          <v:shape id="_x0000_i1027" type="#_x0000_t75" style="width:48.6pt;height:36pt" o:ole="" fillcolor="window">
            <v:imagedata r:id="rId13" o:title=""/>
          </v:shape>
          <o:OLEObject Type="Embed" ProgID="Equation.3" ShapeID="_x0000_i1027" DrawAspect="Content" ObjectID="_1474349872" r:id="rId14"/>
        </w:object>
      </w:r>
      <w:r>
        <w:tab/>
      </w:r>
      <w:r>
        <w:tab/>
        <w:t>(6)</w:t>
      </w:r>
    </w:p>
    <w:p w:rsidR="00CD446E" w:rsidRDefault="00CD446E" w:rsidP="00CD446E">
      <w:pPr>
        <w:spacing w:after="120"/>
        <w:ind w:firstLine="720"/>
      </w:pPr>
      <w:r>
        <w:t xml:space="preserve">Where </w:t>
      </w:r>
      <w:r>
        <w:tab/>
      </w:r>
      <w:r>
        <w:sym w:font="Symbol" w:char="F061"/>
      </w:r>
      <w:r>
        <w:rPr>
          <w:vertAlign w:val="subscript"/>
        </w:rPr>
        <w:t>H</w:t>
      </w:r>
      <w:r>
        <w:t xml:space="preserve"> = [</w:t>
      </w:r>
      <w:r w:rsidRPr="00B56DA2">
        <w:rPr>
          <w:position w:val="-30"/>
        </w:rPr>
        <w:object w:dxaOrig="680" w:dyaOrig="720">
          <v:shape id="_x0000_i1028" type="#_x0000_t75" style="width:33.6pt;height:36pt" o:ole="" fillcolor="window">
            <v:imagedata r:id="rId15" o:title=""/>
          </v:shape>
          <o:OLEObject Type="Embed" ProgID="Equation.3" ShapeID="_x0000_i1028" DrawAspect="Content" ObjectID="_1474349873" r:id="rId16"/>
        </w:object>
      </w:r>
      <w:r>
        <w:t xml:space="preserve"> + </w:t>
      </w:r>
      <w:r w:rsidRPr="00B56DA2">
        <w:rPr>
          <w:position w:val="-30"/>
        </w:rPr>
        <w:object w:dxaOrig="560" w:dyaOrig="720">
          <v:shape id="_x0000_i1029" type="#_x0000_t75" style="width:27.6pt;height:36pt" o:ole="" fillcolor="window">
            <v:imagedata r:id="rId17" o:title=""/>
          </v:shape>
          <o:OLEObject Type="Embed" ProgID="Equation.3" ShapeID="_x0000_i1029" DrawAspect="Content" ObjectID="_1474349874" r:id="rId18"/>
        </w:object>
      </w:r>
      <w:r>
        <w:t>+ 1] and K</w:t>
      </w:r>
      <w:r w:rsidRPr="00CD7625">
        <w:rPr>
          <w:vertAlign w:val="subscript"/>
        </w:rPr>
        <w:t>1</w:t>
      </w:r>
      <w:r>
        <w:t xml:space="preserve"> = 10</w:t>
      </w:r>
      <w:r w:rsidRPr="00CD7625">
        <w:rPr>
          <w:vertAlign w:val="superscript"/>
        </w:rPr>
        <w:t>-6.45</w:t>
      </w:r>
      <w:r>
        <w:t>, K</w:t>
      </w:r>
      <w:r w:rsidRPr="00CD7625">
        <w:rPr>
          <w:vertAlign w:val="subscript"/>
        </w:rPr>
        <w:t>2</w:t>
      </w:r>
      <w:r>
        <w:t xml:space="preserve"> = 10</w:t>
      </w:r>
      <w:r w:rsidRPr="00CD7625">
        <w:rPr>
          <w:vertAlign w:val="superscript"/>
        </w:rPr>
        <w:t>-10.33</w:t>
      </w:r>
    </w:p>
    <w:p w:rsidR="00CD446E" w:rsidRDefault="00CD446E" w:rsidP="00CD446E">
      <w:pPr>
        <w:spacing w:after="60"/>
        <w:jc w:val="both"/>
      </w:pPr>
      <w:r>
        <w:tab/>
        <w:t>(</w:t>
      </w:r>
      <w:proofErr w:type="gramStart"/>
      <w:r>
        <w:t>a</w:t>
      </w:r>
      <w:proofErr w:type="gramEnd"/>
      <w:r>
        <w:t>). Verify [CO</w:t>
      </w:r>
      <w:r>
        <w:rPr>
          <w:vertAlign w:val="subscript"/>
        </w:rPr>
        <w:t>3</w:t>
      </w:r>
      <w:r>
        <w:rPr>
          <w:vertAlign w:val="superscript"/>
        </w:rPr>
        <w:t>2-</w:t>
      </w:r>
      <w:r>
        <w:t xml:space="preserve">] = </w:t>
      </w:r>
      <w:r w:rsidRPr="00B56DA2">
        <w:rPr>
          <w:position w:val="-30"/>
        </w:rPr>
        <w:object w:dxaOrig="420" w:dyaOrig="700">
          <v:shape id="_x0000_i1030" type="#_x0000_t75" style="width:21pt;height:35.4pt" o:ole="" fillcolor="window">
            <v:imagedata r:id="rId9" o:title=""/>
          </v:shape>
          <o:OLEObject Type="Embed" ProgID="Equation.3" ShapeID="_x0000_i1030" DrawAspect="Content" ObjectID="_1474349875" r:id="rId19"/>
        </w:object>
      </w:r>
    </w:p>
    <w:p w:rsidR="00CD446E" w:rsidRDefault="00CD446E" w:rsidP="00CD446E">
      <w:pPr>
        <w:spacing w:after="60"/>
        <w:jc w:val="both"/>
      </w:pPr>
      <w:r>
        <w:tab/>
        <w:t>(b). For a C</w:t>
      </w:r>
      <w:r w:rsidRPr="00380217">
        <w:rPr>
          <w:vertAlign w:val="subscript"/>
        </w:rPr>
        <w:t>T</w:t>
      </w:r>
      <w:r>
        <w:t xml:space="preserve"> = 10</w:t>
      </w:r>
      <w:r w:rsidRPr="00380217">
        <w:rPr>
          <w:vertAlign w:val="superscript"/>
        </w:rPr>
        <w:t>-3</w:t>
      </w:r>
      <w:r>
        <w:t>, use an Excel spreadsheet to obtain concentrations of [H</w:t>
      </w:r>
      <w:r>
        <w:rPr>
          <w:vertAlign w:val="subscript"/>
        </w:rPr>
        <w:t>2</w:t>
      </w:r>
      <w:r>
        <w:t>CO</w:t>
      </w:r>
      <w:r>
        <w:rPr>
          <w:vertAlign w:val="subscript"/>
        </w:rPr>
        <w:t>3</w:t>
      </w:r>
      <w:r>
        <w:rPr>
          <w:vertAlign w:val="superscript"/>
        </w:rPr>
        <w:t>o</w:t>
      </w:r>
      <w:r>
        <w:t>], [HCO</w:t>
      </w:r>
      <w:r>
        <w:rPr>
          <w:vertAlign w:val="subscript"/>
        </w:rPr>
        <w:t>3</w:t>
      </w:r>
      <w:r>
        <w:rPr>
          <w:vertAlign w:val="superscript"/>
        </w:rPr>
        <w:t>-</w:t>
      </w:r>
      <w:r>
        <w:t>], and [CO</w:t>
      </w:r>
      <w:r>
        <w:rPr>
          <w:vertAlign w:val="subscript"/>
        </w:rPr>
        <w:t>3</w:t>
      </w:r>
      <w:r>
        <w:rPr>
          <w:vertAlign w:val="superscript"/>
        </w:rPr>
        <w:t>2-</w:t>
      </w:r>
      <w:r>
        <w:t xml:space="preserve">] at pH values of 0 to 14 at an interval of 1, based on </w:t>
      </w:r>
      <w:r>
        <w:lastRenderedPageBreak/>
        <w:t>equations (4), (5) and (6). Then plot [H</w:t>
      </w:r>
      <w:r>
        <w:rPr>
          <w:vertAlign w:val="subscript"/>
        </w:rPr>
        <w:t>2</w:t>
      </w:r>
      <w:r>
        <w:t>CO</w:t>
      </w:r>
      <w:r>
        <w:rPr>
          <w:vertAlign w:val="subscript"/>
        </w:rPr>
        <w:t>3</w:t>
      </w:r>
      <w:r>
        <w:rPr>
          <w:vertAlign w:val="superscript"/>
        </w:rPr>
        <w:t>0</w:t>
      </w:r>
      <w:r>
        <w:t>], [HCO</w:t>
      </w:r>
      <w:r>
        <w:rPr>
          <w:vertAlign w:val="subscript"/>
        </w:rPr>
        <w:t>3</w:t>
      </w:r>
      <w:r>
        <w:rPr>
          <w:vertAlign w:val="superscript"/>
        </w:rPr>
        <w:t>-</w:t>
      </w:r>
      <w:r>
        <w:t>], and [CO</w:t>
      </w:r>
      <w:r>
        <w:rPr>
          <w:vertAlign w:val="subscript"/>
        </w:rPr>
        <w:t>3</w:t>
      </w:r>
      <w:r>
        <w:rPr>
          <w:vertAlign w:val="superscript"/>
        </w:rPr>
        <w:t>2-</w:t>
      </w:r>
      <w:r>
        <w:t xml:space="preserve">] versus pH on a pH versus log concentration diagram (Refer to the </w:t>
      </w:r>
      <w:proofErr w:type="spellStart"/>
      <w:r>
        <w:t>Bjerrum</w:t>
      </w:r>
      <w:proofErr w:type="spellEnd"/>
      <w:r>
        <w:t xml:space="preserve"> plot in the class notes for reference). Connect the points so that your </w:t>
      </w:r>
      <w:proofErr w:type="spellStart"/>
      <w:r>
        <w:t>Bjerrum</w:t>
      </w:r>
      <w:proofErr w:type="spellEnd"/>
      <w:r>
        <w:t xml:space="preserve"> plot resembles the class examples.</w:t>
      </w:r>
    </w:p>
    <w:p w:rsidR="00CD446E" w:rsidRDefault="00CD446E" w:rsidP="00CD446E">
      <w:pPr>
        <w:spacing w:after="60"/>
        <w:jc w:val="both"/>
      </w:pPr>
      <w:r>
        <w:tab/>
        <w:t>(c). Because [H</w:t>
      </w:r>
      <w:r w:rsidRPr="00DB0BA3">
        <w:rPr>
          <w:vertAlign w:val="superscript"/>
        </w:rPr>
        <w:t>+</w:t>
      </w:r>
      <w:proofErr w:type="gramStart"/>
      <w:r>
        <w:t>][</w:t>
      </w:r>
      <w:proofErr w:type="gramEnd"/>
      <w:r>
        <w:t>OH</w:t>
      </w:r>
      <w:r w:rsidRPr="00DB0BA3">
        <w:rPr>
          <w:vertAlign w:val="superscript"/>
        </w:rPr>
        <w:t>-</w:t>
      </w:r>
      <w:r>
        <w:t>]=10</w:t>
      </w:r>
      <w:r w:rsidRPr="00DB0BA3">
        <w:rPr>
          <w:vertAlign w:val="superscript"/>
        </w:rPr>
        <w:t>-14</w:t>
      </w:r>
      <w:r>
        <w:t xml:space="preserve"> in aqueous solution, verify pH = 14 + log [OH</w:t>
      </w:r>
      <w:r w:rsidRPr="00DA4077">
        <w:rPr>
          <w:vertAlign w:val="superscript"/>
        </w:rPr>
        <w:t>-</w:t>
      </w:r>
      <w:r>
        <w:t>].</w:t>
      </w:r>
    </w:p>
    <w:p w:rsidR="00CD446E" w:rsidRDefault="00CD446E" w:rsidP="00CD446E">
      <w:pPr>
        <w:spacing w:after="60"/>
        <w:jc w:val="both"/>
      </w:pPr>
      <w:r>
        <w:tab/>
        <w:t>(d). Plot both pH = - log [H</w:t>
      </w:r>
      <w:r w:rsidRPr="00CA52C5">
        <w:rPr>
          <w:vertAlign w:val="superscript"/>
        </w:rPr>
        <w:t>+</w:t>
      </w:r>
      <w:r>
        <w:t>] (definition of pH) and pH = 14 – (-log [OH</w:t>
      </w:r>
      <w:r w:rsidRPr="00DA4077">
        <w:rPr>
          <w:vertAlign w:val="superscript"/>
        </w:rPr>
        <w:t>-</w:t>
      </w:r>
      <w:r>
        <w:t xml:space="preserve">]) on the pH versus log concentration diagram. You have now completed a </w:t>
      </w:r>
      <w:proofErr w:type="spellStart"/>
      <w:r>
        <w:t>Bjerrum</w:t>
      </w:r>
      <w:proofErr w:type="spellEnd"/>
      <w:r>
        <w:t xml:space="preserve"> plot for the carbonate speciation in aqueous systems.</w:t>
      </w:r>
    </w:p>
    <w:p w:rsidR="00CD446E" w:rsidRDefault="00CD446E" w:rsidP="00CD446E">
      <w:pPr>
        <w:spacing w:after="60"/>
        <w:jc w:val="both"/>
      </w:pPr>
      <w:r>
        <w:tab/>
        <w:t xml:space="preserve">(e). Write out the definition of alkalinity of the carbonate system. Mark the alkalinity end point (e.g., the point where alkalinity=0) on the diagram. </w:t>
      </w:r>
    </w:p>
    <w:p w:rsidR="00CD446E" w:rsidRDefault="00CD446E" w:rsidP="00CD446E">
      <w:pPr>
        <w:spacing w:after="60"/>
        <w:jc w:val="both"/>
      </w:pPr>
      <w:r>
        <w:tab/>
        <w:t xml:space="preserve">(f). Mark the range of pH values frequently encountered in natural waters on the </w:t>
      </w:r>
      <w:proofErr w:type="spellStart"/>
      <w:r>
        <w:t>Bjerrum</w:t>
      </w:r>
      <w:proofErr w:type="spellEnd"/>
      <w:r>
        <w:t xml:space="preserve"> plot. People often state “alkalinity is the concentration of bicarbonate”. Explain why this is true for most natural waters. At what pH values is this statement is no longer true?</w:t>
      </w:r>
    </w:p>
    <w:p w:rsidR="00CD446E" w:rsidRDefault="00CD446E" w:rsidP="00CD446E">
      <w:pPr>
        <w:jc w:val="both"/>
      </w:pPr>
      <w:r>
        <w:tab/>
        <w:t xml:space="preserve">(g) In the class I showed you how you can draw a </w:t>
      </w:r>
      <w:proofErr w:type="spellStart"/>
      <w:r>
        <w:t>Bjerrum</w:t>
      </w:r>
      <w:proofErr w:type="spellEnd"/>
      <w:r>
        <w:t xml:space="preserve"> plot by hand approximately. I showed you that the slope of the plot between log [CO</w:t>
      </w:r>
      <w:r w:rsidRPr="006E0A88">
        <w:rPr>
          <w:vertAlign w:val="subscript"/>
        </w:rPr>
        <w:t>3</w:t>
      </w:r>
      <w:r w:rsidRPr="006E0A88">
        <w:rPr>
          <w:vertAlign w:val="superscript"/>
        </w:rPr>
        <w:t>2-</w:t>
      </w:r>
      <w:r>
        <w:t>] and pH is about 1 between pH values 6 and 10. Following a similar approach, demonstrate that the slope of the log [CO</w:t>
      </w:r>
      <w:r w:rsidRPr="006E0A88">
        <w:rPr>
          <w:vertAlign w:val="subscript"/>
        </w:rPr>
        <w:t>3</w:t>
      </w:r>
      <w:r w:rsidRPr="006E0A88">
        <w:rPr>
          <w:vertAlign w:val="superscript"/>
        </w:rPr>
        <w:t>2-</w:t>
      </w:r>
      <w:r>
        <w:t xml:space="preserve">] vs pH line is about 2 between pH values 2 and 5. Extend the Y axis range in the equation you derived in (a) to visualize this change in slope. </w:t>
      </w:r>
    </w:p>
    <w:p w:rsidR="00CD446E" w:rsidRDefault="00CD446E" w:rsidP="00CD446E">
      <w:pPr>
        <w:ind w:left="360"/>
      </w:pPr>
    </w:p>
    <w:p w:rsidR="004325DA" w:rsidRDefault="004325DA" w:rsidP="004325DA">
      <w:pPr>
        <w:spacing w:after="60"/>
      </w:pPr>
      <w:r>
        <w:t>3. SiO</w:t>
      </w:r>
      <w:r w:rsidRPr="004325DA">
        <w:rPr>
          <w:vertAlign w:val="subscript"/>
        </w:rPr>
        <w:t>2</w:t>
      </w:r>
      <w:r>
        <w:t xml:space="preserve"> can present in the form of either quartz (as you see the sands on beach), or amorphous silica (as your</w:t>
      </w:r>
      <w:r w:rsidR="00436E1B">
        <w:t xml:space="preserve"> window</w:t>
      </w:r>
      <w:r>
        <w:t xml:space="preserve"> glass or shell</w:t>
      </w:r>
      <w:r w:rsidR="00436E1B">
        <w:t>s</w:t>
      </w:r>
      <w:r>
        <w:t xml:space="preserve"> of diatom</w:t>
      </w:r>
      <w:r w:rsidR="00436E1B">
        <w:t xml:space="preserve"> algae</w:t>
      </w:r>
      <w:r>
        <w:t xml:space="preserve"> </w:t>
      </w:r>
      <w:r w:rsidR="00436E1B">
        <w:t xml:space="preserve">in aquatic system </w:t>
      </w:r>
      <w:r>
        <w:t xml:space="preserve">which </w:t>
      </w:r>
      <w:r w:rsidR="00436E1B">
        <w:t>are</w:t>
      </w:r>
      <w:r>
        <w:t xml:space="preserve"> also called biogenic opal). </w:t>
      </w:r>
      <w:r w:rsidR="00436E1B">
        <w:t xml:space="preserve">Opal is far more soluble (~ 20 times) than </w:t>
      </w:r>
      <w:r>
        <w:t xml:space="preserve">quartz </w:t>
      </w:r>
      <w:r w:rsidR="00436E1B">
        <w:t>in water</w:t>
      </w:r>
      <w:r>
        <w:t xml:space="preserve">. At 25 </w:t>
      </w:r>
      <w:proofErr w:type="spellStart"/>
      <w:r w:rsidRPr="004325DA">
        <w:rPr>
          <w:vertAlign w:val="superscript"/>
        </w:rPr>
        <w:t>o</w:t>
      </w:r>
      <w:r>
        <w:t>C</w:t>
      </w:r>
      <w:proofErr w:type="spellEnd"/>
      <w:r>
        <w:t xml:space="preserve">, </w:t>
      </w:r>
    </w:p>
    <w:p w:rsidR="004325DA" w:rsidRDefault="004325DA" w:rsidP="004325DA">
      <w:pPr>
        <w:spacing w:after="60"/>
      </w:pPr>
    </w:p>
    <w:p w:rsidR="004325DA" w:rsidRDefault="004325DA" w:rsidP="004325DA">
      <w:pPr>
        <w:spacing w:after="60"/>
      </w:pPr>
      <w:r>
        <w:t>SiO</w:t>
      </w:r>
      <w:r w:rsidRPr="004325DA">
        <w:rPr>
          <w:vertAlign w:val="subscript"/>
        </w:rPr>
        <w:t>2</w:t>
      </w:r>
      <w:r>
        <w:t xml:space="preserve"> (Quartz) + 2H</w:t>
      </w:r>
      <w:r w:rsidRPr="004325DA">
        <w:rPr>
          <w:vertAlign w:val="subscript"/>
        </w:rPr>
        <w:t>2</w:t>
      </w:r>
      <w:r>
        <w:t>O = H</w:t>
      </w:r>
      <w:r w:rsidRPr="004325DA">
        <w:rPr>
          <w:vertAlign w:val="subscript"/>
        </w:rPr>
        <w:t>4</w:t>
      </w:r>
      <w:r>
        <w:t>SiO</w:t>
      </w:r>
      <w:r w:rsidRPr="004325DA">
        <w:rPr>
          <w:vertAlign w:val="subscript"/>
        </w:rPr>
        <w:t>4</w:t>
      </w:r>
      <w:r>
        <w:t xml:space="preserve"> (</w:t>
      </w:r>
      <w:proofErr w:type="spellStart"/>
      <w:r>
        <w:t>aq</w:t>
      </w:r>
      <w:proofErr w:type="spellEnd"/>
      <w:r>
        <w:t>) (this is called silicic acid)     K = [H</w:t>
      </w:r>
      <w:r w:rsidRPr="004325DA">
        <w:rPr>
          <w:vertAlign w:val="subscript"/>
        </w:rPr>
        <w:t>4</w:t>
      </w:r>
      <w:r>
        <w:t>SiO</w:t>
      </w:r>
      <w:r w:rsidRPr="004325DA">
        <w:rPr>
          <w:vertAlign w:val="subscript"/>
        </w:rPr>
        <w:t>4</w:t>
      </w:r>
      <w:r>
        <w:t>] = 10</w:t>
      </w:r>
      <w:r w:rsidRPr="004325DA">
        <w:rPr>
          <w:vertAlign w:val="superscript"/>
        </w:rPr>
        <w:t>-4</w:t>
      </w:r>
      <w:r>
        <w:t xml:space="preserve"> </w:t>
      </w:r>
    </w:p>
    <w:p w:rsidR="004325DA" w:rsidRDefault="004325DA" w:rsidP="004325DA">
      <w:pPr>
        <w:spacing w:after="60"/>
      </w:pPr>
      <w:r>
        <w:t>SiO</w:t>
      </w:r>
      <w:r w:rsidRPr="004325DA">
        <w:rPr>
          <w:vertAlign w:val="subscript"/>
        </w:rPr>
        <w:t>2</w:t>
      </w:r>
      <w:r>
        <w:t xml:space="preserve"> (Opal) + 2H</w:t>
      </w:r>
      <w:r w:rsidRPr="004325DA">
        <w:rPr>
          <w:vertAlign w:val="subscript"/>
        </w:rPr>
        <w:t>2</w:t>
      </w:r>
      <w:r>
        <w:t>O = H</w:t>
      </w:r>
      <w:r w:rsidRPr="004325DA">
        <w:rPr>
          <w:vertAlign w:val="subscript"/>
        </w:rPr>
        <w:t>4</w:t>
      </w:r>
      <w:r>
        <w:t>SiO</w:t>
      </w:r>
      <w:r w:rsidRPr="004325DA">
        <w:rPr>
          <w:vertAlign w:val="subscript"/>
        </w:rPr>
        <w:t>4</w:t>
      </w:r>
      <w:r>
        <w:t xml:space="preserve"> (</w:t>
      </w:r>
      <w:proofErr w:type="spellStart"/>
      <w:r>
        <w:t>aq</w:t>
      </w:r>
      <w:proofErr w:type="spellEnd"/>
      <w:r>
        <w:t>)</w:t>
      </w:r>
      <w:r>
        <w:tab/>
      </w:r>
      <w:r>
        <w:tab/>
      </w:r>
      <w:r>
        <w:tab/>
      </w:r>
      <w:r>
        <w:tab/>
        <w:t>K = [H</w:t>
      </w:r>
      <w:r w:rsidRPr="004325DA">
        <w:rPr>
          <w:vertAlign w:val="subscript"/>
        </w:rPr>
        <w:t>4</w:t>
      </w:r>
      <w:r>
        <w:t>SiO</w:t>
      </w:r>
      <w:r w:rsidRPr="004325DA">
        <w:rPr>
          <w:vertAlign w:val="subscript"/>
        </w:rPr>
        <w:t>4</w:t>
      </w:r>
      <w:r>
        <w:t>] = 2 x 10</w:t>
      </w:r>
      <w:r w:rsidRPr="004325DA">
        <w:rPr>
          <w:vertAlign w:val="superscript"/>
        </w:rPr>
        <w:t>-3</w:t>
      </w:r>
    </w:p>
    <w:p w:rsidR="004325DA" w:rsidRDefault="004325DA" w:rsidP="004325DA">
      <w:pPr>
        <w:spacing w:after="60"/>
      </w:pPr>
    </w:p>
    <w:p w:rsidR="004325DA" w:rsidRDefault="004325DA" w:rsidP="004325DA">
      <w:pPr>
        <w:spacing w:after="60"/>
      </w:pPr>
      <w:r>
        <w:t>Silicic acid can be dissociated into two charged species</w:t>
      </w:r>
      <w:r w:rsidR="00F4274F">
        <w:t xml:space="preserve"> (other dissociated species are too low in concentration and can be ignored)</w:t>
      </w:r>
      <w:r>
        <w:t>:</w:t>
      </w:r>
    </w:p>
    <w:p w:rsidR="004325DA" w:rsidRDefault="004325DA" w:rsidP="004325DA">
      <w:pPr>
        <w:spacing w:after="60"/>
      </w:pPr>
    </w:p>
    <w:p w:rsidR="004325DA" w:rsidRPr="004325DA" w:rsidRDefault="004325DA" w:rsidP="004325DA">
      <w:pPr>
        <w:spacing w:after="60"/>
      </w:pPr>
      <w:r>
        <w:t>H</w:t>
      </w:r>
      <w:r w:rsidRPr="004325DA">
        <w:rPr>
          <w:vertAlign w:val="subscript"/>
        </w:rPr>
        <w:t>4</w:t>
      </w:r>
      <w:r>
        <w:t>SiO</w:t>
      </w:r>
      <w:r w:rsidRPr="004325DA">
        <w:rPr>
          <w:vertAlign w:val="subscript"/>
        </w:rPr>
        <w:t>4</w:t>
      </w:r>
      <w:r w:rsidR="00F4274F">
        <w:t xml:space="preserve"> </w:t>
      </w:r>
      <w:r>
        <w:t>= H</w:t>
      </w:r>
      <w:r>
        <w:rPr>
          <w:vertAlign w:val="subscript"/>
        </w:rPr>
        <w:t>3</w:t>
      </w:r>
      <w:r>
        <w:t>SiO</w:t>
      </w:r>
      <w:r w:rsidRPr="004325DA">
        <w:rPr>
          <w:vertAlign w:val="subscript"/>
        </w:rPr>
        <w:t>4</w:t>
      </w:r>
      <w:r w:rsidRPr="004325DA">
        <w:rPr>
          <w:vertAlign w:val="superscript"/>
        </w:rPr>
        <w:t>-</w:t>
      </w:r>
      <w:r>
        <w:t xml:space="preserve"> + H</w:t>
      </w:r>
      <w:r w:rsidRPr="004325DA">
        <w:rPr>
          <w:vertAlign w:val="superscript"/>
        </w:rPr>
        <w:t>+</w:t>
      </w:r>
      <w:r>
        <w:t xml:space="preserve"> </w:t>
      </w:r>
      <w:r w:rsidR="00F4274F">
        <w:tab/>
      </w:r>
      <w:r w:rsidR="00F4274F">
        <w:tab/>
      </w:r>
      <w:r w:rsidR="00F4274F">
        <w:tab/>
      </w:r>
      <w:r w:rsidR="00F4274F">
        <w:tab/>
        <w:t>K1 = 10</w:t>
      </w:r>
      <w:r w:rsidR="00F4274F" w:rsidRPr="00F4274F">
        <w:rPr>
          <w:vertAlign w:val="superscript"/>
        </w:rPr>
        <w:t>-9.9</w:t>
      </w:r>
    </w:p>
    <w:p w:rsidR="004325DA" w:rsidRDefault="00F4274F" w:rsidP="004325DA">
      <w:pPr>
        <w:spacing w:after="60"/>
      </w:pPr>
      <w:r>
        <w:t>H</w:t>
      </w:r>
      <w:r>
        <w:rPr>
          <w:vertAlign w:val="subscript"/>
        </w:rPr>
        <w:t>3</w:t>
      </w:r>
      <w:r>
        <w:t>SiO</w:t>
      </w:r>
      <w:r w:rsidRPr="004325DA">
        <w:rPr>
          <w:vertAlign w:val="subscript"/>
        </w:rPr>
        <w:t>4</w:t>
      </w:r>
      <w:r w:rsidRPr="004325DA">
        <w:rPr>
          <w:vertAlign w:val="superscript"/>
        </w:rPr>
        <w:t>-</w:t>
      </w:r>
      <w:r>
        <w:t xml:space="preserve"> = H</w:t>
      </w:r>
      <w:r>
        <w:rPr>
          <w:vertAlign w:val="subscript"/>
        </w:rPr>
        <w:t>2</w:t>
      </w:r>
      <w:r>
        <w:t>SiO</w:t>
      </w:r>
      <w:r w:rsidRPr="004325DA">
        <w:rPr>
          <w:vertAlign w:val="subscript"/>
        </w:rPr>
        <w:t>4</w:t>
      </w:r>
      <w:r>
        <w:rPr>
          <w:vertAlign w:val="superscript"/>
        </w:rPr>
        <w:t>2-</w:t>
      </w:r>
      <w:r>
        <w:t xml:space="preserve"> + H</w:t>
      </w:r>
      <w:r w:rsidRPr="004325DA">
        <w:rPr>
          <w:vertAlign w:val="superscript"/>
        </w:rPr>
        <w:t>+</w:t>
      </w:r>
      <w:r>
        <w:t xml:space="preserve"> </w:t>
      </w:r>
      <w:r>
        <w:tab/>
      </w:r>
      <w:r>
        <w:tab/>
      </w:r>
      <w:r>
        <w:tab/>
      </w:r>
      <w:r>
        <w:tab/>
        <w:t>K2 = 10</w:t>
      </w:r>
      <w:r w:rsidRPr="00F4274F">
        <w:rPr>
          <w:vertAlign w:val="superscript"/>
        </w:rPr>
        <w:t>-11.7</w:t>
      </w:r>
    </w:p>
    <w:p w:rsidR="004325DA" w:rsidRDefault="004325DA" w:rsidP="004325DA">
      <w:pPr>
        <w:spacing w:after="60"/>
      </w:pPr>
    </w:p>
    <w:p w:rsidR="00F4274F" w:rsidRDefault="00F4274F" w:rsidP="004325DA">
      <w:pPr>
        <w:spacing w:after="60"/>
      </w:pPr>
      <w:r>
        <w:t>The total dissolved silica concentration in water is:</w:t>
      </w:r>
    </w:p>
    <w:p w:rsidR="00F4274F" w:rsidRDefault="00F4274F" w:rsidP="004325DA">
      <w:pPr>
        <w:spacing w:after="60"/>
      </w:pPr>
    </w:p>
    <w:p w:rsidR="00F4274F" w:rsidRDefault="00F4274F" w:rsidP="004325DA">
      <w:pPr>
        <w:spacing w:after="60"/>
      </w:pPr>
      <w:r>
        <w:t>C</w:t>
      </w:r>
      <w:r w:rsidRPr="00F4274F">
        <w:rPr>
          <w:vertAlign w:val="subscript"/>
        </w:rPr>
        <w:t>T</w:t>
      </w:r>
      <w:r>
        <w:t xml:space="preserve"> = [H</w:t>
      </w:r>
      <w:r w:rsidRPr="004325DA">
        <w:rPr>
          <w:vertAlign w:val="subscript"/>
        </w:rPr>
        <w:t>4</w:t>
      </w:r>
      <w:r>
        <w:t>SiO</w:t>
      </w:r>
      <w:r w:rsidRPr="004325DA">
        <w:rPr>
          <w:vertAlign w:val="subscript"/>
        </w:rPr>
        <w:t>4</w:t>
      </w:r>
      <w:r>
        <w:t>] + [H</w:t>
      </w:r>
      <w:r>
        <w:rPr>
          <w:vertAlign w:val="subscript"/>
        </w:rPr>
        <w:t>3</w:t>
      </w:r>
      <w:r>
        <w:t>SiO</w:t>
      </w:r>
      <w:r w:rsidRPr="004325DA">
        <w:rPr>
          <w:vertAlign w:val="subscript"/>
        </w:rPr>
        <w:t>4</w:t>
      </w:r>
      <w:r w:rsidRPr="004325DA">
        <w:rPr>
          <w:vertAlign w:val="superscript"/>
        </w:rPr>
        <w:t>-</w:t>
      </w:r>
      <w:r>
        <w:t>] + [H</w:t>
      </w:r>
      <w:r>
        <w:rPr>
          <w:vertAlign w:val="subscript"/>
        </w:rPr>
        <w:t>2</w:t>
      </w:r>
      <w:r>
        <w:t>SiO</w:t>
      </w:r>
      <w:r w:rsidRPr="004325DA">
        <w:rPr>
          <w:vertAlign w:val="subscript"/>
        </w:rPr>
        <w:t>4</w:t>
      </w:r>
      <w:r>
        <w:rPr>
          <w:vertAlign w:val="superscript"/>
        </w:rPr>
        <w:t>2-</w:t>
      </w:r>
      <w:r>
        <w:t>]</w:t>
      </w:r>
    </w:p>
    <w:p w:rsidR="00F4274F" w:rsidRDefault="00F4274F" w:rsidP="004325DA">
      <w:pPr>
        <w:spacing w:after="60"/>
      </w:pPr>
    </w:p>
    <w:p w:rsidR="00F4274F" w:rsidRDefault="00F4274F" w:rsidP="004325DA">
      <w:pPr>
        <w:spacing w:after="60"/>
      </w:pPr>
      <w:r>
        <w:t xml:space="preserve">Make plots showing the changes in species concentrations as a function of pH for Quartz and opal, respectively. Also plot the total concentration of dissolved silica as a function of pH on the same charts.  </w:t>
      </w:r>
    </w:p>
    <w:p w:rsidR="00F4274F" w:rsidRDefault="00F4274F" w:rsidP="004325DA">
      <w:pPr>
        <w:spacing w:after="60"/>
      </w:pPr>
    </w:p>
    <w:p w:rsidR="004325DA" w:rsidRPr="00D75368" w:rsidRDefault="00D75368" w:rsidP="00CD446E">
      <w:pPr>
        <w:spacing w:after="60"/>
        <w:rPr>
          <w:u w:val="single"/>
        </w:rPr>
      </w:pPr>
      <w:r w:rsidRPr="00D75368">
        <w:rPr>
          <w:u w:val="single"/>
        </w:rPr>
        <w:t>Hint: refer to your textbook page 69 and page 317-318 for relevant discussions</w:t>
      </w:r>
    </w:p>
    <w:p w:rsidR="00CD446E" w:rsidRDefault="004325DA" w:rsidP="004325DA">
      <w:pPr>
        <w:spacing w:after="60"/>
      </w:pPr>
      <w:r>
        <w:lastRenderedPageBreak/>
        <w:t>4.</w:t>
      </w:r>
      <w:r w:rsidR="00CD446E">
        <w:t xml:space="preserve">  </w:t>
      </w:r>
      <w:proofErr w:type="gramStart"/>
      <w:r w:rsidR="00CD446E" w:rsidRPr="004325DA">
        <w:rPr>
          <w:b/>
        </w:rPr>
        <w:t>pH</w:t>
      </w:r>
      <w:proofErr w:type="gramEnd"/>
      <w:r w:rsidR="00CD446E" w:rsidRPr="004325DA">
        <w:rPr>
          <w:b/>
        </w:rPr>
        <w:t xml:space="preserve"> CALCULATION WITH DISSOLVED IONS </w:t>
      </w:r>
      <w:r w:rsidR="00CD446E">
        <w:t xml:space="preserve">Seawater contains a very large concentration of dissolved salts but only a few of its components have any significant effect on its </w:t>
      </w:r>
      <w:proofErr w:type="spellStart"/>
      <w:r w:rsidR="00CD446E">
        <w:t>pH.</w:t>
      </w:r>
      <w:proofErr w:type="spellEnd"/>
      <w:r w:rsidR="00CD446E">
        <w:t xml:space="preserve"> For example, sodium and chloride ions have no affinity for each other; i.e., sodium chloride is completely ionized in solution. Most importantly, Na</w:t>
      </w:r>
      <w:r w:rsidR="00CD446E" w:rsidRPr="004325DA">
        <w:rPr>
          <w:vertAlign w:val="superscript"/>
        </w:rPr>
        <w:t>+</w:t>
      </w:r>
      <w:r w:rsidR="00CD446E">
        <w:t xml:space="preserve"> has no affinity for OH</w:t>
      </w:r>
      <w:r w:rsidR="00CD446E" w:rsidRPr="004325DA">
        <w:rPr>
          <w:vertAlign w:val="superscript"/>
        </w:rPr>
        <w:t>-</w:t>
      </w:r>
      <w:r w:rsidR="00CD446E">
        <w:t xml:space="preserve"> ions and Cl</w:t>
      </w:r>
      <w:r w:rsidR="00CD446E" w:rsidRPr="004325DA">
        <w:rPr>
          <w:vertAlign w:val="superscript"/>
        </w:rPr>
        <w:t>-</w:t>
      </w:r>
      <w:r w:rsidR="00CD446E">
        <w:t xml:space="preserve"> has no affinity for H</w:t>
      </w:r>
      <w:r w:rsidR="00CD446E" w:rsidRPr="004325DA">
        <w:rPr>
          <w:vertAlign w:val="superscript"/>
        </w:rPr>
        <w:t>+</w:t>
      </w:r>
      <w:r w:rsidR="00CD446E">
        <w:t xml:space="preserve">. Sodium ions and chloride ions are therefore not going to influence the pH of the sea and can be ignored in our calculation. </w:t>
      </w:r>
    </w:p>
    <w:p w:rsidR="00CD446E" w:rsidRDefault="00CD446E" w:rsidP="00CD446E">
      <w:pPr>
        <w:spacing w:after="60"/>
        <w:ind w:firstLine="360"/>
      </w:pPr>
      <w:r>
        <w:t xml:space="preserve">The pH of the sea can be estimated by considering it to be a simple solution containing </w:t>
      </w:r>
      <w:r>
        <w:rPr>
          <w:b/>
        </w:rPr>
        <w:t>calcium ions</w:t>
      </w:r>
      <w:r>
        <w:t xml:space="preserve"> and </w:t>
      </w:r>
      <w:r>
        <w:rPr>
          <w:b/>
        </w:rPr>
        <w:t>carbonate species</w:t>
      </w:r>
      <w:r>
        <w:t xml:space="preserve">. As water is in contact with atmosphere, the dissolution of </w:t>
      </w:r>
      <w:r>
        <w:rPr>
          <w:b/>
        </w:rPr>
        <w:t>gaseous carbon dioxide</w:t>
      </w:r>
      <w:r>
        <w:t xml:space="preserve"> CO</w:t>
      </w:r>
      <w:r>
        <w:rPr>
          <w:vertAlign w:val="subscript"/>
        </w:rPr>
        <w:t>2</w:t>
      </w:r>
      <w:r>
        <w:t xml:space="preserve"> (g) will be an important factor governing its </w:t>
      </w:r>
      <w:proofErr w:type="spellStart"/>
      <w:r>
        <w:t>pH.</w:t>
      </w:r>
      <w:proofErr w:type="spellEnd"/>
      <w:r>
        <w:t xml:space="preserve"> </w:t>
      </w:r>
    </w:p>
    <w:p w:rsidR="00CD446E" w:rsidRDefault="00CD446E" w:rsidP="00CD446E">
      <w:pPr>
        <w:pStyle w:val="BodyTextIndent"/>
        <w:spacing w:after="120"/>
        <w:ind w:left="0" w:firstLine="360"/>
      </w:pPr>
      <w:r>
        <w:t xml:space="preserve">What is the pH of the sea water? The relevant equilibrium constants are: </w:t>
      </w:r>
      <w:proofErr w:type="spellStart"/>
      <w:r>
        <w:t>K</w:t>
      </w:r>
      <w:r>
        <w:rPr>
          <w:vertAlign w:val="subscript"/>
        </w:rPr>
        <w:t>sp</w:t>
      </w:r>
      <w:proofErr w:type="spellEnd"/>
      <w:r>
        <w:t xml:space="preserve"> (CaCO</w:t>
      </w:r>
      <w:r>
        <w:rPr>
          <w:vertAlign w:val="subscript"/>
        </w:rPr>
        <w:t>3</w:t>
      </w:r>
      <w:r>
        <w:t>) = 10</w:t>
      </w:r>
      <w:r>
        <w:rPr>
          <w:vertAlign w:val="superscript"/>
        </w:rPr>
        <w:t>-8.3</w:t>
      </w:r>
      <w:r>
        <w:t>; K</w:t>
      </w:r>
      <w:r>
        <w:rPr>
          <w:vertAlign w:val="subscript"/>
        </w:rPr>
        <w:t>1</w:t>
      </w:r>
      <w:r>
        <w:t xml:space="preserve"> (H</w:t>
      </w:r>
      <w:r>
        <w:rPr>
          <w:vertAlign w:val="subscript"/>
        </w:rPr>
        <w:t>2</w:t>
      </w:r>
      <w:r>
        <w:t>CO</w:t>
      </w:r>
      <w:r>
        <w:rPr>
          <w:vertAlign w:val="subscript"/>
        </w:rPr>
        <w:t>3</w:t>
      </w:r>
      <w:r>
        <w:t>) = 10</w:t>
      </w:r>
      <w:r>
        <w:rPr>
          <w:vertAlign w:val="superscript"/>
        </w:rPr>
        <w:t>-6.4</w:t>
      </w:r>
      <w:r>
        <w:t>; K</w:t>
      </w:r>
      <w:r>
        <w:rPr>
          <w:vertAlign w:val="subscript"/>
        </w:rPr>
        <w:t>2</w:t>
      </w:r>
      <w:r>
        <w:t xml:space="preserve"> (HCO</w:t>
      </w:r>
      <w:r>
        <w:rPr>
          <w:vertAlign w:val="subscript"/>
        </w:rPr>
        <w:t>3</w:t>
      </w:r>
      <w:r>
        <w:rPr>
          <w:vertAlign w:val="superscript"/>
        </w:rPr>
        <w:t>-</w:t>
      </w:r>
      <w:r>
        <w:t>) = 10</w:t>
      </w:r>
      <w:r>
        <w:rPr>
          <w:vertAlign w:val="superscript"/>
        </w:rPr>
        <w:t>-10.3</w:t>
      </w:r>
      <w:r>
        <w:t>, K</w:t>
      </w:r>
      <w:r>
        <w:rPr>
          <w:vertAlign w:val="subscript"/>
        </w:rPr>
        <w:t>CO2</w:t>
      </w:r>
      <w:r>
        <w:t xml:space="preserve"> (Henry’s constant for CO</w:t>
      </w:r>
      <w:r>
        <w:rPr>
          <w:vertAlign w:val="subscript"/>
        </w:rPr>
        <w:t>2</w:t>
      </w:r>
      <w:r>
        <w:t>-H</w:t>
      </w:r>
      <w:r>
        <w:rPr>
          <w:vertAlign w:val="subscript"/>
        </w:rPr>
        <w:t>2</w:t>
      </w:r>
      <w:r>
        <w:t>O) = 10</w:t>
      </w:r>
      <w:r>
        <w:rPr>
          <w:vertAlign w:val="superscript"/>
        </w:rPr>
        <w:t>-1.5</w:t>
      </w:r>
      <w:r>
        <w:t>. The CO</w:t>
      </w:r>
      <w:r>
        <w:rPr>
          <w:vertAlign w:val="subscript"/>
        </w:rPr>
        <w:t>2</w:t>
      </w:r>
      <w:r>
        <w:t xml:space="preserve"> partial pressure is 10</w:t>
      </w:r>
      <w:r>
        <w:rPr>
          <w:vertAlign w:val="superscript"/>
        </w:rPr>
        <w:t>-3.5</w:t>
      </w:r>
      <w:r>
        <w:t xml:space="preserve"> atm.</w:t>
      </w:r>
    </w:p>
    <w:p w:rsidR="00CD446E" w:rsidRDefault="00CD446E" w:rsidP="00CD446E">
      <w:pPr>
        <w:pStyle w:val="BodyTextIndent"/>
        <w:spacing w:after="120"/>
      </w:pPr>
      <w:r w:rsidRPr="0044057B">
        <w:rPr>
          <w:b/>
        </w:rPr>
        <w:t>Hint for this problem</w:t>
      </w:r>
      <w:r>
        <w:t>: First write out all the equilibrium constant expressions, including: CaCO</w:t>
      </w:r>
      <w:r w:rsidRPr="00775543">
        <w:rPr>
          <w:vertAlign w:val="subscript"/>
        </w:rPr>
        <w:t>3</w:t>
      </w:r>
      <w:r>
        <w:sym w:font="Symbol" w:char="F0AB"/>
      </w:r>
      <w:r>
        <w:t xml:space="preserve"> Ca</w:t>
      </w:r>
      <w:r w:rsidRPr="00775543">
        <w:rPr>
          <w:vertAlign w:val="superscript"/>
        </w:rPr>
        <w:t>2+</w:t>
      </w:r>
      <w:r>
        <w:t xml:space="preserve"> + CO</w:t>
      </w:r>
      <w:r w:rsidRPr="00775543">
        <w:rPr>
          <w:vertAlign w:val="subscript"/>
        </w:rPr>
        <w:t>3</w:t>
      </w:r>
      <w:r w:rsidRPr="00775543">
        <w:rPr>
          <w:vertAlign w:val="superscript"/>
        </w:rPr>
        <w:t>2-</w:t>
      </w:r>
      <w:r>
        <w:t xml:space="preserve"> that we did not need to consider when we calculated pH of the rain. The charge balance now should also reflect the presence of Ca</w:t>
      </w:r>
      <w:r w:rsidRPr="002B0AB0">
        <w:rPr>
          <w:vertAlign w:val="superscript"/>
        </w:rPr>
        <w:t>2+</w:t>
      </w:r>
      <w:r>
        <w:t>. You can use a rough estimate of seawater pH to simplify at least one of these expressions, which will greatly simplify your entire solution.</w:t>
      </w:r>
    </w:p>
    <w:p w:rsidR="00F81841" w:rsidRDefault="00F81841" w:rsidP="00CD446E">
      <w:pPr>
        <w:pStyle w:val="BodyTextIndent"/>
        <w:spacing w:after="120"/>
      </w:pPr>
    </w:p>
    <w:p w:rsidR="00F81841" w:rsidRPr="00F81841" w:rsidRDefault="00F81841" w:rsidP="00CD446E">
      <w:pPr>
        <w:pStyle w:val="BodyTextIndent"/>
        <w:spacing w:after="120"/>
        <w:rPr>
          <w:u w:val="single"/>
        </w:rPr>
      </w:pPr>
      <w:r w:rsidRPr="00F81841">
        <w:rPr>
          <w:u w:val="single"/>
        </w:rPr>
        <w:t>Also, refer to your textbook page 70-71 for relevant discussions</w:t>
      </w:r>
    </w:p>
    <w:p w:rsidR="00CD446E" w:rsidRDefault="00CD446E" w:rsidP="00CD446E">
      <w:pPr>
        <w:pStyle w:val="BodyTextIndent"/>
        <w:spacing w:after="120"/>
        <w:ind w:left="0"/>
      </w:pPr>
    </w:p>
    <w:sectPr w:rsidR="00CD446E" w:rsidSect="00CD446E">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FFD" w:rsidRDefault="00BB3FFD">
      <w:r>
        <w:separator/>
      </w:r>
    </w:p>
  </w:endnote>
  <w:endnote w:type="continuationSeparator" w:id="0">
    <w:p w:rsidR="00BB3FFD" w:rsidRDefault="00BB3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6E" w:rsidRDefault="00917BDA" w:rsidP="00CD446E">
    <w:pPr>
      <w:pStyle w:val="Footer"/>
      <w:framePr w:wrap="around" w:vAnchor="text" w:hAnchor="margin" w:xAlign="right" w:y="1"/>
      <w:rPr>
        <w:rStyle w:val="PageNumber"/>
      </w:rPr>
    </w:pPr>
    <w:r>
      <w:rPr>
        <w:rStyle w:val="PageNumber"/>
      </w:rPr>
      <w:fldChar w:fldCharType="begin"/>
    </w:r>
    <w:r w:rsidR="00CD446E">
      <w:rPr>
        <w:rStyle w:val="PageNumber"/>
      </w:rPr>
      <w:instrText xml:space="preserve">PAGE  </w:instrText>
    </w:r>
    <w:r>
      <w:rPr>
        <w:rStyle w:val="PageNumber"/>
      </w:rPr>
      <w:fldChar w:fldCharType="end"/>
    </w:r>
  </w:p>
  <w:p w:rsidR="00CD446E" w:rsidRDefault="00CD446E" w:rsidP="00CD44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6E" w:rsidRDefault="00917BDA" w:rsidP="00CD446E">
    <w:pPr>
      <w:pStyle w:val="Footer"/>
      <w:framePr w:wrap="around" w:vAnchor="text" w:hAnchor="margin" w:xAlign="right" w:y="1"/>
      <w:rPr>
        <w:rStyle w:val="PageNumber"/>
      </w:rPr>
    </w:pPr>
    <w:r>
      <w:rPr>
        <w:rStyle w:val="PageNumber"/>
      </w:rPr>
      <w:fldChar w:fldCharType="begin"/>
    </w:r>
    <w:r w:rsidR="00CD446E">
      <w:rPr>
        <w:rStyle w:val="PageNumber"/>
      </w:rPr>
      <w:instrText xml:space="preserve">PAGE  </w:instrText>
    </w:r>
    <w:r>
      <w:rPr>
        <w:rStyle w:val="PageNumber"/>
      </w:rPr>
      <w:fldChar w:fldCharType="separate"/>
    </w:r>
    <w:r w:rsidR="005F5E19">
      <w:rPr>
        <w:rStyle w:val="PageNumber"/>
        <w:noProof/>
      </w:rPr>
      <w:t>1</w:t>
    </w:r>
    <w:r>
      <w:rPr>
        <w:rStyle w:val="PageNumber"/>
      </w:rPr>
      <w:fldChar w:fldCharType="end"/>
    </w:r>
  </w:p>
  <w:p w:rsidR="00CD446E" w:rsidRDefault="00CD446E" w:rsidP="00CD446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FFD" w:rsidRDefault="00BB3FFD">
      <w:r>
        <w:separator/>
      </w:r>
    </w:p>
  </w:footnote>
  <w:footnote w:type="continuationSeparator" w:id="0">
    <w:p w:rsidR="00BB3FFD" w:rsidRDefault="00BB3F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B65BC"/>
    <w:multiLevelType w:val="hybridMultilevel"/>
    <w:tmpl w:val="FE280E5A"/>
    <w:lvl w:ilvl="0" w:tplc="0409000F">
      <w:start w:val="1"/>
      <w:numFmt w:val="decimal"/>
      <w:lvlText w:val="%1."/>
      <w:lvlJc w:val="left"/>
      <w:pPr>
        <w:tabs>
          <w:tab w:val="num" w:pos="720"/>
        </w:tabs>
        <w:ind w:left="720" w:hanging="360"/>
      </w:pPr>
      <w:rPr>
        <w:rFonts w:hint="default"/>
      </w:rPr>
    </w:lvl>
    <w:lvl w:ilvl="1" w:tplc="A074EE0C">
      <w:start w:val="1"/>
      <w:numFmt w:val="lowerLetter"/>
      <w:lvlText w:val="(%2)"/>
      <w:lvlJc w:val="left"/>
      <w:pPr>
        <w:tabs>
          <w:tab w:val="num" w:pos="1440"/>
        </w:tabs>
        <w:ind w:left="1440" w:hanging="360"/>
      </w:pPr>
      <w:rPr>
        <w:rFonts w:hint="default"/>
      </w:rPr>
    </w:lvl>
    <w:lvl w:ilvl="2" w:tplc="D8ACCBC6">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8E05228"/>
    <w:multiLevelType w:val="singleLevel"/>
    <w:tmpl w:val="0409000F"/>
    <w:lvl w:ilvl="0">
      <w:start w:val="1"/>
      <w:numFmt w:val="decimal"/>
      <w:lvlText w:val="%1."/>
      <w:lvlJc w:val="left"/>
      <w:pPr>
        <w:tabs>
          <w:tab w:val="num" w:pos="360"/>
        </w:tabs>
        <w:ind w:left="360" w:hanging="360"/>
      </w:pPr>
    </w:lvl>
  </w:abstractNum>
  <w:abstractNum w:abstractNumId="2">
    <w:nsid w:val="2FB023B2"/>
    <w:multiLevelType w:val="hybridMultilevel"/>
    <w:tmpl w:val="3A180880"/>
    <w:lvl w:ilvl="0" w:tplc="558C34F8">
      <w:start w:val="1"/>
      <w:numFmt w:val="bullet"/>
      <w:lvlText w:val=""/>
      <w:lvlJc w:val="left"/>
      <w:pPr>
        <w:tabs>
          <w:tab w:val="num" w:pos="720"/>
        </w:tabs>
        <w:ind w:left="720" w:hanging="360"/>
      </w:pPr>
      <w:rPr>
        <w:rFonts w:ascii="Wingdings" w:hAnsi="Wingdings" w:hint="default"/>
      </w:rPr>
    </w:lvl>
    <w:lvl w:ilvl="1" w:tplc="959022D6" w:tentative="1">
      <w:start w:val="1"/>
      <w:numFmt w:val="bullet"/>
      <w:lvlText w:val=""/>
      <w:lvlJc w:val="left"/>
      <w:pPr>
        <w:tabs>
          <w:tab w:val="num" w:pos="1440"/>
        </w:tabs>
        <w:ind w:left="1440" w:hanging="360"/>
      </w:pPr>
      <w:rPr>
        <w:rFonts w:ascii="Wingdings" w:hAnsi="Wingdings" w:hint="default"/>
      </w:rPr>
    </w:lvl>
    <w:lvl w:ilvl="2" w:tplc="BE988062" w:tentative="1">
      <w:start w:val="1"/>
      <w:numFmt w:val="bullet"/>
      <w:lvlText w:val=""/>
      <w:lvlJc w:val="left"/>
      <w:pPr>
        <w:tabs>
          <w:tab w:val="num" w:pos="2160"/>
        </w:tabs>
        <w:ind w:left="2160" w:hanging="360"/>
      </w:pPr>
      <w:rPr>
        <w:rFonts w:ascii="Wingdings" w:hAnsi="Wingdings" w:hint="default"/>
      </w:rPr>
    </w:lvl>
    <w:lvl w:ilvl="3" w:tplc="BCE6700C" w:tentative="1">
      <w:start w:val="1"/>
      <w:numFmt w:val="bullet"/>
      <w:lvlText w:val=""/>
      <w:lvlJc w:val="left"/>
      <w:pPr>
        <w:tabs>
          <w:tab w:val="num" w:pos="2880"/>
        </w:tabs>
        <w:ind w:left="2880" w:hanging="360"/>
      </w:pPr>
      <w:rPr>
        <w:rFonts w:ascii="Wingdings" w:hAnsi="Wingdings" w:hint="default"/>
      </w:rPr>
    </w:lvl>
    <w:lvl w:ilvl="4" w:tplc="F4E0F28C" w:tentative="1">
      <w:start w:val="1"/>
      <w:numFmt w:val="bullet"/>
      <w:lvlText w:val=""/>
      <w:lvlJc w:val="left"/>
      <w:pPr>
        <w:tabs>
          <w:tab w:val="num" w:pos="3600"/>
        </w:tabs>
        <w:ind w:left="3600" w:hanging="360"/>
      </w:pPr>
      <w:rPr>
        <w:rFonts w:ascii="Wingdings" w:hAnsi="Wingdings" w:hint="default"/>
      </w:rPr>
    </w:lvl>
    <w:lvl w:ilvl="5" w:tplc="85741806" w:tentative="1">
      <w:start w:val="1"/>
      <w:numFmt w:val="bullet"/>
      <w:lvlText w:val=""/>
      <w:lvlJc w:val="left"/>
      <w:pPr>
        <w:tabs>
          <w:tab w:val="num" w:pos="4320"/>
        </w:tabs>
        <w:ind w:left="4320" w:hanging="360"/>
      </w:pPr>
      <w:rPr>
        <w:rFonts w:ascii="Wingdings" w:hAnsi="Wingdings" w:hint="default"/>
      </w:rPr>
    </w:lvl>
    <w:lvl w:ilvl="6" w:tplc="FC0E7166" w:tentative="1">
      <w:start w:val="1"/>
      <w:numFmt w:val="bullet"/>
      <w:lvlText w:val=""/>
      <w:lvlJc w:val="left"/>
      <w:pPr>
        <w:tabs>
          <w:tab w:val="num" w:pos="5040"/>
        </w:tabs>
        <w:ind w:left="5040" w:hanging="360"/>
      </w:pPr>
      <w:rPr>
        <w:rFonts w:ascii="Wingdings" w:hAnsi="Wingdings" w:hint="default"/>
      </w:rPr>
    </w:lvl>
    <w:lvl w:ilvl="7" w:tplc="F1260514" w:tentative="1">
      <w:start w:val="1"/>
      <w:numFmt w:val="bullet"/>
      <w:lvlText w:val=""/>
      <w:lvlJc w:val="left"/>
      <w:pPr>
        <w:tabs>
          <w:tab w:val="num" w:pos="5760"/>
        </w:tabs>
        <w:ind w:left="5760" w:hanging="360"/>
      </w:pPr>
      <w:rPr>
        <w:rFonts w:ascii="Wingdings" w:hAnsi="Wingdings" w:hint="default"/>
      </w:rPr>
    </w:lvl>
    <w:lvl w:ilvl="8" w:tplc="140A0638" w:tentative="1">
      <w:start w:val="1"/>
      <w:numFmt w:val="bullet"/>
      <w:lvlText w:val=""/>
      <w:lvlJc w:val="left"/>
      <w:pPr>
        <w:tabs>
          <w:tab w:val="num" w:pos="6480"/>
        </w:tabs>
        <w:ind w:left="6480" w:hanging="360"/>
      </w:pPr>
      <w:rPr>
        <w:rFonts w:ascii="Wingdings" w:hAnsi="Wingdings" w:hint="default"/>
      </w:rPr>
    </w:lvl>
  </w:abstractNum>
  <w:abstractNum w:abstractNumId="3">
    <w:nsid w:val="358D2369"/>
    <w:multiLevelType w:val="hybridMultilevel"/>
    <w:tmpl w:val="55088904"/>
    <w:lvl w:ilvl="0" w:tplc="F2DC8858">
      <w:start w:val="1"/>
      <w:numFmt w:val="bullet"/>
      <w:lvlText w:val=""/>
      <w:lvlJc w:val="left"/>
      <w:pPr>
        <w:tabs>
          <w:tab w:val="num" w:pos="720"/>
        </w:tabs>
        <w:ind w:left="720" w:hanging="360"/>
      </w:pPr>
      <w:rPr>
        <w:rFonts w:ascii="Wingdings" w:hAnsi="Wingdings" w:hint="default"/>
      </w:rPr>
    </w:lvl>
    <w:lvl w:ilvl="1" w:tplc="0F06AD5A" w:tentative="1">
      <w:start w:val="1"/>
      <w:numFmt w:val="bullet"/>
      <w:lvlText w:val=""/>
      <w:lvlJc w:val="left"/>
      <w:pPr>
        <w:tabs>
          <w:tab w:val="num" w:pos="1440"/>
        </w:tabs>
        <w:ind w:left="1440" w:hanging="360"/>
      </w:pPr>
      <w:rPr>
        <w:rFonts w:ascii="Wingdings" w:hAnsi="Wingdings" w:hint="default"/>
      </w:rPr>
    </w:lvl>
    <w:lvl w:ilvl="2" w:tplc="D960C52C" w:tentative="1">
      <w:start w:val="1"/>
      <w:numFmt w:val="bullet"/>
      <w:lvlText w:val=""/>
      <w:lvlJc w:val="left"/>
      <w:pPr>
        <w:tabs>
          <w:tab w:val="num" w:pos="2160"/>
        </w:tabs>
        <w:ind w:left="2160" w:hanging="360"/>
      </w:pPr>
      <w:rPr>
        <w:rFonts w:ascii="Wingdings" w:hAnsi="Wingdings" w:hint="default"/>
      </w:rPr>
    </w:lvl>
    <w:lvl w:ilvl="3" w:tplc="C0587032" w:tentative="1">
      <w:start w:val="1"/>
      <w:numFmt w:val="bullet"/>
      <w:lvlText w:val=""/>
      <w:lvlJc w:val="left"/>
      <w:pPr>
        <w:tabs>
          <w:tab w:val="num" w:pos="2880"/>
        </w:tabs>
        <w:ind w:left="2880" w:hanging="360"/>
      </w:pPr>
      <w:rPr>
        <w:rFonts w:ascii="Wingdings" w:hAnsi="Wingdings" w:hint="default"/>
      </w:rPr>
    </w:lvl>
    <w:lvl w:ilvl="4" w:tplc="8CE6B62A" w:tentative="1">
      <w:start w:val="1"/>
      <w:numFmt w:val="bullet"/>
      <w:lvlText w:val=""/>
      <w:lvlJc w:val="left"/>
      <w:pPr>
        <w:tabs>
          <w:tab w:val="num" w:pos="3600"/>
        </w:tabs>
        <w:ind w:left="3600" w:hanging="360"/>
      </w:pPr>
      <w:rPr>
        <w:rFonts w:ascii="Wingdings" w:hAnsi="Wingdings" w:hint="default"/>
      </w:rPr>
    </w:lvl>
    <w:lvl w:ilvl="5" w:tplc="E8FE1B3A" w:tentative="1">
      <w:start w:val="1"/>
      <w:numFmt w:val="bullet"/>
      <w:lvlText w:val=""/>
      <w:lvlJc w:val="left"/>
      <w:pPr>
        <w:tabs>
          <w:tab w:val="num" w:pos="4320"/>
        </w:tabs>
        <w:ind w:left="4320" w:hanging="360"/>
      </w:pPr>
      <w:rPr>
        <w:rFonts w:ascii="Wingdings" w:hAnsi="Wingdings" w:hint="default"/>
      </w:rPr>
    </w:lvl>
    <w:lvl w:ilvl="6" w:tplc="FE28F92A" w:tentative="1">
      <w:start w:val="1"/>
      <w:numFmt w:val="bullet"/>
      <w:lvlText w:val=""/>
      <w:lvlJc w:val="left"/>
      <w:pPr>
        <w:tabs>
          <w:tab w:val="num" w:pos="5040"/>
        </w:tabs>
        <w:ind w:left="5040" w:hanging="360"/>
      </w:pPr>
      <w:rPr>
        <w:rFonts w:ascii="Wingdings" w:hAnsi="Wingdings" w:hint="default"/>
      </w:rPr>
    </w:lvl>
    <w:lvl w:ilvl="7" w:tplc="8B9C6ED2" w:tentative="1">
      <w:start w:val="1"/>
      <w:numFmt w:val="bullet"/>
      <w:lvlText w:val=""/>
      <w:lvlJc w:val="left"/>
      <w:pPr>
        <w:tabs>
          <w:tab w:val="num" w:pos="5760"/>
        </w:tabs>
        <w:ind w:left="5760" w:hanging="360"/>
      </w:pPr>
      <w:rPr>
        <w:rFonts w:ascii="Wingdings" w:hAnsi="Wingdings" w:hint="default"/>
      </w:rPr>
    </w:lvl>
    <w:lvl w:ilvl="8" w:tplc="001A2772" w:tentative="1">
      <w:start w:val="1"/>
      <w:numFmt w:val="bullet"/>
      <w:lvlText w:val=""/>
      <w:lvlJc w:val="left"/>
      <w:pPr>
        <w:tabs>
          <w:tab w:val="num" w:pos="6480"/>
        </w:tabs>
        <w:ind w:left="6480" w:hanging="360"/>
      </w:pPr>
      <w:rPr>
        <w:rFonts w:ascii="Wingdings" w:hAnsi="Wingdings" w:hint="default"/>
      </w:rPr>
    </w:lvl>
  </w:abstractNum>
  <w:abstractNum w:abstractNumId="4">
    <w:nsid w:val="48662278"/>
    <w:multiLevelType w:val="hybridMultilevel"/>
    <w:tmpl w:val="F62CC1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E8089C"/>
    <w:multiLevelType w:val="hybridMultilevel"/>
    <w:tmpl w:val="A888E8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02601C0"/>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57745707"/>
    <w:multiLevelType w:val="singleLevel"/>
    <w:tmpl w:val="0409000F"/>
    <w:lvl w:ilvl="0">
      <w:start w:val="1"/>
      <w:numFmt w:val="decimal"/>
      <w:lvlText w:val="%1."/>
      <w:lvlJc w:val="left"/>
      <w:pPr>
        <w:tabs>
          <w:tab w:val="num" w:pos="360"/>
        </w:tabs>
        <w:ind w:left="360" w:hanging="360"/>
      </w:pPr>
    </w:lvl>
  </w:abstractNum>
  <w:abstractNum w:abstractNumId="8">
    <w:nsid w:val="65F069D5"/>
    <w:multiLevelType w:val="hybridMultilevel"/>
    <w:tmpl w:val="F7C6FF42"/>
    <w:lvl w:ilvl="0" w:tplc="432A3600">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EF57EBD"/>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8"/>
  </w:num>
  <w:num w:numId="3">
    <w:abstractNumId w:val="5"/>
  </w:num>
  <w:num w:numId="4">
    <w:abstractNumId w:val="0"/>
  </w:num>
  <w:num w:numId="5">
    <w:abstractNumId w:val="3"/>
  </w:num>
  <w:num w:numId="6">
    <w:abstractNumId w:val="2"/>
  </w:num>
  <w:num w:numId="7">
    <w:abstractNumId w:val="9"/>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B3"/>
    <w:rsid w:val="000922AD"/>
    <w:rsid w:val="000F2B86"/>
    <w:rsid w:val="00252A4C"/>
    <w:rsid w:val="004325DA"/>
    <w:rsid w:val="00436E1B"/>
    <w:rsid w:val="004F4F0F"/>
    <w:rsid w:val="005F5E19"/>
    <w:rsid w:val="00616972"/>
    <w:rsid w:val="00806038"/>
    <w:rsid w:val="00917BDA"/>
    <w:rsid w:val="0093624B"/>
    <w:rsid w:val="00B51DB3"/>
    <w:rsid w:val="00BA2820"/>
    <w:rsid w:val="00BA5BF2"/>
    <w:rsid w:val="00BB3FFD"/>
    <w:rsid w:val="00C254CD"/>
    <w:rsid w:val="00CD446E"/>
    <w:rsid w:val="00D75368"/>
    <w:rsid w:val="00F4274F"/>
    <w:rsid w:val="00F53780"/>
    <w:rsid w:val="00F8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05C9A"/>
    <w:rPr>
      <w:sz w:val="24"/>
      <w:szCs w:val="24"/>
      <w:lang w:eastAsia="zh-CN"/>
    </w:rPr>
  </w:style>
  <w:style w:type="paragraph" w:styleId="Heading3">
    <w:name w:val="heading 3"/>
    <w:basedOn w:val="Normal"/>
    <w:link w:val="Heading3Char"/>
    <w:uiPriority w:val="9"/>
    <w:qFormat/>
    <w:rsid w:val="00BB725F"/>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404F8"/>
    <w:pPr>
      <w:tabs>
        <w:tab w:val="center" w:pos="4320"/>
        <w:tab w:val="right" w:pos="8640"/>
      </w:tabs>
    </w:pPr>
  </w:style>
  <w:style w:type="character" w:styleId="PageNumber">
    <w:name w:val="page number"/>
    <w:basedOn w:val="DefaultParagraphFont"/>
    <w:rsid w:val="006404F8"/>
  </w:style>
  <w:style w:type="paragraph" w:styleId="BodyTextIndent">
    <w:name w:val="Body Text Indent"/>
    <w:basedOn w:val="Normal"/>
    <w:rsid w:val="00653ADF"/>
    <w:pPr>
      <w:ind w:left="360"/>
    </w:pPr>
    <w:rPr>
      <w:rFonts w:eastAsia="Times New Roman"/>
      <w:szCs w:val="20"/>
    </w:rPr>
  </w:style>
  <w:style w:type="character" w:customStyle="1" w:styleId="Heading3Char">
    <w:name w:val="Heading 3 Char"/>
    <w:basedOn w:val="DefaultParagraphFont"/>
    <w:link w:val="Heading3"/>
    <w:uiPriority w:val="9"/>
    <w:rsid w:val="00BB725F"/>
    <w:rPr>
      <w:rFonts w:eastAsia="Times New Roman"/>
      <w:b/>
      <w:bCs/>
      <w:sz w:val="27"/>
      <w:szCs w:val="27"/>
    </w:rPr>
  </w:style>
  <w:style w:type="character" w:styleId="Hyperlink">
    <w:name w:val="Hyperlink"/>
    <w:basedOn w:val="DefaultParagraphFont"/>
    <w:uiPriority w:val="99"/>
    <w:unhideWhenUsed/>
    <w:rsid w:val="00BB725F"/>
    <w:rPr>
      <w:color w:val="0000FF"/>
      <w:u w:val="single"/>
    </w:rPr>
  </w:style>
  <w:style w:type="character" w:styleId="Emphasis">
    <w:name w:val="Emphasis"/>
    <w:basedOn w:val="DefaultParagraphFont"/>
    <w:uiPriority w:val="20"/>
    <w:qFormat/>
    <w:rsid w:val="00BB725F"/>
    <w:rPr>
      <w:i/>
      <w:iCs/>
    </w:rPr>
  </w:style>
  <w:style w:type="paragraph" w:styleId="BalloonText">
    <w:name w:val="Balloon Text"/>
    <w:basedOn w:val="Normal"/>
    <w:link w:val="BalloonTextChar"/>
    <w:rsid w:val="007677AD"/>
    <w:rPr>
      <w:rFonts w:ascii="Lucida Grande" w:hAnsi="Lucida Grande"/>
      <w:sz w:val="18"/>
      <w:szCs w:val="18"/>
    </w:rPr>
  </w:style>
  <w:style w:type="character" w:customStyle="1" w:styleId="BalloonTextChar">
    <w:name w:val="Balloon Text Char"/>
    <w:basedOn w:val="DefaultParagraphFont"/>
    <w:link w:val="BalloonText"/>
    <w:rsid w:val="007677AD"/>
    <w:rPr>
      <w:rFonts w:ascii="Lucida Grande" w:hAnsi="Lucida Grande"/>
      <w:sz w:val="18"/>
      <w:szCs w:val="18"/>
      <w:lang w:eastAsia="zh-CN"/>
    </w:rPr>
  </w:style>
  <w:style w:type="paragraph" w:styleId="ListParagraph">
    <w:name w:val="List Paragraph"/>
    <w:basedOn w:val="Normal"/>
    <w:uiPriority w:val="72"/>
    <w:qFormat/>
    <w:rsid w:val="004325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05C9A"/>
    <w:rPr>
      <w:sz w:val="24"/>
      <w:szCs w:val="24"/>
      <w:lang w:eastAsia="zh-CN"/>
    </w:rPr>
  </w:style>
  <w:style w:type="paragraph" w:styleId="Heading3">
    <w:name w:val="heading 3"/>
    <w:basedOn w:val="Normal"/>
    <w:link w:val="Heading3Char"/>
    <w:uiPriority w:val="9"/>
    <w:qFormat/>
    <w:rsid w:val="00BB725F"/>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404F8"/>
    <w:pPr>
      <w:tabs>
        <w:tab w:val="center" w:pos="4320"/>
        <w:tab w:val="right" w:pos="8640"/>
      </w:tabs>
    </w:pPr>
  </w:style>
  <w:style w:type="character" w:styleId="PageNumber">
    <w:name w:val="page number"/>
    <w:basedOn w:val="DefaultParagraphFont"/>
    <w:rsid w:val="006404F8"/>
  </w:style>
  <w:style w:type="paragraph" w:styleId="BodyTextIndent">
    <w:name w:val="Body Text Indent"/>
    <w:basedOn w:val="Normal"/>
    <w:rsid w:val="00653ADF"/>
    <w:pPr>
      <w:ind w:left="360"/>
    </w:pPr>
    <w:rPr>
      <w:rFonts w:eastAsia="Times New Roman"/>
      <w:szCs w:val="20"/>
    </w:rPr>
  </w:style>
  <w:style w:type="character" w:customStyle="1" w:styleId="Heading3Char">
    <w:name w:val="Heading 3 Char"/>
    <w:basedOn w:val="DefaultParagraphFont"/>
    <w:link w:val="Heading3"/>
    <w:uiPriority w:val="9"/>
    <w:rsid w:val="00BB725F"/>
    <w:rPr>
      <w:rFonts w:eastAsia="Times New Roman"/>
      <w:b/>
      <w:bCs/>
      <w:sz w:val="27"/>
      <w:szCs w:val="27"/>
    </w:rPr>
  </w:style>
  <w:style w:type="character" w:styleId="Hyperlink">
    <w:name w:val="Hyperlink"/>
    <w:basedOn w:val="DefaultParagraphFont"/>
    <w:uiPriority w:val="99"/>
    <w:unhideWhenUsed/>
    <w:rsid w:val="00BB725F"/>
    <w:rPr>
      <w:color w:val="0000FF"/>
      <w:u w:val="single"/>
    </w:rPr>
  </w:style>
  <w:style w:type="character" w:styleId="Emphasis">
    <w:name w:val="Emphasis"/>
    <w:basedOn w:val="DefaultParagraphFont"/>
    <w:uiPriority w:val="20"/>
    <w:qFormat/>
    <w:rsid w:val="00BB725F"/>
    <w:rPr>
      <w:i/>
      <w:iCs/>
    </w:rPr>
  </w:style>
  <w:style w:type="paragraph" w:styleId="BalloonText">
    <w:name w:val="Balloon Text"/>
    <w:basedOn w:val="Normal"/>
    <w:link w:val="BalloonTextChar"/>
    <w:rsid w:val="007677AD"/>
    <w:rPr>
      <w:rFonts w:ascii="Lucida Grande" w:hAnsi="Lucida Grande"/>
      <w:sz w:val="18"/>
      <w:szCs w:val="18"/>
    </w:rPr>
  </w:style>
  <w:style w:type="character" w:customStyle="1" w:styleId="BalloonTextChar">
    <w:name w:val="Balloon Text Char"/>
    <w:basedOn w:val="DefaultParagraphFont"/>
    <w:link w:val="BalloonText"/>
    <w:rsid w:val="007677AD"/>
    <w:rPr>
      <w:rFonts w:ascii="Lucida Grande" w:hAnsi="Lucida Grande"/>
      <w:sz w:val="18"/>
      <w:szCs w:val="18"/>
      <w:lang w:eastAsia="zh-CN"/>
    </w:rPr>
  </w:style>
  <w:style w:type="paragraph" w:styleId="ListParagraph">
    <w:name w:val="List Paragraph"/>
    <w:basedOn w:val="Normal"/>
    <w:uiPriority w:val="72"/>
    <w:qFormat/>
    <w:rsid w:val="0043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1786">
      <w:bodyDiv w:val="1"/>
      <w:marLeft w:val="0"/>
      <w:marRight w:val="0"/>
      <w:marTop w:val="0"/>
      <w:marBottom w:val="0"/>
      <w:divBdr>
        <w:top w:val="none" w:sz="0" w:space="0" w:color="auto"/>
        <w:left w:val="none" w:sz="0" w:space="0" w:color="auto"/>
        <w:bottom w:val="none" w:sz="0" w:space="0" w:color="auto"/>
        <w:right w:val="none" w:sz="0" w:space="0" w:color="auto"/>
      </w:divBdr>
      <w:divsChild>
        <w:div w:id="59331647">
          <w:marLeft w:val="0"/>
          <w:marRight w:val="0"/>
          <w:marTop w:val="0"/>
          <w:marBottom w:val="0"/>
          <w:divBdr>
            <w:top w:val="none" w:sz="0" w:space="0" w:color="auto"/>
            <w:left w:val="none" w:sz="0" w:space="0" w:color="auto"/>
            <w:bottom w:val="none" w:sz="0" w:space="0" w:color="auto"/>
            <w:right w:val="none" w:sz="0" w:space="0" w:color="auto"/>
          </w:divBdr>
          <w:divsChild>
            <w:div w:id="410279831">
              <w:marLeft w:val="0"/>
              <w:marRight w:val="0"/>
              <w:marTop w:val="0"/>
              <w:marBottom w:val="0"/>
              <w:divBdr>
                <w:top w:val="none" w:sz="0" w:space="0" w:color="auto"/>
                <w:left w:val="none" w:sz="0" w:space="0" w:color="auto"/>
                <w:bottom w:val="none" w:sz="0" w:space="0" w:color="auto"/>
                <w:right w:val="none" w:sz="0" w:space="0" w:color="auto"/>
              </w:divBdr>
            </w:div>
            <w:div w:id="14148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4639">
      <w:bodyDiv w:val="1"/>
      <w:marLeft w:val="0"/>
      <w:marRight w:val="0"/>
      <w:marTop w:val="0"/>
      <w:marBottom w:val="0"/>
      <w:divBdr>
        <w:top w:val="none" w:sz="0" w:space="0" w:color="auto"/>
        <w:left w:val="none" w:sz="0" w:space="0" w:color="auto"/>
        <w:bottom w:val="none" w:sz="0" w:space="0" w:color="auto"/>
        <w:right w:val="none" w:sz="0" w:space="0" w:color="auto"/>
      </w:divBdr>
      <w:divsChild>
        <w:div w:id="1547372102">
          <w:marLeft w:val="0"/>
          <w:marRight w:val="0"/>
          <w:marTop w:val="0"/>
          <w:marBottom w:val="0"/>
          <w:divBdr>
            <w:top w:val="none" w:sz="0" w:space="0" w:color="auto"/>
            <w:left w:val="none" w:sz="0" w:space="0" w:color="auto"/>
            <w:bottom w:val="none" w:sz="0" w:space="0" w:color="auto"/>
            <w:right w:val="none" w:sz="0" w:space="0" w:color="auto"/>
          </w:divBdr>
          <w:divsChild>
            <w:div w:id="132407535">
              <w:marLeft w:val="0"/>
              <w:marRight w:val="0"/>
              <w:marTop w:val="0"/>
              <w:marBottom w:val="0"/>
              <w:divBdr>
                <w:top w:val="none" w:sz="0" w:space="0" w:color="auto"/>
                <w:left w:val="none" w:sz="0" w:space="0" w:color="auto"/>
                <w:bottom w:val="none" w:sz="0" w:space="0" w:color="auto"/>
                <w:right w:val="none" w:sz="0" w:space="0" w:color="auto"/>
              </w:divBdr>
            </w:div>
            <w:div w:id="419258164">
              <w:marLeft w:val="0"/>
              <w:marRight w:val="0"/>
              <w:marTop w:val="0"/>
              <w:marBottom w:val="0"/>
              <w:divBdr>
                <w:top w:val="none" w:sz="0" w:space="0" w:color="auto"/>
                <w:left w:val="none" w:sz="0" w:space="0" w:color="auto"/>
                <w:bottom w:val="none" w:sz="0" w:space="0" w:color="auto"/>
                <w:right w:val="none" w:sz="0" w:space="0" w:color="auto"/>
              </w:divBdr>
            </w:div>
            <w:div w:id="808278747">
              <w:marLeft w:val="0"/>
              <w:marRight w:val="0"/>
              <w:marTop w:val="0"/>
              <w:marBottom w:val="0"/>
              <w:divBdr>
                <w:top w:val="none" w:sz="0" w:space="0" w:color="auto"/>
                <w:left w:val="none" w:sz="0" w:space="0" w:color="auto"/>
                <w:bottom w:val="none" w:sz="0" w:space="0" w:color="auto"/>
                <w:right w:val="none" w:sz="0" w:space="0" w:color="auto"/>
              </w:divBdr>
            </w:div>
            <w:div w:id="856190474">
              <w:marLeft w:val="0"/>
              <w:marRight w:val="0"/>
              <w:marTop w:val="0"/>
              <w:marBottom w:val="0"/>
              <w:divBdr>
                <w:top w:val="none" w:sz="0" w:space="0" w:color="auto"/>
                <w:left w:val="none" w:sz="0" w:space="0" w:color="auto"/>
                <w:bottom w:val="none" w:sz="0" w:space="0" w:color="auto"/>
                <w:right w:val="none" w:sz="0" w:space="0" w:color="auto"/>
              </w:divBdr>
            </w:div>
            <w:div w:id="1010987386">
              <w:marLeft w:val="0"/>
              <w:marRight w:val="0"/>
              <w:marTop w:val="0"/>
              <w:marBottom w:val="0"/>
              <w:divBdr>
                <w:top w:val="none" w:sz="0" w:space="0" w:color="auto"/>
                <w:left w:val="none" w:sz="0" w:space="0" w:color="auto"/>
                <w:bottom w:val="none" w:sz="0" w:space="0" w:color="auto"/>
                <w:right w:val="none" w:sz="0" w:space="0" w:color="auto"/>
              </w:divBdr>
            </w:div>
            <w:div w:id="1340422840">
              <w:marLeft w:val="0"/>
              <w:marRight w:val="0"/>
              <w:marTop w:val="0"/>
              <w:marBottom w:val="0"/>
              <w:divBdr>
                <w:top w:val="none" w:sz="0" w:space="0" w:color="auto"/>
                <w:left w:val="none" w:sz="0" w:space="0" w:color="auto"/>
                <w:bottom w:val="none" w:sz="0" w:space="0" w:color="auto"/>
                <w:right w:val="none" w:sz="0" w:space="0" w:color="auto"/>
              </w:divBdr>
            </w:div>
            <w:div w:id="1421834224">
              <w:marLeft w:val="0"/>
              <w:marRight w:val="0"/>
              <w:marTop w:val="0"/>
              <w:marBottom w:val="0"/>
              <w:divBdr>
                <w:top w:val="none" w:sz="0" w:space="0" w:color="auto"/>
                <w:left w:val="none" w:sz="0" w:space="0" w:color="auto"/>
                <w:bottom w:val="none" w:sz="0" w:space="0" w:color="auto"/>
                <w:right w:val="none" w:sz="0" w:space="0" w:color="auto"/>
              </w:divBdr>
            </w:div>
            <w:div w:id="1591616596">
              <w:marLeft w:val="0"/>
              <w:marRight w:val="0"/>
              <w:marTop w:val="0"/>
              <w:marBottom w:val="0"/>
              <w:divBdr>
                <w:top w:val="none" w:sz="0" w:space="0" w:color="auto"/>
                <w:left w:val="none" w:sz="0" w:space="0" w:color="auto"/>
                <w:bottom w:val="none" w:sz="0" w:space="0" w:color="auto"/>
                <w:right w:val="none" w:sz="0" w:space="0" w:color="auto"/>
              </w:divBdr>
            </w:div>
            <w:div w:id="1644850029">
              <w:marLeft w:val="0"/>
              <w:marRight w:val="0"/>
              <w:marTop w:val="0"/>
              <w:marBottom w:val="0"/>
              <w:divBdr>
                <w:top w:val="none" w:sz="0" w:space="0" w:color="auto"/>
                <w:left w:val="none" w:sz="0" w:space="0" w:color="auto"/>
                <w:bottom w:val="none" w:sz="0" w:space="0" w:color="auto"/>
                <w:right w:val="none" w:sz="0" w:space="0" w:color="auto"/>
              </w:divBdr>
            </w:div>
            <w:div w:id="1699157092">
              <w:marLeft w:val="0"/>
              <w:marRight w:val="0"/>
              <w:marTop w:val="0"/>
              <w:marBottom w:val="0"/>
              <w:divBdr>
                <w:top w:val="none" w:sz="0" w:space="0" w:color="auto"/>
                <w:left w:val="none" w:sz="0" w:space="0" w:color="auto"/>
                <w:bottom w:val="none" w:sz="0" w:space="0" w:color="auto"/>
                <w:right w:val="none" w:sz="0" w:space="0" w:color="auto"/>
              </w:divBdr>
            </w:div>
            <w:div w:id="1900357970">
              <w:marLeft w:val="0"/>
              <w:marRight w:val="0"/>
              <w:marTop w:val="0"/>
              <w:marBottom w:val="0"/>
              <w:divBdr>
                <w:top w:val="none" w:sz="0" w:space="0" w:color="auto"/>
                <w:left w:val="none" w:sz="0" w:space="0" w:color="auto"/>
                <w:bottom w:val="none" w:sz="0" w:space="0" w:color="auto"/>
                <w:right w:val="none" w:sz="0" w:space="0" w:color="auto"/>
              </w:divBdr>
            </w:div>
            <w:div w:id="1920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38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Problem set 3 (due Oct 2, 2003)</vt:lpstr>
    </vt:vector>
  </TitlesOfParts>
  <Company>Brown University</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(due Oct 2, 2003)</dc:title>
  <dc:creator>Geological Sciences</dc:creator>
  <cp:lastModifiedBy>yhuang</cp:lastModifiedBy>
  <cp:revision>3</cp:revision>
  <dcterms:created xsi:type="dcterms:W3CDTF">2014-10-09T12:51:00Z</dcterms:created>
  <dcterms:modified xsi:type="dcterms:W3CDTF">2014-10-09T12:51:00Z</dcterms:modified>
</cp:coreProperties>
</file>