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>
          <w:b w:val="1"/>
        </w:rPr>
      </w:pPr>
      <w:bookmarkStart w:colFirst="0" w:colLast="0" w:name="_4x8e0kvyw1ir" w:id="0"/>
      <w:bookmarkEnd w:id="0"/>
      <w:r w:rsidDel="00000000" w:rsidR="00000000" w:rsidRPr="00000000">
        <w:rPr>
          <w:b w:val="1"/>
          <w:rtl w:val="0"/>
        </w:rPr>
        <w:t xml:space="preserve">Grant Keller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Senior Frontend Developer, UX Engineer,</w:t>
      </w:r>
      <w:r w:rsidDel="00000000" w:rsidR="00000000" w:rsidRPr="00000000">
        <w:rPr>
          <w:rtl w:val="0"/>
        </w:rPr>
        <w:t xml:space="preserve"> Accessibility &amp; Performance Specialist, Gen AI Tools Developer</w:t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izaoxxsz6ghw" w:id="1"/>
      <w:bookmarkEnd w:id="1"/>
      <w:r w:rsidDel="00000000" w:rsidR="00000000" w:rsidRPr="00000000">
        <w:rPr>
          <w:rtl w:val="0"/>
        </w:rPr>
        <w:t xml:space="preserve">Contact Information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sz w:val="20"/>
          <w:szCs w:val="20"/>
          <w:rtl w:val="0"/>
        </w:rPr>
        <w:t xml:space="preserve">LinkedIn: </w:t>
      </w: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https://www.linkedin.com/in/grantdkeller/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sz w:val="20"/>
          <w:szCs w:val="20"/>
          <w:rtl w:val="0"/>
        </w:rPr>
        <w:t xml:space="preserve">Website: </w:t>
      </w:r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https://grantkeller.dev</w:t>
        </w:r>
      </w:hyperlink>
      <w:r w:rsidDel="00000000" w:rsidR="00000000" w:rsidRPr="00000000">
        <w:rPr>
          <w:sz w:val="20"/>
          <w:szCs w:val="20"/>
          <w:rtl w:val="0"/>
        </w:rPr>
        <w:br w:type="textWrapping"/>
        <w:t xml:space="preserve">Email: </w:t>
      </w:r>
      <w:hyperlink r:id="rId8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contact@grantkeller.dev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Phone: (323)379-9765</w:t>
      </w:r>
    </w:p>
    <w:p w:rsidR="00000000" w:rsidDel="00000000" w:rsidP="00000000" w:rsidRDefault="00000000" w:rsidRPr="00000000" w14:paraId="00000007">
      <w:pPr>
        <w:pStyle w:val="Heading2"/>
        <w:rPr>
          <w:b w:val="1"/>
        </w:rPr>
      </w:pPr>
      <w:bookmarkStart w:colFirst="0" w:colLast="0" w:name="_rft0yd4jaw0e" w:id="2"/>
      <w:bookmarkEnd w:id="2"/>
      <w:r w:rsidDel="00000000" w:rsidR="00000000" w:rsidRPr="00000000">
        <w:rPr>
          <w:rtl w:val="0"/>
        </w:rPr>
        <w:t xml:space="preserve">Summary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Senior</w:t>
      </w:r>
      <w:r w:rsidDel="00000000" w:rsidR="00000000" w:rsidRPr="00000000">
        <w:rPr>
          <w:rtl w:val="0"/>
        </w:rPr>
        <w:t xml:space="preserve"> frontend web developer with a decade of experience building fast, accessible, user-centered interfaces. Known for translating complex needs into elegant, performant solutions through close collaboration with stakeholders, creatives and engineers. Strong in accessibility, information architecture, and leading cross-functional projects across web, desktop and AI.</w:t>
      </w:r>
    </w:p>
    <w:p w:rsidR="00000000" w:rsidDel="00000000" w:rsidP="00000000" w:rsidRDefault="00000000" w:rsidRPr="00000000" w14:paraId="00000009">
      <w:pPr>
        <w:pStyle w:val="Heading2"/>
        <w:rPr/>
      </w:pPr>
      <w:bookmarkStart w:colFirst="0" w:colLast="0" w:name="_omzmxt4cevy3" w:id="3"/>
      <w:bookmarkEnd w:id="3"/>
      <w:r w:rsidDel="00000000" w:rsidR="00000000" w:rsidRPr="00000000">
        <w:rPr>
          <w:rtl w:val="0"/>
        </w:rPr>
        <w:t xml:space="preserve">Skills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React, TypeScript, JavaScript, Node.js, Gatsby, Next.js, WordPress (custom themes, plugins, Gutenberg, ACF, WP-CLI, WooCommerce, VIP), Bootstrap, Tailwind, CSS/Sass/SCSS, Semantic HTML, Responsive Design, UX Audits, Usability Testing, Accessibility (WCAG 2.1, Axe, Lighthouse), Figma, Sketch, Design Systems, Information Architecture, A/B Testing, Google Analytics, GSAP, REST API, MySQL, NoSQL, DattoCMS, Astro, Testing (Puppeteer, Ghost Inspector, ESLint, Prettier, Stylelint, PHPCS), Git, GitHub Actions, Docker, AWS (S3), GCP, CI/CD, Python (Flask, Tkinter, PyInstaller), OpenCV, Stable Diffusion, ComfyUI, XML, Bash, Linux, C++, Arduino, ESP32, PlatformIO, FastLED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rPr/>
      </w:pPr>
      <w:bookmarkStart w:colFirst="0" w:colLast="0" w:name="_o76abnqr9xx1" w:id="4"/>
      <w:bookmarkEnd w:id="4"/>
      <w:r w:rsidDel="00000000" w:rsidR="00000000" w:rsidRPr="00000000">
        <w:rPr>
          <w:rtl w:val="0"/>
        </w:rPr>
        <w:t xml:space="preserve">Work Experience</w:t>
      </w:r>
    </w:p>
    <w:p w:rsidR="00000000" w:rsidDel="00000000" w:rsidP="00000000" w:rsidRDefault="00000000" w:rsidRPr="00000000" w14:paraId="0000000C">
      <w:pPr>
        <w:pStyle w:val="Heading3"/>
        <w:rPr>
          <w:b w:val="1"/>
          <w:sz w:val="20"/>
          <w:szCs w:val="20"/>
        </w:rPr>
      </w:pPr>
      <w:bookmarkStart w:colFirst="0" w:colLast="0" w:name="_tlr2t04t5u8r" w:id="5"/>
      <w:bookmarkEnd w:id="5"/>
      <w:r w:rsidDel="00000000" w:rsidR="00000000" w:rsidRPr="00000000">
        <w:rPr>
          <w:b w:val="1"/>
          <w:sz w:val="20"/>
          <w:szCs w:val="20"/>
          <w:rtl w:val="0"/>
        </w:rPr>
        <w:t xml:space="preserve">DAVANT SYSTEMS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Lead Software Engineer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February 2023 - Present, Los Angeles CA (Remote)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450" w:hanging="360"/>
        <w:rPr/>
      </w:pPr>
      <w:r w:rsidDel="00000000" w:rsidR="00000000" w:rsidRPr="00000000">
        <w:rPr>
          <w:rtl w:val="0"/>
        </w:rPr>
        <w:t xml:space="preserve">Led development of Davant Studio, a cross-platform GUI for Stable Diffusion that empowers non-technical creatives to use AI tools locally.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450" w:hanging="360"/>
        <w:rPr/>
      </w:pPr>
      <w:r w:rsidDel="00000000" w:rsidR="00000000" w:rsidRPr="00000000">
        <w:rPr>
          <w:rtl w:val="0"/>
        </w:rPr>
        <w:t xml:space="preserve">Designed a portable Python distribution system for Mac, PC, NVIDIA, AMD, and Apple Silicon — zero install dependencies.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450" w:hanging="360"/>
        <w:rPr/>
      </w:pPr>
      <w:r w:rsidDel="00000000" w:rsidR="00000000" w:rsidRPr="00000000">
        <w:rPr>
          <w:rtl w:val="0"/>
        </w:rPr>
        <w:t xml:space="preserve">Built intuitive frontend workflows, integrated cutting-edge open-source extensions, and evaluated AI models for flexibility and control.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450" w:hanging="360"/>
        <w:rPr/>
      </w:pPr>
      <w:r w:rsidDel="00000000" w:rsidR="00000000" w:rsidRPr="00000000">
        <w:rPr>
          <w:rtl w:val="0"/>
        </w:rPr>
        <w:t xml:space="preserve">Collaborated closely with creatives and technical stakeholders to align product direction with real-world needs.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450" w:hanging="360"/>
        <w:rPr/>
      </w:pPr>
      <w:r w:rsidDel="00000000" w:rsidR="00000000" w:rsidRPr="00000000">
        <w:rPr>
          <w:rtl w:val="0"/>
        </w:rPr>
        <w:t xml:space="preserve">Ran demo booths for AMD &amp; ASUS at SIGGRAPH, Adobe MAX, NAB and CES; awarded Silver Edge at SIGGRAPH 2023.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450" w:hanging="360"/>
        <w:rPr>
          <w:u w:val="none"/>
        </w:rPr>
      </w:pPr>
      <w:r w:rsidDel="00000000" w:rsidR="00000000" w:rsidRPr="00000000">
        <w:rPr>
          <w:rtl w:val="0"/>
        </w:rPr>
        <w:t xml:space="preserve">Invented and launched the first real-time AI photo booth (“Magic Mirror”) for experiential marketing activations.</w:t>
      </w:r>
    </w:p>
    <w:p w:rsidR="00000000" w:rsidDel="00000000" w:rsidP="00000000" w:rsidRDefault="00000000" w:rsidRPr="00000000" w14:paraId="00000016">
      <w:pPr>
        <w:pStyle w:val="Heading3"/>
        <w:rPr>
          <w:b w:val="1"/>
          <w:sz w:val="20"/>
          <w:szCs w:val="20"/>
        </w:rPr>
      </w:pPr>
      <w:bookmarkStart w:colFirst="0" w:colLast="0" w:name="_ht17w6cddyvl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rPr>
          <w:b w:val="1"/>
          <w:sz w:val="20"/>
          <w:szCs w:val="20"/>
        </w:rPr>
      </w:pPr>
      <w:bookmarkStart w:colFirst="0" w:colLast="0" w:name="_8nfc9kl11z5" w:id="7"/>
      <w:bookmarkEnd w:id="7"/>
      <w:r w:rsidDel="00000000" w:rsidR="00000000" w:rsidRPr="00000000">
        <w:rPr>
          <w:b w:val="1"/>
          <w:sz w:val="20"/>
          <w:szCs w:val="20"/>
          <w:rtl w:val="0"/>
        </w:rPr>
        <w:t xml:space="preserve">ALLEY INTERACTIVE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Senior User Experience Developer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July 2021 - December 2023,  Los Angeles CA (Remote)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9"/>
        </w:numPr>
        <w:ind w:left="450" w:hanging="360"/>
        <w:rPr>
          <w:u w:val="none"/>
        </w:rPr>
      </w:pPr>
      <w:r w:rsidDel="00000000" w:rsidR="00000000" w:rsidRPr="00000000">
        <w:rPr>
          <w:rtl w:val="0"/>
        </w:rPr>
        <w:t xml:space="preserve">Led frontend development for high-traffic editorial websites hosted on WordPress VIP, including the New York Post (65M+ monthly users).</w:t>
      </w:r>
    </w:p>
    <w:p w:rsidR="00000000" w:rsidDel="00000000" w:rsidP="00000000" w:rsidRDefault="00000000" w:rsidRPr="00000000" w14:paraId="0000001C">
      <w:pPr>
        <w:numPr>
          <w:ilvl w:val="0"/>
          <w:numId w:val="9"/>
        </w:numPr>
        <w:ind w:left="450" w:hanging="360"/>
        <w:rPr>
          <w:u w:val="none"/>
        </w:rPr>
      </w:pPr>
      <w:r w:rsidDel="00000000" w:rsidR="00000000" w:rsidRPr="00000000">
        <w:rPr>
          <w:rtl w:val="0"/>
        </w:rPr>
        <w:t xml:space="preserve">Built fully custom block-based themes using React/TypeScript and the Gutenberg framework, tailored to complex editorial and design needs.</w:t>
      </w:r>
    </w:p>
    <w:p w:rsidR="00000000" w:rsidDel="00000000" w:rsidP="00000000" w:rsidRDefault="00000000" w:rsidRPr="00000000" w14:paraId="0000001D">
      <w:pPr>
        <w:numPr>
          <w:ilvl w:val="0"/>
          <w:numId w:val="9"/>
        </w:numPr>
        <w:ind w:left="450" w:hanging="360"/>
        <w:rPr>
          <w:u w:val="none"/>
        </w:rPr>
      </w:pPr>
      <w:r w:rsidDel="00000000" w:rsidR="00000000" w:rsidRPr="00000000">
        <w:rPr>
          <w:rtl w:val="0"/>
        </w:rPr>
        <w:t xml:space="preserve">Partnered with stakeholders to define content goals, plan UX strategy, and deliver accessible, scalable interfaces.</w:t>
      </w:r>
    </w:p>
    <w:p w:rsidR="00000000" w:rsidDel="00000000" w:rsidP="00000000" w:rsidRDefault="00000000" w:rsidRPr="00000000" w14:paraId="0000001E">
      <w:pPr>
        <w:numPr>
          <w:ilvl w:val="0"/>
          <w:numId w:val="9"/>
        </w:numPr>
        <w:ind w:left="450" w:hanging="360"/>
        <w:rPr>
          <w:u w:val="none"/>
        </w:rPr>
      </w:pPr>
      <w:r w:rsidDel="00000000" w:rsidR="00000000" w:rsidRPr="00000000">
        <w:rPr>
          <w:rtl w:val="0"/>
        </w:rPr>
        <w:t xml:space="preserve">Delivered WCAG 2.1-compliant rebuilds, UX audits, and information architecture overhauls to improve usability and engagement.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  <w:t xml:space="preserve">Key Projects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450" w:hanging="360"/>
        <w:rPr>
          <w:u w:val="none"/>
        </w:rPr>
      </w:pPr>
      <w:r w:rsidDel="00000000" w:rsidR="00000000" w:rsidRPr="00000000">
        <w:rPr>
          <w:rtl w:val="0"/>
        </w:rPr>
        <w:t xml:space="preserve">New York Post: Developed custom Gutenberg blocks and performance-tuned themes on WordPress VIP; collaborated directly with the editorial team.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450" w:hanging="360"/>
        <w:rPr>
          <w:u w:val="none"/>
        </w:rPr>
      </w:pPr>
      <w:r w:rsidDel="00000000" w:rsidR="00000000" w:rsidRPr="00000000">
        <w:rPr>
          <w:rtl w:val="0"/>
        </w:rPr>
        <w:t xml:space="preserve">Reporters Committee: Led UX and IA redesign based on persona research and stakeholder interviews.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450" w:hanging="360"/>
        <w:rPr>
          <w:u w:val="none"/>
        </w:rPr>
      </w:pPr>
      <w:r w:rsidDel="00000000" w:rsidR="00000000" w:rsidRPr="00000000">
        <w:rPr>
          <w:rtl w:val="0"/>
        </w:rPr>
        <w:t xml:space="preserve">ADDitude Magazine: Produced neurodivergent-accessible UX audit; enhanced navigation and ad performance.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450" w:hanging="360"/>
        <w:rPr>
          <w:u w:val="none"/>
        </w:rPr>
      </w:pPr>
      <w:r w:rsidDel="00000000" w:rsidR="00000000" w:rsidRPr="00000000">
        <w:rPr>
          <w:rtl w:val="0"/>
        </w:rPr>
        <w:t xml:space="preserve">Mariners’ Museum: Managed WCAG 2.1 rebuild; coordinated consultant reviews and compliance QA.</w:t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  <w:t xml:space="preserve">Leadership &amp; Mentorship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450" w:hanging="360"/>
        <w:rPr>
          <w:u w:val="none"/>
        </w:rPr>
      </w:pPr>
      <w:r w:rsidDel="00000000" w:rsidR="00000000" w:rsidRPr="00000000">
        <w:rPr>
          <w:rtl w:val="0"/>
        </w:rPr>
        <w:t xml:space="preserve">Led Alley’s Accessibility Community of Practice to standardize inclusive development practices across the org.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450" w:hanging="360"/>
        <w:rPr>
          <w:u w:val="none"/>
        </w:rPr>
      </w:pPr>
      <w:r w:rsidDel="00000000" w:rsidR="00000000" w:rsidRPr="00000000">
        <w:rPr>
          <w:rtl w:val="0"/>
        </w:rPr>
        <w:t xml:space="preserve">Mentored junior developers, strengthening technical, strategic, and communication skills across the UX team.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3"/>
        <w:rPr>
          <w:b w:val="1"/>
          <w:sz w:val="20"/>
          <w:szCs w:val="20"/>
        </w:rPr>
      </w:pPr>
      <w:bookmarkStart w:colFirst="0" w:colLast="0" w:name="_71j47hkir5y" w:id="8"/>
      <w:bookmarkEnd w:id="8"/>
      <w:r w:rsidDel="00000000" w:rsidR="00000000" w:rsidRPr="00000000">
        <w:rPr>
          <w:b w:val="1"/>
          <w:sz w:val="20"/>
          <w:szCs w:val="20"/>
          <w:rtl w:val="0"/>
        </w:rPr>
        <w:t xml:space="preserve">STUDIO III MARKETING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Frontend Web Developer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May 2019 - July 2021, Los Angeles CA (Remote)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5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Built custom frontend components for client websites using a DattoCMS-driven architecture, streamlining dev cycles and editorial workflows.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5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Achieved perfect Google PageSpeed scores through advanced performance tuning and optimization.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5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Led the implementation of high-impact GSAP animations to elevate UX and reinforce premium brand positioning.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5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Trusted to develop the corporate site for Studio 3 Enterprise, a key internal initiative.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5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Created a CLI tool to batch-process and optimize large image galleries for the web.</w:t>
      </w:r>
    </w:p>
    <w:p w:rsidR="00000000" w:rsidDel="00000000" w:rsidP="00000000" w:rsidRDefault="00000000" w:rsidRPr="00000000" w14:paraId="00000032">
      <w:pPr>
        <w:pStyle w:val="Heading3"/>
        <w:rPr>
          <w:b w:val="1"/>
          <w:sz w:val="20"/>
          <w:szCs w:val="20"/>
        </w:rPr>
      </w:pPr>
      <w:bookmarkStart w:colFirst="0" w:colLast="0" w:name="_h0yh8ebr5vdg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3"/>
        <w:rPr>
          <w:b w:val="1"/>
          <w:sz w:val="20"/>
          <w:szCs w:val="20"/>
        </w:rPr>
      </w:pPr>
      <w:bookmarkStart w:colFirst="0" w:colLast="0" w:name="_82h5z859xl7q" w:id="10"/>
      <w:bookmarkEnd w:id="10"/>
      <w:r w:rsidDel="00000000" w:rsidR="00000000" w:rsidRPr="00000000">
        <w:rPr>
          <w:b w:val="1"/>
          <w:sz w:val="20"/>
          <w:szCs w:val="20"/>
          <w:rtl w:val="0"/>
        </w:rPr>
        <w:t xml:space="preserve">KELLER DIGITAL (SELF-EMPLOYED)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WordPress Developer &amp; Solutions Architect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June 2011 - August 2021, Los Angeles CA (Remote)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1"/>
        </w:numPr>
        <w:ind w:left="540" w:hanging="360"/>
        <w:rPr>
          <w:u w:val="none"/>
        </w:rPr>
      </w:pPr>
      <w:r w:rsidDel="00000000" w:rsidR="00000000" w:rsidRPr="00000000">
        <w:rPr>
          <w:rtl w:val="0"/>
        </w:rPr>
        <w:t xml:space="preserve">Led full-scope WordPress projects for government, nonprofit, and commercial clients — from client intake through strategy, design, and implementation.</w:t>
      </w:r>
    </w:p>
    <w:p w:rsidR="00000000" w:rsidDel="00000000" w:rsidP="00000000" w:rsidRDefault="00000000" w:rsidRPr="00000000" w14:paraId="00000038">
      <w:pPr>
        <w:numPr>
          <w:ilvl w:val="0"/>
          <w:numId w:val="11"/>
        </w:numPr>
        <w:ind w:left="540" w:hanging="360"/>
        <w:rPr>
          <w:u w:val="none"/>
        </w:rPr>
      </w:pPr>
      <w:r w:rsidDel="00000000" w:rsidR="00000000" w:rsidRPr="00000000">
        <w:rPr>
          <w:rtl w:val="0"/>
        </w:rPr>
        <w:t xml:space="preserve">Built custom themes and plugins, handled third-party integrations, and ensured long-term maintainability for each deployment.</w:t>
      </w:r>
    </w:p>
    <w:p w:rsidR="00000000" w:rsidDel="00000000" w:rsidP="00000000" w:rsidRDefault="00000000" w:rsidRPr="00000000" w14:paraId="00000039">
      <w:pPr>
        <w:numPr>
          <w:ilvl w:val="0"/>
          <w:numId w:val="11"/>
        </w:numPr>
        <w:ind w:left="540" w:hanging="360"/>
        <w:rPr>
          <w:u w:val="none"/>
        </w:rPr>
      </w:pPr>
      <w:r w:rsidDel="00000000" w:rsidR="00000000" w:rsidRPr="00000000">
        <w:rPr>
          <w:rtl w:val="0"/>
        </w:rPr>
        <w:t xml:space="preserve">Served as the primary point of contact with clients, translating complex requirements into scalable, performant systems.</w:t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  <w:t xml:space="preserve">Selected Projects</w:t>
      </w:r>
    </w:p>
    <w:p w:rsidR="00000000" w:rsidDel="00000000" w:rsidP="00000000" w:rsidRDefault="00000000" w:rsidRPr="00000000" w14:paraId="0000003C">
      <w:pPr>
        <w:numPr>
          <w:ilvl w:val="0"/>
          <w:numId w:val="5"/>
        </w:numPr>
        <w:ind w:left="450" w:hanging="360"/>
        <w:rPr>
          <w:u w:val="none"/>
        </w:rPr>
      </w:pPr>
      <w:r w:rsidDel="00000000" w:rsidR="00000000" w:rsidRPr="00000000">
        <w:rPr>
          <w:rtl w:val="0"/>
        </w:rPr>
        <w:t xml:space="preserve">LA Department of Public Health: Designed and launched a custom curriculum delivery platform for 29,000+ students across 60+ schools.</w:t>
      </w:r>
    </w:p>
    <w:p w:rsidR="00000000" w:rsidDel="00000000" w:rsidP="00000000" w:rsidRDefault="00000000" w:rsidRPr="00000000" w14:paraId="0000003D">
      <w:pPr>
        <w:numPr>
          <w:ilvl w:val="0"/>
          <w:numId w:val="5"/>
        </w:numPr>
        <w:ind w:left="450" w:hanging="360"/>
        <w:rPr>
          <w:u w:val="none"/>
        </w:rPr>
      </w:pPr>
      <w:r w:rsidDel="00000000" w:rsidR="00000000" w:rsidRPr="00000000">
        <w:rPr>
          <w:rtl w:val="0"/>
        </w:rPr>
        <w:t xml:space="preserve">NorCal POCIS: Developed a membership-based jobs board for 66+ Bay Area schools using Paid Memberships Pro.</w:t>
      </w:r>
    </w:p>
    <w:p w:rsidR="00000000" w:rsidDel="00000000" w:rsidP="00000000" w:rsidRDefault="00000000" w:rsidRPr="00000000" w14:paraId="0000003E">
      <w:pPr>
        <w:numPr>
          <w:ilvl w:val="0"/>
          <w:numId w:val="5"/>
        </w:numPr>
        <w:ind w:left="450" w:hanging="360"/>
        <w:rPr>
          <w:u w:val="none"/>
        </w:rPr>
      </w:pPr>
      <w:r w:rsidDel="00000000" w:rsidR="00000000" w:rsidRPr="00000000">
        <w:rPr>
          <w:rtl w:val="0"/>
        </w:rPr>
        <w:t xml:space="preserve">Dun &amp; Bradstreet: Consulted on UX and performance improvements for their corporate site.</w:t>
      </w:r>
    </w:p>
    <w:p w:rsidR="00000000" w:rsidDel="00000000" w:rsidP="00000000" w:rsidRDefault="00000000" w:rsidRPr="00000000" w14:paraId="0000003F">
      <w:pPr>
        <w:numPr>
          <w:ilvl w:val="0"/>
          <w:numId w:val="5"/>
        </w:numPr>
        <w:ind w:left="450" w:hanging="360"/>
        <w:rPr>
          <w:u w:val="none"/>
        </w:rPr>
      </w:pPr>
      <w:r w:rsidDel="00000000" w:rsidR="00000000" w:rsidRPr="00000000">
        <w:rPr>
          <w:rtl w:val="0"/>
        </w:rPr>
        <w:t xml:space="preserve">Hawke Media: Subcontracted for frontend performance audits and tuning.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3"/>
        <w:spacing w:after="0" w:lineRule="auto"/>
        <w:rPr>
          <w:b w:val="1"/>
          <w:sz w:val="20"/>
          <w:szCs w:val="20"/>
        </w:rPr>
      </w:pPr>
      <w:bookmarkStart w:colFirst="0" w:colLast="0" w:name="_wvanlw5f89wh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3"/>
        <w:spacing w:after="0" w:lineRule="auto"/>
        <w:rPr>
          <w:b w:val="1"/>
          <w:sz w:val="20"/>
          <w:szCs w:val="20"/>
        </w:rPr>
      </w:pPr>
      <w:bookmarkStart w:colFirst="0" w:colLast="0" w:name="_hcmub6osbr4" w:id="12"/>
      <w:bookmarkEnd w:id="12"/>
      <w:r w:rsidDel="00000000" w:rsidR="00000000" w:rsidRPr="00000000">
        <w:rPr>
          <w:b w:val="1"/>
          <w:sz w:val="20"/>
          <w:szCs w:val="20"/>
          <w:rtl w:val="0"/>
        </w:rPr>
        <w:t xml:space="preserve">FREELANCE VIDEOGRAPHY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Video Editor &amp; Motion Graphics Artist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2007 - 2013 | Muncie, IN / Los Angeles, CA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ind w:left="450" w:hanging="360"/>
        <w:rPr>
          <w:u w:val="none"/>
        </w:rPr>
      </w:pPr>
      <w:r w:rsidDel="00000000" w:rsidR="00000000" w:rsidRPr="00000000">
        <w:rPr>
          <w:rtl w:val="0"/>
        </w:rPr>
        <w:t xml:space="preserve">Directed and edited award-winning video projects across documentary, commercial, and narrative formats.</w:t>
      </w:r>
    </w:p>
    <w:p w:rsidR="00000000" w:rsidDel="00000000" w:rsidP="00000000" w:rsidRDefault="00000000" w:rsidRPr="00000000" w14:paraId="00000046">
      <w:pPr>
        <w:numPr>
          <w:ilvl w:val="0"/>
          <w:numId w:val="4"/>
        </w:numPr>
        <w:ind w:left="450" w:hanging="360"/>
        <w:rPr>
          <w:u w:val="none"/>
        </w:rPr>
      </w:pPr>
      <w:r w:rsidDel="00000000" w:rsidR="00000000" w:rsidRPr="00000000">
        <w:rPr>
          <w:rtl w:val="0"/>
        </w:rPr>
        <w:t xml:space="preserve">Earned two regional Emmy Awards for excellence in storytelling and visual direction.</w:t>
      </w:r>
    </w:p>
    <w:p w:rsidR="00000000" w:rsidDel="00000000" w:rsidP="00000000" w:rsidRDefault="00000000" w:rsidRPr="00000000" w14:paraId="00000047">
      <w:pPr>
        <w:numPr>
          <w:ilvl w:val="0"/>
          <w:numId w:val="4"/>
        </w:numPr>
        <w:ind w:left="450" w:hanging="360"/>
        <w:rPr>
          <w:u w:val="none"/>
        </w:rPr>
      </w:pPr>
      <w:r w:rsidDel="00000000" w:rsidR="00000000" w:rsidRPr="00000000">
        <w:rPr>
          <w:rtl w:val="0"/>
        </w:rPr>
        <w:t xml:space="preserve">Developed a foundation in pacing, composition, and narrative clarity that informs UX and product design sensibilities.</w:t>
      </w:r>
    </w:p>
    <w:p w:rsidR="00000000" w:rsidDel="00000000" w:rsidP="00000000" w:rsidRDefault="00000000" w:rsidRPr="00000000" w14:paraId="00000048">
      <w:pPr>
        <w:pStyle w:val="Heading2"/>
        <w:spacing w:after="0" w:lineRule="auto"/>
        <w:rPr/>
      </w:pPr>
      <w:bookmarkStart w:colFirst="0" w:colLast="0" w:name="_27qjjjgyerjp" w:id="13"/>
      <w:bookmarkEnd w:id="13"/>
      <w:r w:rsidDel="00000000" w:rsidR="00000000" w:rsidRPr="00000000">
        <w:rPr>
          <w:rtl w:val="0"/>
        </w:rPr>
        <w:t xml:space="preserve">Notable Technical Collaborations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3"/>
        <w:rPr>
          <w:b w:val="1"/>
          <w:sz w:val="20"/>
          <w:szCs w:val="20"/>
        </w:rPr>
      </w:pPr>
      <w:bookmarkStart w:colFirst="0" w:colLast="0" w:name="_g5fu60y50r5o" w:id="14"/>
      <w:bookmarkEnd w:id="14"/>
      <w:r w:rsidDel="00000000" w:rsidR="00000000" w:rsidRPr="00000000">
        <w:rPr>
          <w:b w:val="1"/>
          <w:sz w:val="20"/>
          <w:szCs w:val="20"/>
          <w:rtl w:val="0"/>
        </w:rPr>
        <w:t xml:space="preserve">NASA JET PROPULSION LABORATORY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Embedded Software Engineer, MiniPulse Visualizer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Jan 2022 - Oct 2022, Los Angeles CA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8"/>
        </w:numPr>
        <w:spacing w:after="0" w:lineRule="auto"/>
        <w:ind w:left="450" w:hanging="360"/>
        <w:rPr>
          <w:u w:val="none"/>
        </w:rPr>
      </w:pPr>
      <w:r w:rsidDel="00000000" w:rsidR="00000000" w:rsidRPr="00000000">
        <w:rPr>
          <w:rtl w:val="0"/>
        </w:rPr>
        <w:t xml:space="preserve">Developed ESP32-based firmware for a public LED installation visualizing live Deep Space Network transmissions from active spacecraft.</w:t>
      </w:r>
    </w:p>
    <w:p w:rsidR="00000000" w:rsidDel="00000000" w:rsidP="00000000" w:rsidRDefault="00000000" w:rsidRPr="00000000" w14:paraId="0000004E">
      <w:pPr>
        <w:numPr>
          <w:ilvl w:val="0"/>
          <w:numId w:val="8"/>
        </w:numPr>
        <w:spacing w:after="0" w:lineRule="auto"/>
        <w:ind w:left="450" w:hanging="360"/>
        <w:rPr>
          <w:u w:val="none"/>
        </w:rPr>
      </w:pPr>
      <w:r w:rsidDel="00000000" w:rsidR="00000000" w:rsidRPr="00000000">
        <w:rPr>
          <w:rtl w:val="0"/>
        </w:rPr>
        <w:t xml:space="preserve">Parsed XML data, built custom character maps, and implemented animation patterns based on real-time telemetry.</w:t>
      </w:r>
    </w:p>
    <w:p w:rsidR="00000000" w:rsidDel="00000000" w:rsidP="00000000" w:rsidRDefault="00000000" w:rsidRPr="00000000" w14:paraId="0000004F">
      <w:pPr>
        <w:numPr>
          <w:ilvl w:val="0"/>
          <w:numId w:val="8"/>
        </w:numPr>
        <w:spacing w:after="0" w:lineRule="auto"/>
        <w:ind w:left="450" w:hanging="360"/>
        <w:rPr>
          <w:u w:val="none"/>
        </w:rPr>
      </w:pPr>
      <w:r w:rsidDel="00000000" w:rsidR="00000000" w:rsidRPr="00000000">
        <w:rPr>
          <w:rtl w:val="0"/>
        </w:rPr>
        <w:t xml:space="preserve">Engineered a WiFi configuration portal for remote setup and OTA updates; deployed as a production-ready package.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3"/>
        <w:rPr>
          <w:b w:val="1"/>
          <w:sz w:val="20"/>
          <w:szCs w:val="20"/>
        </w:rPr>
      </w:pPr>
      <w:bookmarkStart w:colFirst="0" w:colLast="0" w:name="_h1cwfcuptqxm" w:id="15"/>
      <w:bookmarkEnd w:id="15"/>
      <w:r w:rsidDel="00000000" w:rsidR="00000000" w:rsidRPr="00000000">
        <w:rPr>
          <w:b w:val="1"/>
          <w:sz w:val="20"/>
          <w:szCs w:val="20"/>
          <w:rtl w:val="0"/>
        </w:rPr>
        <w:t xml:space="preserve">NATURAL HISTORY MUSEUM OF LOS ANGELES COUNTY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Embedded Software Engineer, Anglerfish Exhibit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Jun 2021 - Aug 2021, Los Angeles CA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7"/>
        </w:numPr>
        <w:ind w:left="450" w:hanging="360"/>
        <w:rPr>
          <w:u w:val="none"/>
        </w:rPr>
      </w:pPr>
      <w:r w:rsidDel="00000000" w:rsidR="00000000" w:rsidRPr="00000000">
        <w:rPr>
          <w:rtl w:val="0"/>
        </w:rPr>
        <w:t xml:space="preserve">Designed an Arduino-based motion and light sensor system to protect a light-sensitive specimen and log data to the cloud.</w:t>
      </w:r>
    </w:p>
    <w:p w:rsidR="00000000" w:rsidDel="00000000" w:rsidP="00000000" w:rsidRDefault="00000000" w:rsidRPr="00000000" w14:paraId="00000055">
      <w:pPr>
        <w:numPr>
          <w:ilvl w:val="0"/>
          <w:numId w:val="7"/>
        </w:numPr>
        <w:ind w:left="450" w:hanging="360"/>
        <w:rPr>
          <w:u w:val="none"/>
        </w:rPr>
      </w:pPr>
      <w:r w:rsidDel="00000000" w:rsidR="00000000" w:rsidRPr="00000000">
        <w:rPr>
          <w:rtl w:val="0"/>
        </w:rPr>
        <w:t xml:space="preserve">Implemented proximity-triggered lighting and continuous lux monitoring for archival analysis.</w:t>
      </w:r>
    </w:p>
    <w:p w:rsidR="00000000" w:rsidDel="00000000" w:rsidP="00000000" w:rsidRDefault="00000000" w:rsidRPr="00000000" w14:paraId="00000056">
      <w:pPr>
        <w:numPr>
          <w:ilvl w:val="0"/>
          <w:numId w:val="7"/>
        </w:numPr>
        <w:ind w:left="450" w:hanging="360"/>
        <w:rPr>
          <w:u w:val="none"/>
        </w:rPr>
      </w:pPr>
      <w:r w:rsidDel="00000000" w:rsidR="00000000" w:rsidRPr="00000000">
        <w:rPr>
          <w:rtl w:val="0"/>
        </w:rPr>
        <w:t xml:space="preserve">Created a full-scale 3D-printed replica from LiDAR scans to enable tactile interaction for visitors.</w:t>
      </w:r>
    </w:p>
    <w:p w:rsidR="00000000" w:rsidDel="00000000" w:rsidP="00000000" w:rsidRDefault="00000000" w:rsidRPr="00000000" w14:paraId="00000057">
      <w:pPr>
        <w:pStyle w:val="Heading2"/>
        <w:spacing w:after="0" w:lineRule="auto"/>
        <w:rPr/>
      </w:pPr>
      <w:bookmarkStart w:colFirst="0" w:colLast="0" w:name="_33ob67trl5to" w:id="16"/>
      <w:bookmarkEnd w:id="16"/>
      <w:r w:rsidDel="00000000" w:rsidR="00000000" w:rsidRPr="00000000">
        <w:rPr>
          <w:rtl w:val="0"/>
        </w:rPr>
        <w:t xml:space="preserve">Education</w:t>
      </w:r>
    </w:p>
    <w:p w:rsidR="00000000" w:rsidDel="00000000" w:rsidP="00000000" w:rsidRDefault="00000000" w:rsidRPr="00000000" w14:paraId="00000058">
      <w:pPr>
        <w:pStyle w:val="Heading3"/>
        <w:rPr/>
      </w:pPr>
      <w:bookmarkStart w:colFirst="0" w:colLast="0" w:name="_7qu8ov13wlso" w:id="17"/>
      <w:bookmarkEnd w:id="17"/>
      <w:r w:rsidDel="00000000" w:rsidR="00000000" w:rsidRPr="00000000">
        <w:rPr>
          <w:rtl w:val="0"/>
        </w:rPr>
        <w:t xml:space="preserve">BFA in Telecommunications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Ball State University, 2007 - 2011, Muncie IN</w:t>
        <w:tab/>
      </w:r>
    </w:p>
    <w:p w:rsidR="00000000" w:rsidDel="00000000" w:rsidP="00000000" w:rsidRDefault="00000000" w:rsidRPr="00000000" w14:paraId="0000005A">
      <w:pPr>
        <w:numPr>
          <w:ilvl w:val="0"/>
          <w:numId w:val="10"/>
        </w:numPr>
        <w:ind w:left="450" w:hanging="360"/>
      </w:pPr>
      <w:r w:rsidDel="00000000" w:rsidR="00000000" w:rsidRPr="00000000">
        <w:rPr>
          <w:rtl w:val="0"/>
        </w:rPr>
        <w:t xml:space="preserve">Member: Technical Association of the Graphic Arts</w:t>
      </w:r>
    </w:p>
    <w:p w:rsidR="00000000" w:rsidDel="00000000" w:rsidP="00000000" w:rsidRDefault="00000000" w:rsidRPr="00000000" w14:paraId="0000005B">
      <w:pPr>
        <w:pStyle w:val="Heading2"/>
        <w:rPr/>
      </w:pPr>
      <w:bookmarkStart w:colFirst="0" w:colLast="0" w:name="_m4e49zbl4eb9" w:id="18"/>
      <w:bookmarkEnd w:id="18"/>
      <w:r w:rsidDel="00000000" w:rsidR="00000000" w:rsidRPr="00000000">
        <w:rPr>
          <w:rtl w:val="0"/>
        </w:rPr>
        <w:t xml:space="preserve">Awards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Emmy Award, 2011 - Health/Science Program or Special - “Seeing Stars In Indiana”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Emmy Award, 2010 - Short Narrative, Lighting - “Color of Deceit”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ADDY Awards, 2012, Best of Show &amp; Gold ADDY - “Visit Indiana” Tourism Marketing Campaign</w:t>
      </w:r>
    </w:p>
    <w:p w:rsidR="00000000" w:rsidDel="00000000" w:rsidP="00000000" w:rsidRDefault="00000000" w:rsidRPr="00000000" w14:paraId="0000005F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Category: Internet Commercials, Role: Editor, Post-production Manager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00" w:lineRule="auto"/>
    </w:pPr>
    <w:rPr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linkedin.com/in/grantdkeller/" TargetMode="External"/><Relationship Id="rId7" Type="http://schemas.openxmlformats.org/officeDocument/2006/relationships/hyperlink" Target="https://grantkeller.dev" TargetMode="External"/><Relationship Id="rId8" Type="http://schemas.openxmlformats.org/officeDocument/2006/relationships/hyperlink" Target="mailto:contact@grantkeller.de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