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Guía rápida de accesibilidad (UDL) — DGMakers 4Inclusion</w:t>
      </w:r>
    </w:p>
    <w:p>
      <w:pPr>
        <w:jc w:val="center"/>
      </w:pPr>
      <w:r>
        <w:t>Haz tus materiales usables para todos desde el minuto 1</w:t>
      </w:r>
    </w:p>
    <w:p>
      <w:r>
        <w:rPr>
          <w:i/>
          <w:sz w:val="20"/>
        </w:rPr>
        <w:t>UDL = Diseño Universal para el Aprendizaje. Piensa en accesibilidad desde el principio; no la añadas al final.</w:t>
      </w:r>
    </w:p>
    <w:p>
      <w:pPr>
        <w:pStyle w:val="Heading2"/>
      </w:pPr>
      <w:r>
        <w:t>Identificación del recurso</w:t>
      </w:r>
    </w:p>
    <w:p>
      <w:r>
        <w:rPr>
          <w:b/>
        </w:rPr>
        <w:t xml:space="preserve">Proyecto / Equipo: </w:t>
      </w:r>
    </w:p>
    <w:p>
      <w:r>
        <w:rPr>
          <w:b/>
        </w:rPr>
        <w:t xml:space="preserve">Centro / Aula destinataria: </w:t>
      </w:r>
    </w:p>
    <w:p/>
    <w:p>
      <w:pPr>
        <w:pStyle w:val="Heading2"/>
      </w:pPr>
      <w:r>
        <w:t>Reglas clave (lectura fácil)</w:t>
      </w:r>
    </w:p>
    <w:p>
      <w:r>
        <w:t>• Frases cortas y directas. 1 idea por frase.</w:t>
        <w:br/>
      </w:r>
      <w:r>
        <w:t>• Listas con 3–5 pasos. Evita bloques largos.</w:t>
        <w:br/>
      </w:r>
      <w:r>
        <w:t>• Evita jerga técnica o explícalo con un ejemplo.</w:t>
        <w:br/>
      </w:r>
      <w:r>
        <w:t>• Usa verbos de acción: abre, pega, imprime, escucha.</w:t>
        <w:br/>
      </w:r>
    </w:p>
    <w:p>
      <w:pPr>
        <w:pStyle w:val="Heading2"/>
      </w:pPr>
      <w:r>
        <w:t>Texto y tipografía</w:t>
      </w:r>
    </w:p>
    <w:p>
      <w:r>
        <w:t>• Tamaño sugerido: 12–14 pt en impresos; 16 px o más en pantalla.</w:t>
      </w:r>
    </w:p>
    <w:p>
      <w:r>
        <w:t>• Alto contraste: texto oscuro sobre fondo claro (o viceversa).</w:t>
      </w:r>
    </w:p>
    <w:p>
      <w:r>
        <w:t>• Evita todo en mayúsculas; usa negrita para resaltar, no colores llamativos.</w:t>
      </w:r>
    </w:p>
    <w:p>
      <w:pPr>
        <w:pStyle w:val="Heading2"/>
      </w:pPr>
      <w:r>
        <w:t>Visual y pictogramas</w:t>
      </w:r>
    </w:p>
    <w:p>
      <w:r>
        <w:t>• Siempre icono/picto + texto. Nunca icono solo.</w:t>
      </w:r>
    </w:p>
    <w:p>
      <w:r>
        <w:t>• Imágenes nítidas y centradas en la acción; sin ruido visual.</w:t>
      </w:r>
    </w:p>
    <w:p>
      <w:r>
        <w:t>• Señalética: flechas claras, márgenes amplios, consistencia de colores.</w:t>
      </w:r>
    </w:p>
    <w:p>
      <w:pPr>
        <w:pStyle w:val="Heading2"/>
      </w:pPr>
      <w:r>
        <w:t>Audio, vídeo y subtítulos</w:t>
      </w:r>
    </w:p>
    <w:p>
      <w:r>
        <w:t>• Añade subtítulos a los vídeos (revisión manual).</w:t>
      </w:r>
    </w:p>
    <w:p>
      <w:r>
        <w:t>• Proporciona alternativa en audio TTS o voz humana para textos clave.</w:t>
      </w:r>
    </w:p>
    <w:p>
      <w:r>
        <w:t>• Evita música alta o con picos; controla el volumen.</w:t>
      </w:r>
    </w:p>
    <w:p>
      <w:pPr>
        <w:pStyle w:val="Heading2"/>
      </w:pPr>
      <w:r>
        <w:t>Alternativas y descripciones (ALT‑TEXT)</w:t>
      </w:r>
    </w:p>
    <w:p>
      <w:r>
        <w:t>• Describe lo importante: qué se ve, qué se hace, qué cambia.</w:t>
      </w:r>
    </w:p>
    <w:p>
      <w:r>
        <w:t>• Ejemplo: “Cartel con pictograma de biblioteca, flecha a la derecha y texto ‘BIBLIOTECA’ en mayúsculas grandes”.</w:t>
      </w:r>
    </w:p>
    <w:p>
      <w:r>
        <w:t>• Para gráficos, explica el mensaje principal (no solo ‘gráfico bonito’).</w:t>
      </w:r>
    </w:p>
    <w:p>
      <w:pPr>
        <w:pStyle w:val="Heading2"/>
      </w:pPr>
      <w:r>
        <w:t>Navegación e interacción</w:t>
      </w:r>
    </w:p>
    <w:p>
      <w:r>
        <w:t>• Botones con texto claro: “Descargar STL”, “Pedir ayuda”, “Imprimir ficha”.</w:t>
      </w:r>
    </w:p>
    <w:p>
      <w:r>
        <w:t>• Zonas clicables amplias. Evita acciones escondidas.</w:t>
      </w:r>
    </w:p>
    <w:p>
      <w:r>
        <w:t>• Tiempo: deja margen para completar pasos sin prisa.</w:t>
      </w:r>
    </w:p>
    <w:p>
      <w:pPr>
        <w:pStyle w:val="Heading2"/>
      </w:pPr>
      <w:r>
        <w:t>Plan B offline / baja conectividad</w:t>
      </w:r>
    </w:p>
    <w:p>
      <w:r>
        <w:t>• Siempre una versión PDF imprimible o señalética en papel.</w:t>
      </w:r>
    </w:p>
    <w:p>
      <w:r>
        <w:t>• Los QR deben abrirse con datos móviles y wifi; prueba antes.</w:t>
      </w:r>
    </w:p>
    <w:p>
      <w:pPr>
        <w:pStyle w:val="Heading2"/>
      </w:pPr>
      <w:r>
        <w:t>Sensibilidad sensorial</w:t>
      </w:r>
    </w:p>
    <w:p>
      <w:r>
        <w:t>• Evita parpadeos/flash. Usa colores suaves y fondos limpios.</w:t>
      </w:r>
    </w:p>
    <w:p>
      <w:r>
        <w:t>• Prevé una zona calma o pausa sensorial si el recurso se usa en grupo.</w:t>
      </w:r>
    </w:p>
    <w:p>
      <w:pPr>
        <w:pStyle w:val="Heading2"/>
      </w:pPr>
      <w:r>
        <w:t>IA como apoyo (pistas, no soluciones)</w:t>
      </w:r>
    </w:p>
    <w:p>
      <w:r>
        <w:t>• Pide reescrituras en lectura fácil o sugerencias de alt‑text, pero valida siempre.</w:t>
      </w:r>
    </w:p>
    <w:p>
      <w:r>
        <w:t>• Declara qué parte sugiere la IA y qué parte es tuya.</w:t>
      </w:r>
    </w:p>
    <w:p>
      <w:pPr>
        <w:pStyle w:val="Heading2"/>
      </w:pPr>
      <w:r>
        <w:t>Checklist UDL (marca ✓)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112"/>
        <w:gridCol w:w="5112"/>
      </w:tblGrid>
      <w:tr>
        <w:tc>
          <w:tcPr>
            <w:tcW w:type="dxa" w:w="9360"/>
          </w:tcPr>
          <w:p>
            <w:r>
              <w:t>Texto en lectura fácil y pasos 3–5</w:t>
            </w:r>
          </w:p>
        </w:tc>
        <w:tc>
          <w:tcPr>
            <w:tcW w:type="dxa" w:w="1440"/>
          </w:tcPr>
          <w:p>
            <w:r>
              <w:t>□</w:t>
            </w:r>
          </w:p>
        </w:tc>
      </w:tr>
      <w:tr>
        <w:tc>
          <w:tcPr>
            <w:tcW w:type="dxa" w:w="9360"/>
          </w:tcPr>
          <w:p>
            <w:r>
              <w:t>Contraste alto y tipografía legible</w:t>
            </w:r>
          </w:p>
        </w:tc>
        <w:tc>
          <w:tcPr>
            <w:tcW w:type="dxa" w:w="1440"/>
          </w:tcPr>
          <w:p>
            <w:r>
              <w:t>□</w:t>
            </w:r>
          </w:p>
        </w:tc>
      </w:tr>
      <w:tr>
        <w:tc>
          <w:tcPr>
            <w:tcW w:type="dxa" w:w="9360"/>
          </w:tcPr>
          <w:p>
            <w:r>
              <w:t>Icono/picto + texto en señalética</w:t>
            </w:r>
          </w:p>
        </w:tc>
        <w:tc>
          <w:tcPr>
            <w:tcW w:type="dxa" w:w="1440"/>
          </w:tcPr>
          <w:p>
            <w:r>
              <w:t>□</w:t>
            </w:r>
          </w:p>
        </w:tc>
      </w:tr>
      <w:tr>
        <w:tc>
          <w:tcPr>
            <w:tcW w:type="dxa" w:w="9360"/>
          </w:tcPr>
          <w:p>
            <w:r>
              <w:t>Subtítulos en vídeo / Audio TTS</w:t>
            </w:r>
          </w:p>
        </w:tc>
        <w:tc>
          <w:tcPr>
            <w:tcW w:type="dxa" w:w="1440"/>
          </w:tcPr>
          <w:p>
            <w:r>
              <w:t>□</w:t>
            </w:r>
          </w:p>
        </w:tc>
      </w:tr>
      <w:tr>
        <w:tc>
          <w:tcPr>
            <w:tcW w:type="dxa" w:w="9360"/>
          </w:tcPr>
          <w:p>
            <w:r>
              <w:t>Alt‑text en imágenes importantes</w:t>
            </w:r>
          </w:p>
        </w:tc>
        <w:tc>
          <w:tcPr>
            <w:tcW w:type="dxa" w:w="1440"/>
          </w:tcPr>
          <w:p>
            <w:r>
              <w:t>□</w:t>
            </w:r>
          </w:p>
        </w:tc>
      </w:tr>
      <w:tr>
        <w:tc>
          <w:tcPr>
            <w:tcW w:type="dxa" w:w="9360"/>
          </w:tcPr>
          <w:p>
            <w:r>
              <w:t>Botones claros y grandes</w:t>
            </w:r>
          </w:p>
        </w:tc>
        <w:tc>
          <w:tcPr>
            <w:tcW w:type="dxa" w:w="1440"/>
          </w:tcPr>
          <w:p>
            <w:r>
              <w:t>□</w:t>
            </w:r>
          </w:p>
        </w:tc>
      </w:tr>
      <w:tr>
        <w:tc>
          <w:tcPr>
            <w:tcW w:type="dxa" w:w="9360"/>
          </w:tcPr>
          <w:p>
            <w:r>
              <w:t>Versión PDF/impresa (offline)</w:t>
            </w:r>
          </w:p>
        </w:tc>
        <w:tc>
          <w:tcPr>
            <w:tcW w:type="dxa" w:w="1440"/>
          </w:tcPr>
          <w:p>
            <w:r>
              <w:t>□</w:t>
            </w:r>
          </w:p>
        </w:tc>
      </w:tr>
      <w:tr>
        <w:tc>
          <w:tcPr>
            <w:tcW w:type="dxa" w:w="9360"/>
          </w:tcPr>
          <w:p>
            <w:r>
              <w:t>Probado con baja conectividad</w:t>
            </w:r>
          </w:p>
        </w:tc>
        <w:tc>
          <w:tcPr>
            <w:tcW w:type="dxa" w:w="1440"/>
          </w:tcPr>
          <w:p>
            <w:r>
              <w:t>□</w:t>
            </w:r>
          </w:p>
        </w:tc>
      </w:tr>
      <w:tr>
        <w:tc>
          <w:tcPr>
            <w:tcW w:type="dxa" w:w="9360"/>
          </w:tcPr>
          <w:p>
            <w:r>
              <w:t>Sin flashes / opción de pausa</w:t>
            </w:r>
          </w:p>
        </w:tc>
        <w:tc>
          <w:tcPr>
            <w:tcW w:type="dxa" w:w="1440"/>
          </w:tcPr>
          <w:p>
            <w:r>
              <w:t>□</w:t>
            </w:r>
          </w:p>
        </w:tc>
      </w:tr>
    </w:tbl>
    <w:p>
      <w:pPr>
        <w:pStyle w:val="Heading2"/>
      </w:pPr>
      <w:r>
        <w:t>Validación</w:t>
      </w:r>
    </w:p>
    <w:p>
      <w:r>
        <w:rPr>
          <w:b/>
        </w:rPr>
        <w:t xml:space="preserve">Revisor/a: </w:t>
      </w:r>
    </w:p>
    <w:p>
      <w:r>
        <w:rPr>
          <w:b/>
        </w:rPr>
        <w:t xml:space="preserve">Fecha: </w:t>
      </w:r>
    </w:p>
    <w:p>
      <w:r>
        <w:rPr>
          <w:b/>
        </w:rPr>
        <w:t xml:space="preserve">Comentarios: </w:t>
      </w:r>
    </w:p>
    <w:sectPr w:rsidR="00FC693F" w:rsidRPr="0006063C" w:rsidSect="00034616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