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7BEF3" w14:textId="330A9F21" w:rsidR="00E8442D" w:rsidRDefault="006D3136">
      <w:pPr>
        <w:pStyle w:val="BodyText"/>
        <w:rPr>
          <w:rFonts w:ascii="Times New Roman"/>
          <w:sz w:val="20"/>
        </w:rPr>
      </w:pPr>
      <w:bookmarkStart w:id="0" w:name="_GoBack"/>
      <w:bookmarkEnd w:id="0"/>
      <w:r>
        <w:rPr>
          <w:noProof/>
        </w:rPr>
        <w:pict w14:anchorId="398776B3">
          <v:rect id="docshape2" o:spid="_x0000_s1027" alt="" style="position:absolute;margin-left:-32pt;margin-top:0;width:203.7pt;height:11in;z-index:-251669504;mso-wrap-edited:f;mso-width-percent:0;mso-height-percent:0;mso-width-percent:0;mso-height-percent:0" fillcolor="#10253f" stroked="f">
            <w10:wrap anchorx="page" anchory="page"/>
          </v:rect>
        </w:pict>
      </w:r>
    </w:p>
    <w:p w14:paraId="25854AA5" w14:textId="77777777" w:rsidR="00E8442D" w:rsidRDefault="00E8442D">
      <w:pPr>
        <w:pStyle w:val="BodyText"/>
        <w:rPr>
          <w:rFonts w:ascii="Times New Roman"/>
          <w:sz w:val="20"/>
        </w:rPr>
      </w:pPr>
    </w:p>
    <w:p w14:paraId="058D51AB" w14:textId="77777777" w:rsidR="00E8442D" w:rsidRDefault="00E8442D">
      <w:pPr>
        <w:pStyle w:val="BodyText"/>
        <w:rPr>
          <w:rFonts w:ascii="Times New Roman"/>
          <w:sz w:val="20"/>
        </w:rPr>
      </w:pPr>
    </w:p>
    <w:p w14:paraId="1982C9AA" w14:textId="77777777" w:rsidR="00E8442D" w:rsidRDefault="00E8442D">
      <w:pPr>
        <w:pStyle w:val="BodyText"/>
        <w:spacing w:before="10"/>
        <w:rPr>
          <w:rFonts w:ascii="Times New Roman"/>
          <w:sz w:val="18"/>
        </w:rPr>
      </w:pPr>
    </w:p>
    <w:p w14:paraId="497F4F9B" w14:textId="7405F2B7" w:rsidR="00E8442D" w:rsidRDefault="006D3136">
      <w:pPr>
        <w:pStyle w:val="Title"/>
      </w:pPr>
      <w:r>
        <w:rPr>
          <w:noProof/>
        </w:rPr>
        <w:pict w14:anchorId="296622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6" type="#_x0000_t75" alt="" style="position:absolute;left:0;text-align:left;margin-left:-6.6pt;margin-top:18.8pt;width:158.35pt;height:24.65pt;z-index:-251667456;mso-wrap-edited:f;mso-width-percent:0;mso-height-percent:0;mso-width-percent:0;mso-height-percent:0">
            <v:imagedata r:id="rId5" o:title=""/>
            <w10:wrap anchorx="page" anchory="page"/>
          </v:shape>
        </w:pict>
      </w:r>
      <w:hyperlink r:id="rId6" w:history="1">
        <w:r w:rsidR="001961EC" w:rsidRPr="009F10AB">
          <w:rPr>
            <w:rStyle w:val="Hyperlink"/>
          </w:rPr>
          <w:t xml:space="preserve">James </w:t>
        </w:r>
        <w:proofErr w:type="spellStart"/>
        <w:r w:rsidR="001961EC" w:rsidRPr="009F10AB">
          <w:rPr>
            <w:rStyle w:val="Hyperlink"/>
          </w:rPr>
          <w:t>Butterfill</w:t>
        </w:r>
        <w:proofErr w:type="spellEnd"/>
      </w:hyperlink>
    </w:p>
    <w:p w14:paraId="341DC6C6" w14:textId="7B1808AA" w:rsidR="00E8442D" w:rsidRDefault="001961EC">
      <w:pPr>
        <w:spacing w:before="133"/>
        <w:ind w:left="3948"/>
        <w:rPr>
          <w:sz w:val="24"/>
        </w:rPr>
      </w:pPr>
      <w:r w:rsidRPr="001961EC">
        <w:rPr>
          <w:sz w:val="24"/>
        </w:rPr>
        <w:t xml:space="preserve">Head </w:t>
      </w:r>
      <w:r w:rsidR="00C30503">
        <w:rPr>
          <w:sz w:val="24"/>
        </w:rPr>
        <w:t>o</w:t>
      </w:r>
      <w:r w:rsidRPr="001961EC">
        <w:rPr>
          <w:sz w:val="24"/>
        </w:rPr>
        <w:t>f Research</w:t>
      </w:r>
      <w:r w:rsidR="00D370FB">
        <w:rPr>
          <w:sz w:val="24"/>
        </w:rPr>
        <w:t>,</w:t>
      </w:r>
      <w:r w:rsidR="00D370FB">
        <w:rPr>
          <w:spacing w:val="3"/>
          <w:sz w:val="24"/>
        </w:rPr>
        <w:t xml:space="preserve"> </w:t>
      </w:r>
      <w:proofErr w:type="spellStart"/>
      <w:r w:rsidR="00D370FB">
        <w:rPr>
          <w:sz w:val="24"/>
        </w:rPr>
        <w:t>CoinShares</w:t>
      </w:r>
      <w:proofErr w:type="spellEnd"/>
    </w:p>
    <w:p w14:paraId="755F6F1F" w14:textId="5CB2557F" w:rsidR="00E8442D" w:rsidRDefault="00E8442D">
      <w:pPr>
        <w:pStyle w:val="BodyText"/>
        <w:rPr>
          <w:sz w:val="28"/>
        </w:rPr>
      </w:pPr>
    </w:p>
    <w:p w14:paraId="79813D2E" w14:textId="70BC1D89" w:rsidR="002A4F35" w:rsidRPr="00C30503" w:rsidRDefault="00E51861" w:rsidP="008B5072">
      <w:pPr>
        <w:pStyle w:val="BodyText"/>
        <w:spacing w:before="5" w:line="280" w:lineRule="auto"/>
        <w:ind w:left="3948"/>
        <w:jc w:val="both"/>
        <w:rPr>
          <w:sz w:val="20"/>
          <w:szCs w:val="20"/>
          <w:lang w:val="de-DE"/>
        </w:rPr>
      </w:pPr>
      <w:r>
        <w:rPr>
          <w:i/>
          <w:noProof/>
          <w:w w:val="85"/>
          <w:sz w:val="15"/>
          <w:lang w:val="de-DE"/>
        </w:rPr>
        <w:drawing>
          <wp:anchor distT="0" distB="0" distL="114300" distR="114300" simplePos="0" relativeHeight="251664384" behindDoc="0" locked="0" layoutInCell="1" allowOverlap="1" wp14:anchorId="3DAD8024" wp14:editId="7BC60641">
            <wp:simplePos x="0" y="0"/>
            <wp:positionH relativeFrom="column">
              <wp:posOffset>69426</wp:posOffset>
            </wp:positionH>
            <wp:positionV relativeFrom="paragraph">
              <wp:posOffset>287655</wp:posOffset>
            </wp:positionV>
            <wp:extent cx="1856105" cy="1870710"/>
            <wp:effectExtent l="0" t="0" r="0" b="0"/>
            <wp:wrapThrough wrapText="bothSides">
              <wp:wrapPolygon edited="0">
                <wp:start x="0" y="0"/>
                <wp:lineTo x="0" y="21409"/>
                <wp:lineTo x="21430" y="21409"/>
                <wp:lineTo x="21430" y="0"/>
                <wp:lineTo x="0" y="0"/>
              </wp:wrapPolygon>
            </wp:wrapThrough>
            <wp:docPr id="3" name="Grafik 3" descr="Ein Bild, das Person, Wand, Schlips,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Person, Wand, Schlips, Mann enthält.&#10;&#10;Automatisch generierte Beschreibung"/>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56105" cy="1870710"/>
                    </a:xfrm>
                    <a:prstGeom prst="rect">
                      <a:avLst/>
                    </a:prstGeom>
                  </pic:spPr>
                </pic:pic>
              </a:graphicData>
            </a:graphic>
            <wp14:sizeRelH relativeFrom="page">
              <wp14:pctWidth>0</wp14:pctWidth>
            </wp14:sizeRelH>
            <wp14:sizeRelV relativeFrom="page">
              <wp14:pctHeight>0</wp14:pctHeight>
            </wp14:sizeRelV>
          </wp:anchor>
        </w:drawing>
      </w:r>
      <w:r w:rsidR="00723DED" w:rsidRPr="00C30503">
        <w:rPr>
          <w:noProof/>
          <w:sz w:val="20"/>
          <w:szCs w:val="20"/>
          <w:lang w:val="de-DE"/>
        </w:rPr>
        <w:t xml:space="preserve">James Butterfill ist </w:t>
      </w:r>
      <w:r w:rsidR="001B14AC" w:rsidRPr="00C30503">
        <w:rPr>
          <w:noProof/>
          <w:sz w:val="20"/>
          <w:szCs w:val="20"/>
          <w:lang w:val="de-DE"/>
        </w:rPr>
        <w:t xml:space="preserve">Head of Research und </w:t>
      </w:r>
      <w:r w:rsidR="00723DED" w:rsidRPr="00C30503">
        <w:rPr>
          <w:noProof/>
          <w:sz w:val="20"/>
          <w:szCs w:val="20"/>
          <w:lang w:val="de-DE"/>
        </w:rPr>
        <w:t>seit Mai 2020 bei CoinShares</w:t>
      </w:r>
      <w:r w:rsidR="001B14AC" w:rsidRPr="00C30503">
        <w:rPr>
          <w:noProof/>
          <w:sz w:val="20"/>
          <w:szCs w:val="20"/>
          <w:lang w:val="de-DE"/>
        </w:rPr>
        <w:t xml:space="preserve"> beschäftigt</w:t>
      </w:r>
      <w:r w:rsidR="00723DED" w:rsidRPr="00C30503">
        <w:rPr>
          <w:noProof/>
          <w:sz w:val="20"/>
          <w:szCs w:val="20"/>
          <w:lang w:val="de-DE"/>
        </w:rPr>
        <w:t xml:space="preserve">. </w:t>
      </w:r>
      <w:r w:rsidR="001B14AC" w:rsidRPr="00C30503">
        <w:rPr>
          <w:noProof/>
          <w:sz w:val="20"/>
          <w:szCs w:val="20"/>
          <w:lang w:val="de-DE"/>
        </w:rPr>
        <w:t xml:space="preserve">Seine Aufgaben umfassen neben der Marktanalyse und Recherche die Ausarbeitung und Erstellung von fundierten </w:t>
      </w:r>
      <w:r w:rsidR="00723DED" w:rsidRPr="00C30503">
        <w:rPr>
          <w:noProof/>
          <w:sz w:val="20"/>
          <w:szCs w:val="20"/>
          <w:lang w:val="de-DE"/>
        </w:rPr>
        <w:t>Research-Whitepapers zu</w:t>
      </w:r>
      <w:r w:rsidR="001B14AC" w:rsidRPr="00C30503">
        <w:rPr>
          <w:noProof/>
          <w:sz w:val="20"/>
          <w:szCs w:val="20"/>
          <w:lang w:val="de-DE"/>
        </w:rPr>
        <w:t xml:space="preserve"> </w:t>
      </w:r>
      <w:r w:rsidR="00723DED" w:rsidRPr="00C30503">
        <w:rPr>
          <w:noProof/>
          <w:sz w:val="20"/>
          <w:szCs w:val="20"/>
          <w:lang w:val="de-DE"/>
        </w:rPr>
        <w:t>Anlagethemen</w:t>
      </w:r>
      <w:r w:rsidR="001B14AC" w:rsidRPr="00C30503">
        <w:rPr>
          <w:noProof/>
          <w:sz w:val="20"/>
          <w:szCs w:val="20"/>
          <w:lang w:val="de-DE"/>
        </w:rPr>
        <w:t xml:space="preserve"> sowie </w:t>
      </w:r>
      <w:r w:rsidR="008B5072">
        <w:rPr>
          <w:noProof/>
          <w:sz w:val="20"/>
          <w:szCs w:val="20"/>
          <w:lang w:val="de-DE"/>
        </w:rPr>
        <w:t>die</w:t>
      </w:r>
      <w:r w:rsidR="008B5072" w:rsidRPr="00C30503">
        <w:rPr>
          <w:noProof/>
          <w:sz w:val="20"/>
          <w:szCs w:val="20"/>
          <w:lang w:val="de-DE"/>
        </w:rPr>
        <w:t xml:space="preserve"> </w:t>
      </w:r>
      <w:r w:rsidR="001B14AC" w:rsidRPr="00C30503">
        <w:rPr>
          <w:noProof/>
          <w:sz w:val="20"/>
          <w:szCs w:val="20"/>
          <w:lang w:val="de-DE"/>
        </w:rPr>
        <w:t>Identifikation von</w:t>
      </w:r>
      <w:r w:rsidR="00723DED" w:rsidRPr="00C30503">
        <w:rPr>
          <w:noProof/>
          <w:sz w:val="20"/>
          <w:szCs w:val="20"/>
          <w:lang w:val="de-DE"/>
        </w:rPr>
        <w:t xml:space="preserve"> Anlagemöglichkeiten</w:t>
      </w:r>
      <w:r w:rsidR="001B14AC" w:rsidRPr="00C30503">
        <w:rPr>
          <w:noProof/>
          <w:sz w:val="20"/>
          <w:szCs w:val="20"/>
          <w:lang w:val="de-DE"/>
        </w:rPr>
        <w:t xml:space="preserve"> im Bereich der digitalen Vermögensanlage. </w:t>
      </w:r>
      <w:r w:rsidR="00E43A31" w:rsidRPr="00C30503">
        <w:rPr>
          <w:noProof/>
          <w:sz w:val="20"/>
          <w:szCs w:val="20"/>
          <w:lang w:val="de-DE"/>
        </w:rPr>
        <w:t>Zudem berät Butterfill professionelle Investoren bei allen Anlagefragen bezüglich digitaler Vermögenswerte.</w:t>
      </w:r>
      <w:r w:rsidR="00E43A31" w:rsidRPr="00C30503">
        <w:rPr>
          <w:sz w:val="18"/>
          <w:szCs w:val="18"/>
          <w:lang w:val="de-DE"/>
        </w:rPr>
        <w:t xml:space="preserve"> </w:t>
      </w:r>
      <w:r w:rsidR="00B21A36" w:rsidRPr="00C30503">
        <w:rPr>
          <w:noProof/>
          <w:sz w:val="20"/>
          <w:szCs w:val="20"/>
          <w:lang w:val="de-DE"/>
        </w:rPr>
        <w:t xml:space="preserve">Die </w:t>
      </w:r>
      <w:r w:rsidR="00495723" w:rsidRPr="00C30503">
        <w:rPr>
          <w:noProof/>
          <w:sz w:val="20"/>
          <w:szCs w:val="20"/>
          <w:lang w:val="de-DE"/>
        </w:rPr>
        <w:t xml:space="preserve">unabhängigen und fundierten Markt- und Produktanalysen über das Crypto-Ökosystem von James und seinem Team </w:t>
      </w:r>
      <w:r w:rsidR="00B21A36" w:rsidRPr="00C30503">
        <w:rPr>
          <w:noProof/>
          <w:sz w:val="20"/>
          <w:szCs w:val="20"/>
          <w:lang w:val="de-DE"/>
        </w:rPr>
        <w:t>dien</w:t>
      </w:r>
      <w:r w:rsidR="00495723" w:rsidRPr="00C30503">
        <w:rPr>
          <w:noProof/>
          <w:sz w:val="20"/>
          <w:szCs w:val="20"/>
          <w:lang w:val="de-DE"/>
        </w:rPr>
        <w:t>en</w:t>
      </w:r>
      <w:r w:rsidR="002A4F35" w:rsidRPr="00C30503">
        <w:rPr>
          <w:noProof/>
          <w:sz w:val="20"/>
          <w:szCs w:val="20"/>
          <w:lang w:val="de-DE"/>
        </w:rPr>
        <w:t xml:space="preserve"> </w:t>
      </w:r>
      <w:r w:rsidR="00E43A31" w:rsidRPr="00C30503">
        <w:rPr>
          <w:noProof/>
          <w:sz w:val="20"/>
          <w:szCs w:val="20"/>
          <w:lang w:val="de-DE"/>
        </w:rPr>
        <w:t xml:space="preserve">CoinShares </w:t>
      </w:r>
      <w:r w:rsidR="00495723" w:rsidRPr="00C30503">
        <w:rPr>
          <w:noProof/>
          <w:sz w:val="20"/>
          <w:szCs w:val="20"/>
          <w:lang w:val="de-DE"/>
        </w:rPr>
        <w:t xml:space="preserve">zudem </w:t>
      </w:r>
      <w:r w:rsidR="002A4F35" w:rsidRPr="00F42A78">
        <w:rPr>
          <w:noProof/>
          <w:sz w:val="20"/>
          <w:szCs w:val="20"/>
          <w:lang w:val="de-DE"/>
        </w:rPr>
        <w:t xml:space="preserve">als Grundlage für </w:t>
      </w:r>
      <w:r w:rsidR="00B21A36" w:rsidRPr="00F42A78">
        <w:rPr>
          <w:noProof/>
          <w:sz w:val="20"/>
          <w:szCs w:val="20"/>
          <w:lang w:val="de-DE"/>
        </w:rPr>
        <w:t>die</w:t>
      </w:r>
      <w:r w:rsidR="002A4F35" w:rsidRPr="00F42A78">
        <w:rPr>
          <w:noProof/>
          <w:sz w:val="20"/>
          <w:szCs w:val="20"/>
          <w:lang w:val="de-DE"/>
        </w:rPr>
        <w:t xml:space="preserve"> </w:t>
      </w:r>
      <w:r w:rsidR="002A4F35" w:rsidRPr="00F42A78">
        <w:rPr>
          <w:sz w:val="20"/>
          <w:szCs w:val="20"/>
          <w:lang w:val="de-DE"/>
        </w:rPr>
        <w:t>sukzessive</w:t>
      </w:r>
      <w:r w:rsidR="00B21A36" w:rsidRPr="00F42A78">
        <w:rPr>
          <w:sz w:val="20"/>
          <w:szCs w:val="20"/>
          <w:lang w:val="de-DE"/>
        </w:rPr>
        <w:t>n</w:t>
      </w:r>
      <w:r w:rsidR="002A4F35" w:rsidRPr="00F42A78">
        <w:rPr>
          <w:sz w:val="20"/>
          <w:szCs w:val="20"/>
          <w:lang w:val="de-DE"/>
        </w:rPr>
        <w:t xml:space="preserve"> </w:t>
      </w:r>
      <w:r w:rsidR="00B21A36" w:rsidRPr="00F42A78">
        <w:rPr>
          <w:noProof/>
          <w:sz w:val="20"/>
          <w:szCs w:val="20"/>
          <w:lang w:val="de-DE"/>
        </w:rPr>
        <w:t>Erschließung</w:t>
      </w:r>
      <w:r w:rsidR="00B21A36" w:rsidRPr="00C30503">
        <w:rPr>
          <w:noProof/>
          <w:sz w:val="20"/>
          <w:szCs w:val="20"/>
          <w:lang w:val="de-DE"/>
        </w:rPr>
        <w:t xml:space="preserve"> und Demokratisierung digitaler Vermögenswerte für Anl</w:t>
      </w:r>
      <w:r w:rsidR="00E43A31" w:rsidRPr="00C30503">
        <w:rPr>
          <w:noProof/>
          <w:sz w:val="20"/>
          <w:szCs w:val="20"/>
          <w:lang w:val="de-DE"/>
        </w:rPr>
        <w:t>e</w:t>
      </w:r>
      <w:r w:rsidR="00B21A36" w:rsidRPr="00C30503">
        <w:rPr>
          <w:noProof/>
          <w:sz w:val="20"/>
          <w:szCs w:val="20"/>
          <w:lang w:val="de-DE"/>
        </w:rPr>
        <w:t xml:space="preserve">ger </w:t>
      </w:r>
      <w:r w:rsidR="002A4F35" w:rsidRPr="00C30503">
        <w:rPr>
          <w:sz w:val="20"/>
          <w:szCs w:val="20"/>
          <w:lang w:val="de-DE"/>
        </w:rPr>
        <w:t xml:space="preserve">und Investoren. </w:t>
      </w:r>
      <w:r w:rsidR="00495723" w:rsidRPr="00C30503">
        <w:rPr>
          <w:sz w:val="20"/>
          <w:szCs w:val="20"/>
          <w:lang w:val="de-DE"/>
        </w:rPr>
        <w:t xml:space="preserve">Damit leistet das Research Team einen wesentlichen Beitrag zur Weiterentwicklung und Identifikation </w:t>
      </w:r>
      <w:r w:rsidR="002A4F35" w:rsidRPr="00C30503">
        <w:rPr>
          <w:sz w:val="20"/>
          <w:szCs w:val="20"/>
          <w:lang w:val="de-DE"/>
        </w:rPr>
        <w:t>neue</w:t>
      </w:r>
      <w:r w:rsidR="00495723" w:rsidRPr="00C30503">
        <w:rPr>
          <w:sz w:val="20"/>
          <w:szCs w:val="20"/>
          <w:lang w:val="de-DE"/>
        </w:rPr>
        <w:t>r</w:t>
      </w:r>
      <w:r w:rsidR="002A4F35" w:rsidRPr="00C30503">
        <w:rPr>
          <w:sz w:val="20"/>
          <w:szCs w:val="20"/>
          <w:lang w:val="de-DE"/>
        </w:rPr>
        <w:t xml:space="preserve"> Finanzprodukte und -dienstleistungen, die Anlegern </w:t>
      </w:r>
      <w:r w:rsidR="00495723" w:rsidRPr="00C30503">
        <w:rPr>
          <w:sz w:val="20"/>
          <w:szCs w:val="20"/>
          <w:lang w:val="de-DE"/>
        </w:rPr>
        <w:t>transparen</w:t>
      </w:r>
      <w:r w:rsidR="00E84FC9">
        <w:rPr>
          <w:sz w:val="20"/>
          <w:szCs w:val="20"/>
          <w:lang w:val="de-DE"/>
        </w:rPr>
        <w:t>t,</w:t>
      </w:r>
      <w:r w:rsidR="002F0AEC">
        <w:rPr>
          <w:sz w:val="20"/>
          <w:szCs w:val="20"/>
          <w:lang w:val="de-DE"/>
        </w:rPr>
        <w:t xml:space="preserve"> </w:t>
      </w:r>
      <w:r w:rsidR="00495723" w:rsidRPr="00C30503">
        <w:rPr>
          <w:sz w:val="20"/>
          <w:szCs w:val="20"/>
          <w:lang w:val="de-DE"/>
        </w:rPr>
        <w:t xml:space="preserve">sicher </w:t>
      </w:r>
      <w:r w:rsidR="00E84FC9">
        <w:rPr>
          <w:sz w:val="20"/>
          <w:szCs w:val="20"/>
          <w:lang w:val="de-DE"/>
        </w:rPr>
        <w:t xml:space="preserve">und einfach </w:t>
      </w:r>
      <w:r w:rsidR="002A4F35" w:rsidRPr="00C30503">
        <w:rPr>
          <w:sz w:val="20"/>
          <w:szCs w:val="20"/>
          <w:lang w:val="de-DE"/>
        </w:rPr>
        <w:t>Zugang zu diese</w:t>
      </w:r>
      <w:r w:rsidR="00E84FC9">
        <w:rPr>
          <w:sz w:val="20"/>
          <w:szCs w:val="20"/>
          <w:lang w:val="de-DE"/>
        </w:rPr>
        <w:t>n</w:t>
      </w:r>
      <w:r w:rsidR="002A4F35" w:rsidRPr="00C30503">
        <w:rPr>
          <w:sz w:val="20"/>
          <w:szCs w:val="20"/>
          <w:lang w:val="de-DE"/>
        </w:rPr>
        <w:t xml:space="preserve"> neuen Anlageklasse</w:t>
      </w:r>
      <w:r w:rsidR="00E84FC9">
        <w:rPr>
          <w:sz w:val="20"/>
          <w:szCs w:val="20"/>
          <w:lang w:val="de-DE"/>
        </w:rPr>
        <w:t>n</w:t>
      </w:r>
      <w:r w:rsidR="002A4F35" w:rsidRPr="00C30503">
        <w:rPr>
          <w:sz w:val="20"/>
          <w:szCs w:val="20"/>
          <w:lang w:val="de-DE"/>
        </w:rPr>
        <w:t xml:space="preserve"> </w:t>
      </w:r>
      <w:r w:rsidR="00495723" w:rsidRPr="00C30503">
        <w:rPr>
          <w:sz w:val="20"/>
          <w:szCs w:val="20"/>
          <w:lang w:val="de-DE"/>
        </w:rPr>
        <w:t>ermöglichen</w:t>
      </w:r>
      <w:r w:rsidR="00C30503" w:rsidRPr="00C30503">
        <w:rPr>
          <w:sz w:val="20"/>
          <w:szCs w:val="20"/>
          <w:lang w:val="de-DE"/>
        </w:rPr>
        <w:t xml:space="preserve"> soll</w:t>
      </w:r>
      <w:r w:rsidR="00E43A31" w:rsidRPr="00C30503">
        <w:rPr>
          <w:sz w:val="20"/>
          <w:szCs w:val="20"/>
          <w:lang w:val="de-DE"/>
        </w:rPr>
        <w:t xml:space="preserve">. </w:t>
      </w:r>
    </w:p>
    <w:p w14:paraId="56C321FE" w14:textId="68DABBA0" w:rsidR="00723DED" w:rsidRPr="00C30503" w:rsidRDefault="00723DED" w:rsidP="008B5072">
      <w:pPr>
        <w:pStyle w:val="BodyText"/>
        <w:spacing w:before="5" w:line="280" w:lineRule="auto"/>
        <w:jc w:val="both"/>
        <w:rPr>
          <w:noProof/>
          <w:sz w:val="20"/>
          <w:szCs w:val="20"/>
          <w:lang w:val="de-DE"/>
        </w:rPr>
      </w:pPr>
    </w:p>
    <w:p w14:paraId="579663F3" w14:textId="667173B5" w:rsidR="00723DED" w:rsidRPr="008B5072" w:rsidRDefault="006162A3" w:rsidP="008B5072">
      <w:pPr>
        <w:pStyle w:val="BodyText"/>
        <w:spacing w:before="5" w:line="280" w:lineRule="auto"/>
        <w:ind w:left="3948"/>
        <w:jc w:val="both"/>
        <w:rPr>
          <w:b/>
          <w:bCs/>
          <w:noProof/>
          <w:sz w:val="20"/>
          <w:szCs w:val="20"/>
          <w:lang w:val="de-DE"/>
        </w:rPr>
      </w:pPr>
      <w:r w:rsidRPr="008B5072">
        <w:rPr>
          <w:b/>
          <w:bCs/>
          <w:noProof/>
          <w:sz w:val="20"/>
          <w:szCs w:val="20"/>
          <w:lang w:val="de-DE"/>
        </w:rPr>
        <w:t xml:space="preserve">Vita: </w:t>
      </w:r>
    </w:p>
    <w:p w14:paraId="4DCB06A3" w14:textId="2BEE5192" w:rsidR="00725B4D" w:rsidRPr="00C30503" w:rsidRDefault="009F10AB" w:rsidP="008B5072">
      <w:pPr>
        <w:pStyle w:val="BodyText"/>
        <w:spacing w:before="5" w:line="280" w:lineRule="auto"/>
        <w:ind w:left="3948"/>
        <w:jc w:val="both"/>
        <w:rPr>
          <w:noProof/>
          <w:sz w:val="20"/>
          <w:szCs w:val="20"/>
          <w:lang w:val="de-DE"/>
        </w:rPr>
      </w:pPr>
      <w:r w:rsidRPr="00C30503">
        <w:rPr>
          <w:noProof/>
          <w:sz w:val="20"/>
          <w:szCs w:val="20"/>
          <w:lang w:val="de-DE"/>
        </w:rPr>
        <w:t xml:space="preserve">James Butterfill verfügt über mehr als 20 Jahre Branchenerfahrung in den Bereichen </w:t>
      </w:r>
      <w:r w:rsidR="008B5072">
        <w:rPr>
          <w:noProof/>
          <w:sz w:val="20"/>
          <w:szCs w:val="20"/>
          <w:lang w:val="de-DE"/>
        </w:rPr>
        <w:t>Portfolio</w:t>
      </w:r>
      <w:r w:rsidR="008B5072" w:rsidRPr="00C30503">
        <w:rPr>
          <w:noProof/>
          <w:sz w:val="20"/>
          <w:szCs w:val="20"/>
          <w:lang w:val="de-DE"/>
        </w:rPr>
        <w:t>management</w:t>
      </w:r>
      <w:r w:rsidRPr="00C30503">
        <w:rPr>
          <w:noProof/>
          <w:sz w:val="20"/>
          <w:szCs w:val="20"/>
          <w:lang w:val="de-DE"/>
        </w:rPr>
        <w:t>, Investmentbanking und Vermögensverwaltung</w:t>
      </w:r>
      <w:r w:rsidR="00B40673" w:rsidRPr="00C30503">
        <w:rPr>
          <w:noProof/>
          <w:sz w:val="20"/>
          <w:szCs w:val="20"/>
          <w:lang w:val="de-DE"/>
        </w:rPr>
        <w:t>.</w:t>
      </w:r>
      <w:r w:rsidR="006162A3" w:rsidRPr="00C30503">
        <w:rPr>
          <w:noProof/>
          <w:sz w:val="20"/>
          <w:szCs w:val="20"/>
          <w:lang w:val="de-DE"/>
        </w:rPr>
        <w:t xml:space="preserve"> </w:t>
      </w:r>
      <w:r w:rsidR="002C6362" w:rsidRPr="00C30503">
        <w:rPr>
          <w:noProof/>
          <w:sz w:val="20"/>
          <w:szCs w:val="20"/>
          <w:lang w:val="de-DE"/>
        </w:rPr>
        <w:t xml:space="preserve">Bereits seit 2015 beschäftigt sich </w:t>
      </w:r>
      <w:r w:rsidRPr="00C30503">
        <w:rPr>
          <w:noProof/>
          <w:sz w:val="20"/>
          <w:szCs w:val="20"/>
          <w:lang w:val="de-DE"/>
        </w:rPr>
        <w:t xml:space="preserve">Butterfill </w:t>
      </w:r>
      <w:r w:rsidR="002C6362" w:rsidRPr="00C30503">
        <w:rPr>
          <w:noProof/>
          <w:sz w:val="20"/>
          <w:szCs w:val="20"/>
          <w:lang w:val="de-DE"/>
        </w:rPr>
        <w:t>mit dem Auf- und Ausbau des Krypto-Ökosystems. Vor seiner Tätigkeit bei CoinShares war er u.a. als Leiter Research bei ETF Securities</w:t>
      </w:r>
      <w:r w:rsidR="00BA0EC9" w:rsidRPr="00C30503">
        <w:rPr>
          <w:noProof/>
          <w:sz w:val="20"/>
          <w:szCs w:val="20"/>
          <w:lang w:val="de-DE"/>
        </w:rPr>
        <w:t xml:space="preserve">, wo er </w:t>
      </w:r>
      <w:r w:rsidR="002C6362" w:rsidRPr="00C30503">
        <w:rPr>
          <w:noProof/>
          <w:sz w:val="20"/>
          <w:szCs w:val="20"/>
          <w:lang w:val="de-DE"/>
        </w:rPr>
        <w:t xml:space="preserve">die Analyse </w:t>
      </w:r>
      <w:r w:rsidR="00BA0EC9" w:rsidRPr="00C30503">
        <w:rPr>
          <w:noProof/>
          <w:sz w:val="20"/>
          <w:szCs w:val="20"/>
          <w:lang w:val="de-DE"/>
        </w:rPr>
        <w:t>von</w:t>
      </w:r>
      <w:r w:rsidR="002C6362" w:rsidRPr="00C30503">
        <w:rPr>
          <w:noProof/>
          <w:sz w:val="20"/>
          <w:szCs w:val="20"/>
          <w:lang w:val="de-DE"/>
        </w:rPr>
        <w:t xml:space="preserve"> Kryptowährungen</w:t>
      </w:r>
      <w:r w:rsidR="00BA0EC9" w:rsidRPr="00C30503">
        <w:rPr>
          <w:noProof/>
          <w:sz w:val="20"/>
          <w:szCs w:val="20"/>
          <w:lang w:val="de-DE"/>
        </w:rPr>
        <w:t>-</w:t>
      </w:r>
      <w:r w:rsidR="002C6362" w:rsidRPr="00C30503">
        <w:rPr>
          <w:noProof/>
          <w:sz w:val="20"/>
          <w:szCs w:val="20"/>
          <w:lang w:val="de-DE"/>
        </w:rPr>
        <w:t xml:space="preserve"> und Bitcoin</w:t>
      </w:r>
      <w:r w:rsidR="00BA0EC9" w:rsidRPr="00C30503">
        <w:rPr>
          <w:noProof/>
          <w:sz w:val="20"/>
          <w:szCs w:val="20"/>
          <w:lang w:val="de-DE"/>
        </w:rPr>
        <w:t>-</w:t>
      </w:r>
      <w:r w:rsidR="002C6362" w:rsidRPr="00C30503">
        <w:rPr>
          <w:noProof/>
          <w:sz w:val="20"/>
          <w:szCs w:val="20"/>
          <w:lang w:val="de-DE"/>
        </w:rPr>
        <w:t xml:space="preserve"> Märkte</w:t>
      </w:r>
      <w:r w:rsidR="00BA0EC9" w:rsidRPr="00C30503">
        <w:rPr>
          <w:noProof/>
          <w:sz w:val="20"/>
          <w:szCs w:val="20"/>
          <w:lang w:val="de-DE"/>
        </w:rPr>
        <w:t>n</w:t>
      </w:r>
      <w:r w:rsidR="002C6362" w:rsidRPr="00C30503">
        <w:rPr>
          <w:noProof/>
          <w:sz w:val="20"/>
          <w:szCs w:val="20"/>
          <w:lang w:val="de-DE"/>
        </w:rPr>
        <w:t xml:space="preserve"> sowie die Modellierung und Bewertung von </w:t>
      </w:r>
      <w:r w:rsidR="003F0DA0" w:rsidRPr="00C30503">
        <w:rPr>
          <w:noProof/>
          <w:sz w:val="20"/>
          <w:szCs w:val="20"/>
          <w:lang w:val="de-DE"/>
        </w:rPr>
        <w:t xml:space="preserve">und mit </w:t>
      </w:r>
      <w:r w:rsidR="00BA0EC9" w:rsidRPr="00C30503">
        <w:rPr>
          <w:noProof/>
          <w:sz w:val="20"/>
          <w:szCs w:val="20"/>
          <w:lang w:val="de-DE"/>
        </w:rPr>
        <w:t xml:space="preserve">traditionellen </w:t>
      </w:r>
      <w:r w:rsidR="002C6362" w:rsidRPr="00C30503">
        <w:rPr>
          <w:noProof/>
          <w:sz w:val="20"/>
          <w:szCs w:val="20"/>
          <w:lang w:val="de-DE"/>
        </w:rPr>
        <w:t>Anlageklassen</w:t>
      </w:r>
      <w:r w:rsidR="00BA0EC9" w:rsidRPr="00C30503">
        <w:rPr>
          <w:noProof/>
          <w:sz w:val="20"/>
          <w:szCs w:val="20"/>
          <w:lang w:val="de-DE"/>
        </w:rPr>
        <w:t xml:space="preserve"> verantwortete</w:t>
      </w:r>
      <w:r w:rsidR="002C6362" w:rsidRPr="00C30503">
        <w:rPr>
          <w:noProof/>
          <w:sz w:val="20"/>
          <w:szCs w:val="20"/>
          <w:lang w:val="de-DE"/>
        </w:rPr>
        <w:t xml:space="preserve">. </w:t>
      </w:r>
      <w:r w:rsidR="003F0DA0" w:rsidRPr="00C30503">
        <w:rPr>
          <w:noProof/>
          <w:sz w:val="20"/>
          <w:szCs w:val="20"/>
          <w:lang w:val="de-DE"/>
        </w:rPr>
        <w:t>Hier sammelte er umfangreiche Erfahrung bei dem</w:t>
      </w:r>
      <w:r w:rsidR="00172865" w:rsidRPr="00C30503">
        <w:rPr>
          <w:noProof/>
          <w:sz w:val="20"/>
          <w:szCs w:val="20"/>
          <w:lang w:val="de-DE"/>
        </w:rPr>
        <w:t xml:space="preserve"> </w:t>
      </w:r>
      <w:r w:rsidR="002C6362" w:rsidRPr="00C30503">
        <w:rPr>
          <w:noProof/>
          <w:sz w:val="20"/>
          <w:szCs w:val="20"/>
          <w:lang w:val="de-DE"/>
        </w:rPr>
        <w:t>Portfolioaufbau</w:t>
      </w:r>
      <w:r w:rsidR="00172865" w:rsidRPr="00C30503">
        <w:rPr>
          <w:noProof/>
          <w:sz w:val="20"/>
          <w:szCs w:val="20"/>
          <w:lang w:val="de-DE"/>
        </w:rPr>
        <w:t xml:space="preserve"> sowie d</w:t>
      </w:r>
      <w:r w:rsidR="003F0DA0" w:rsidRPr="00C30503">
        <w:rPr>
          <w:noProof/>
          <w:sz w:val="20"/>
          <w:szCs w:val="20"/>
          <w:lang w:val="de-DE"/>
        </w:rPr>
        <w:t>er</w:t>
      </w:r>
      <w:r w:rsidR="00172865" w:rsidRPr="00C30503">
        <w:rPr>
          <w:noProof/>
          <w:sz w:val="20"/>
          <w:szCs w:val="20"/>
          <w:lang w:val="de-DE"/>
        </w:rPr>
        <w:t xml:space="preserve"> </w:t>
      </w:r>
      <w:r w:rsidR="002C6362" w:rsidRPr="00C30503">
        <w:rPr>
          <w:noProof/>
          <w:sz w:val="20"/>
          <w:szCs w:val="20"/>
          <w:lang w:val="de-DE"/>
        </w:rPr>
        <w:t>Vermögensallokation</w:t>
      </w:r>
      <w:r w:rsidR="004D57FD" w:rsidRPr="00C30503">
        <w:rPr>
          <w:noProof/>
          <w:sz w:val="20"/>
          <w:szCs w:val="20"/>
          <w:lang w:val="de-DE"/>
        </w:rPr>
        <w:t xml:space="preserve"> </w:t>
      </w:r>
      <w:r w:rsidR="00172865" w:rsidRPr="00C30503">
        <w:rPr>
          <w:noProof/>
          <w:sz w:val="20"/>
          <w:szCs w:val="20"/>
          <w:lang w:val="de-DE"/>
        </w:rPr>
        <w:t xml:space="preserve">bei </w:t>
      </w:r>
      <w:r w:rsidR="004D57FD" w:rsidRPr="00C30503">
        <w:rPr>
          <w:noProof/>
          <w:sz w:val="20"/>
          <w:szCs w:val="20"/>
          <w:lang w:val="de-DE"/>
        </w:rPr>
        <w:t xml:space="preserve">institutionellen </w:t>
      </w:r>
      <w:r w:rsidR="00172865" w:rsidRPr="00C30503">
        <w:rPr>
          <w:noProof/>
          <w:sz w:val="20"/>
          <w:szCs w:val="20"/>
          <w:lang w:val="de-DE"/>
        </w:rPr>
        <w:t>Portfolios sowie Publikumsfonds.</w:t>
      </w:r>
      <w:r w:rsidR="003F0DA0" w:rsidRPr="00C30503">
        <w:rPr>
          <w:noProof/>
          <w:sz w:val="20"/>
          <w:szCs w:val="20"/>
          <w:lang w:val="de-DE"/>
        </w:rPr>
        <w:t xml:space="preserve"> Weitere Stationen waren unter anderem bei Co</w:t>
      </w:r>
      <w:r w:rsidR="00725B4D" w:rsidRPr="00C30503">
        <w:rPr>
          <w:noProof/>
          <w:sz w:val="20"/>
          <w:szCs w:val="20"/>
          <w:lang w:val="de-DE"/>
        </w:rPr>
        <w:t xml:space="preserve">utts als Fund Manager &amp; Investment Strategy Director sowie als Head of Equity Strategie bei HSBC Private Bank. 1999 schloss James seinen Master an der Keele University in Computing in Geophysics ab und </w:t>
      </w:r>
      <w:r w:rsidR="00C30503" w:rsidRPr="00C30503">
        <w:rPr>
          <w:noProof/>
          <w:sz w:val="20"/>
          <w:szCs w:val="20"/>
          <w:lang w:val="de-DE"/>
        </w:rPr>
        <w:t xml:space="preserve">1998 seinen Bachelor of Engeneering an der University of Exeter. </w:t>
      </w:r>
    </w:p>
    <w:p w14:paraId="3B2B9FA2" w14:textId="79A998C8" w:rsidR="002C6362" w:rsidRPr="00C30503" w:rsidRDefault="002C6362" w:rsidP="008B5072">
      <w:pPr>
        <w:pStyle w:val="BodyText"/>
        <w:spacing w:before="5" w:line="280" w:lineRule="auto"/>
        <w:jc w:val="both"/>
        <w:rPr>
          <w:noProof/>
          <w:sz w:val="20"/>
          <w:szCs w:val="20"/>
          <w:lang w:val="de-DE"/>
        </w:rPr>
      </w:pPr>
    </w:p>
    <w:p w14:paraId="1301ECCE" w14:textId="0E1EA518" w:rsidR="00E8442D" w:rsidRPr="00C30503" w:rsidRDefault="00C30503" w:rsidP="008B5072">
      <w:pPr>
        <w:pStyle w:val="BodyText"/>
        <w:spacing w:before="5" w:line="280" w:lineRule="auto"/>
        <w:ind w:left="3948"/>
        <w:jc w:val="both"/>
        <w:rPr>
          <w:noProof/>
          <w:sz w:val="20"/>
          <w:szCs w:val="20"/>
          <w:lang w:val="de-DE"/>
        </w:rPr>
      </w:pPr>
      <w:r w:rsidRPr="00C30503">
        <w:rPr>
          <w:noProof/>
          <w:sz w:val="20"/>
          <w:szCs w:val="20"/>
          <w:lang w:val="de-DE"/>
        </w:rPr>
        <w:t xml:space="preserve">Butterfill ist </w:t>
      </w:r>
      <w:r w:rsidR="009F10AB" w:rsidRPr="00C30503">
        <w:rPr>
          <w:noProof/>
          <w:sz w:val="20"/>
          <w:szCs w:val="20"/>
          <w:lang w:val="de-DE"/>
        </w:rPr>
        <w:t xml:space="preserve">regelmässig als Medienkommentator tätig und tritt bei Bloomberg TV, CNBC, BBC und anderen Sendern auf. </w:t>
      </w:r>
    </w:p>
    <w:p w14:paraId="4C9FF0B6" w14:textId="7347F5FF" w:rsidR="00C30503" w:rsidRPr="00C30503" w:rsidRDefault="00C30503">
      <w:pPr>
        <w:pStyle w:val="BodyText"/>
        <w:spacing w:before="5" w:line="280" w:lineRule="auto"/>
        <w:ind w:left="3948"/>
        <w:rPr>
          <w:noProof/>
          <w:sz w:val="20"/>
          <w:szCs w:val="20"/>
          <w:lang w:val="de-DE"/>
        </w:rPr>
      </w:pPr>
    </w:p>
    <w:p w14:paraId="3A8FA246" w14:textId="2A372648" w:rsidR="00C30503" w:rsidRPr="00045220" w:rsidRDefault="00C30503">
      <w:pPr>
        <w:pStyle w:val="BodyText"/>
        <w:spacing w:before="5" w:line="280" w:lineRule="auto"/>
        <w:ind w:left="3948"/>
        <w:rPr>
          <w:b/>
          <w:bCs/>
          <w:noProof/>
          <w:sz w:val="20"/>
          <w:szCs w:val="20"/>
          <w:u w:val="single"/>
          <w:lang w:val="de-DE"/>
        </w:rPr>
      </w:pPr>
      <w:r w:rsidRPr="00045220">
        <w:rPr>
          <w:b/>
          <w:bCs/>
          <w:noProof/>
          <w:sz w:val="20"/>
          <w:szCs w:val="20"/>
          <w:u w:val="single"/>
          <w:lang w:val="de-DE"/>
        </w:rPr>
        <w:t xml:space="preserve">Schwerpunkte: </w:t>
      </w:r>
    </w:p>
    <w:p w14:paraId="48CC48AE" w14:textId="30C5078D" w:rsidR="00045220" w:rsidRPr="007B3E1C" w:rsidRDefault="00045220" w:rsidP="00045220">
      <w:pPr>
        <w:pStyle w:val="ListParagraph"/>
        <w:widowControl/>
        <w:numPr>
          <w:ilvl w:val="0"/>
          <w:numId w:val="2"/>
        </w:numPr>
        <w:autoSpaceDE/>
        <w:autoSpaceDN/>
        <w:rPr>
          <w:rFonts w:eastAsia="Times New Roman"/>
          <w:sz w:val="20"/>
          <w:szCs w:val="20"/>
          <w:u w:val="none"/>
          <w:lang w:val="de-DE" w:eastAsia="de-DE"/>
        </w:rPr>
      </w:pPr>
      <w:proofErr w:type="spellStart"/>
      <w:r w:rsidRPr="007B3E1C">
        <w:rPr>
          <w:rFonts w:eastAsia="Times New Roman"/>
          <w:color w:val="000000"/>
          <w:sz w:val="20"/>
          <w:szCs w:val="20"/>
          <w:u w:val="none"/>
          <w:lang w:val="de-DE" w:eastAsia="de-DE"/>
        </w:rPr>
        <w:t>Altcoins</w:t>
      </w:r>
      <w:proofErr w:type="spellEnd"/>
      <w:r w:rsidRPr="007B3E1C">
        <w:rPr>
          <w:rFonts w:eastAsia="Times New Roman"/>
          <w:color w:val="000000"/>
          <w:sz w:val="20"/>
          <w:szCs w:val="20"/>
          <w:u w:val="none"/>
          <w:lang w:val="de-DE" w:eastAsia="de-DE"/>
        </w:rPr>
        <w:t xml:space="preserve">, Bitcoin &amp; </w:t>
      </w:r>
      <w:proofErr w:type="spellStart"/>
      <w:r w:rsidRPr="007B3E1C">
        <w:rPr>
          <w:rFonts w:eastAsia="Times New Roman"/>
          <w:color w:val="000000"/>
          <w:sz w:val="20"/>
          <w:szCs w:val="20"/>
          <w:u w:val="none"/>
          <w:lang w:val="de-DE" w:eastAsia="de-DE"/>
        </w:rPr>
        <w:t>Ethereum</w:t>
      </w:r>
      <w:proofErr w:type="spellEnd"/>
      <w:r w:rsidRPr="007B3E1C">
        <w:rPr>
          <w:rFonts w:eastAsia="Times New Roman"/>
          <w:color w:val="000000"/>
          <w:sz w:val="20"/>
          <w:szCs w:val="20"/>
          <w:u w:val="none"/>
          <w:lang w:val="de-DE" w:eastAsia="de-DE"/>
        </w:rPr>
        <w:t xml:space="preserve">, </w:t>
      </w:r>
    </w:p>
    <w:p w14:paraId="5EE6B187" w14:textId="1A5C8A75" w:rsidR="00045220" w:rsidRPr="007B3E1C" w:rsidRDefault="00045220" w:rsidP="00045220">
      <w:pPr>
        <w:pStyle w:val="ListParagraph"/>
        <w:widowControl/>
        <w:numPr>
          <w:ilvl w:val="0"/>
          <w:numId w:val="2"/>
        </w:numPr>
        <w:autoSpaceDE/>
        <w:autoSpaceDN/>
        <w:rPr>
          <w:rFonts w:eastAsia="Times New Roman"/>
          <w:sz w:val="20"/>
          <w:szCs w:val="20"/>
          <w:u w:val="none"/>
          <w:lang w:eastAsia="de-DE"/>
        </w:rPr>
      </w:pPr>
      <w:r w:rsidRPr="007B3E1C">
        <w:rPr>
          <w:rFonts w:eastAsia="Times New Roman"/>
          <w:color w:val="000000"/>
          <w:sz w:val="20"/>
          <w:szCs w:val="20"/>
          <w:u w:val="none"/>
          <w:lang w:eastAsia="de-DE"/>
        </w:rPr>
        <w:t xml:space="preserve">Investment Management in </w:t>
      </w:r>
      <w:r w:rsidR="009B52EB" w:rsidRPr="007B3E1C">
        <w:rPr>
          <w:rFonts w:eastAsia="Times New Roman"/>
          <w:color w:val="000000"/>
          <w:sz w:val="20"/>
          <w:szCs w:val="20"/>
          <w:u w:val="none"/>
          <w:lang w:eastAsia="de-DE"/>
        </w:rPr>
        <w:t>K</w:t>
      </w:r>
      <w:r w:rsidRPr="007B3E1C">
        <w:rPr>
          <w:rFonts w:eastAsia="Times New Roman"/>
          <w:color w:val="000000"/>
          <w:sz w:val="20"/>
          <w:szCs w:val="20"/>
          <w:u w:val="none"/>
          <w:lang w:eastAsia="de-DE"/>
        </w:rPr>
        <w:t xml:space="preserve">rypto </w:t>
      </w:r>
      <w:r w:rsidR="009B52EB" w:rsidRPr="007B3E1C">
        <w:rPr>
          <w:rFonts w:eastAsia="Times New Roman"/>
          <w:color w:val="000000"/>
          <w:sz w:val="20"/>
          <w:szCs w:val="20"/>
          <w:u w:val="none"/>
          <w:lang w:eastAsia="de-DE"/>
        </w:rPr>
        <w:t>A</w:t>
      </w:r>
      <w:r w:rsidRPr="007B3E1C">
        <w:rPr>
          <w:rFonts w:eastAsia="Times New Roman"/>
          <w:color w:val="000000"/>
          <w:sz w:val="20"/>
          <w:szCs w:val="20"/>
          <w:u w:val="none"/>
          <w:lang w:eastAsia="de-DE"/>
        </w:rPr>
        <w:t xml:space="preserve">ssets, </w:t>
      </w:r>
    </w:p>
    <w:p w14:paraId="3E576A69" w14:textId="5FB6BA5D" w:rsidR="00045220" w:rsidRPr="007B3E1C" w:rsidRDefault="00045220" w:rsidP="00045220">
      <w:pPr>
        <w:pStyle w:val="ListParagraph"/>
        <w:widowControl/>
        <w:numPr>
          <w:ilvl w:val="0"/>
          <w:numId w:val="2"/>
        </w:numPr>
        <w:autoSpaceDE/>
        <w:autoSpaceDN/>
        <w:rPr>
          <w:rFonts w:eastAsia="Times New Roman"/>
          <w:sz w:val="20"/>
          <w:szCs w:val="20"/>
          <w:u w:val="none"/>
          <w:lang w:eastAsia="de-DE"/>
        </w:rPr>
      </w:pPr>
      <w:proofErr w:type="spellStart"/>
      <w:r w:rsidRPr="007B3E1C">
        <w:rPr>
          <w:rFonts w:eastAsia="Times New Roman"/>
          <w:color w:val="000000"/>
          <w:sz w:val="20"/>
          <w:szCs w:val="20"/>
          <w:u w:val="none"/>
          <w:lang w:eastAsia="de-DE"/>
        </w:rPr>
        <w:t>Marktanalyse</w:t>
      </w:r>
      <w:r w:rsidR="009B52EB" w:rsidRPr="007B3E1C">
        <w:rPr>
          <w:rFonts w:eastAsia="Times New Roman"/>
          <w:color w:val="000000"/>
          <w:sz w:val="20"/>
          <w:szCs w:val="20"/>
          <w:u w:val="none"/>
          <w:lang w:eastAsia="de-DE"/>
        </w:rPr>
        <w:t>n</w:t>
      </w:r>
      <w:proofErr w:type="spellEnd"/>
      <w:r w:rsidRPr="007B3E1C">
        <w:rPr>
          <w:rFonts w:eastAsia="Times New Roman"/>
          <w:color w:val="000000"/>
          <w:sz w:val="20"/>
          <w:szCs w:val="20"/>
          <w:u w:val="none"/>
          <w:lang w:eastAsia="de-DE"/>
        </w:rPr>
        <w:t xml:space="preserve">, </w:t>
      </w:r>
      <w:proofErr w:type="spellStart"/>
      <w:r w:rsidRPr="007B3E1C">
        <w:rPr>
          <w:rFonts w:eastAsia="Times New Roman"/>
          <w:color w:val="000000"/>
          <w:sz w:val="20"/>
          <w:szCs w:val="20"/>
          <w:u w:val="none"/>
          <w:lang w:eastAsia="de-DE"/>
        </w:rPr>
        <w:t>Makroökonomie</w:t>
      </w:r>
      <w:proofErr w:type="spellEnd"/>
      <w:r w:rsidRPr="007B3E1C">
        <w:rPr>
          <w:rFonts w:eastAsia="Times New Roman"/>
          <w:color w:val="000000"/>
          <w:sz w:val="20"/>
          <w:szCs w:val="20"/>
          <w:u w:val="none"/>
          <w:lang w:eastAsia="de-DE"/>
        </w:rPr>
        <w:t xml:space="preserve">, </w:t>
      </w:r>
      <w:r w:rsidRPr="007B3E1C">
        <w:rPr>
          <w:rFonts w:eastAsia="Times New Roman"/>
          <w:color w:val="000000"/>
          <w:sz w:val="20"/>
          <w:szCs w:val="20"/>
          <w:u w:val="none"/>
          <w:lang w:val="de-DE" w:eastAsia="de-DE"/>
        </w:rPr>
        <w:t>Geopolitik,</w:t>
      </w:r>
    </w:p>
    <w:p w14:paraId="2445FDAE" w14:textId="1CE8866B" w:rsidR="00045220" w:rsidRPr="007B3E1C" w:rsidRDefault="00045220" w:rsidP="00045220">
      <w:pPr>
        <w:pStyle w:val="ListParagraph"/>
        <w:widowControl/>
        <w:numPr>
          <w:ilvl w:val="0"/>
          <w:numId w:val="2"/>
        </w:numPr>
        <w:autoSpaceDE/>
        <w:autoSpaceDN/>
        <w:rPr>
          <w:rFonts w:eastAsia="Times New Roman"/>
          <w:sz w:val="20"/>
          <w:szCs w:val="20"/>
          <w:u w:val="none"/>
          <w:lang w:val="de-DE" w:eastAsia="de-DE"/>
        </w:rPr>
      </w:pPr>
      <w:r w:rsidRPr="007B3E1C">
        <w:rPr>
          <w:rFonts w:eastAsia="Times New Roman"/>
          <w:color w:val="000000"/>
          <w:sz w:val="20"/>
          <w:szCs w:val="20"/>
          <w:u w:val="none"/>
          <w:lang w:val="de-DE" w:eastAsia="de-DE"/>
        </w:rPr>
        <w:t>Anlageverhalten institutioneller Kunden,</w:t>
      </w:r>
    </w:p>
    <w:p w14:paraId="625DBDBF" w14:textId="071A4078" w:rsidR="00045220" w:rsidRPr="007B3E1C" w:rsidRDefault="00045220" w:rsidP="00045220">
      <w:pPr>
        <w:pStyle w:val="ListParagraph"/>
        <w:widowControl/>
        <w:numPr>
          <w:ilvl w:val="0"/>
          <w:numId w:val="2"/>
        </w:numPr>
        <w:autoSpaceDE/>
        <w:autoSpaceDN/>
        <w:rPr>
          <w:rFonts w:eastAsia="Times New Roman"/>
          <w:sz w:val="20"/>
          <w:szCs w:val="20"/>
          <w:u w:val="none"/>
          <w:lang w:val="de-DE" w:eastAsia="de-DE"/>
        </w:rPr>
      </w:pPr>
      <w:r w:rsidRPr="007B3E1C">
        <w:rPr>
          <w:rFonts w:eastAsia="Times New Roman"/>
          <w:color w:val="000000"/>
          <w:sz w:val="20"/>
          <w:szCs w:val="20"/>
          <w:u w:val="none"/>
          <w:lang w:val="de-DE" w:eastAsia="de-DE"/>
        </w:rPr>
        <w:t xml:space="preserve">Fund </w:t>
      </w:r>
      <w:proofErr w:type="spellStart"/>
      <w:r w:rsidRPr="007B3E1C">
        <w:rPr>
          <w:rFonts w:eastAsia="Times New Roman"/>
          <w:color w:val="000000"/>
          <w:sz w:val="20"/>
          <w:szCs w:val="20"/>
          <w:u w:val="none"/>
          <w:lang w:val="de-DE" w:eastAsia="de-DE"/>
        </w:rPr>
        <w:t>Flows</w:t>
      </w:r>
      <w:proofErr w:type="spellEnd"/>
      <w:r w:rsidRPr="007B3E1C">
        <w:rPr>
          <w:rFonts w:eastAsia="Times New Roman"/>
          <w:color w:val="000000"/>
          <w:sz w:val="20"/>
          <w:szCs w:val="20"/>
          <w:u w:val="none"/>
          <w:lang w:val="de-DE" w:eastAsia="de-DE"/>
        </w:rPr>
        <w:t xml:space="preserve"> digitaler Vermögenswerte</w:t>
      </w:r>
    </w:p>
    <w:p w14:paraId="39ECD933" w14:textId="07A5399C" w:rsidR="00C30503" w:rsidRDefault="00C30503">
      <w:pPr>
        <w:spacing w:before="95"/>
        <w:ind w:left="4291"/>
        <w:rPr>
          <w:i/>
          <w:w w:val="85"/>
          <w:sz w:val="15"/>
          <w:lang w:val="de-DE"/>
        </w:rPr>
      </w:pPr>
    </w:p>
    <w:p w14:paraId="14D48F30" w14:textId="7FA2DF82" w:rsidR="00045220" w:rsidRDefault="00045220">
      <w:pPr>
        <w:spacing w:before="95"/>
        <w:ind w:left="4291"/>
        <w:rPr>
          <w:i/>
          <w:w w:val="85"/>
          <w:sz w:val="15"/>
          <w:lang w:val="de-DE"/>
        </w:rPr>
      </w:pPr>
    </w:p>
    <w:p w14:paraId="608D8899" w14:textId="4A1CB457" w:rsidR="00045220" w:rsidRPr="00045220" w:rsidRDefault="00045220">
      <w:pPr>
        <w:spacing w:before="95"/>
        <w:ind w:left="4291"/>
        <w:rPr>
          <w:i/>
          <w:w w:val="85"/>
          <w:sz w:val="15"/>
          <w:lang w:val="de-DE"/>
        </w:rPr>
      </w:pPr>
    </w:p>
    <w:p w14:paraId="096E6601" w14:textId="0C385136" w:rsidR="00E8442D" w:rsidRDefault="00D370FB">
      <w:pPr>
        <w:spacing w:before="95"/>
        <w:ind w:left="4291"/>
        <w:rPr>
          <w:i/>
          <w:w w:val="85"/>
          <w:sz w:val="15"/>
        </w:rPr>
      </w:pPr>
      <w:r w:rsidRPr="00C30503">
        <w:rPr>
          <w:i/>
          <w:w w:val="85"/>
          <w:sz w:val="15"/>
        </w:rPr>
        <w:t>For more information or for high resolution phot</w:t>
      </w:r>
      <w:r>
        <w:rPr>
          <w:i/>
          <w:w w:val="85"/>
          <w:sz w:val="15"/>
        </w:rPr>
        <w:t>os,</w:t>
      </w:r>
      <w:r w:rsidRPr="00C30503">
        <w:rPr>
          <w:i/>
          <w:w w:val="85"/>
          <w:sz w:val="15"/>
        </w:rPr>
        <w:t xml:space="preserve"> please contact </w:t>
      </w:r>
      <w:hyperlink r:id="rId9" w:history="1">
        <w:r w:rsidR="002F0AEC" w:rsidRPr="006345CE">
          <w:rPr>
            <w:rStyle w:val="Hyperlink"/>
            <w:i/>
            <w:w w:val="85"/>
            <w:sz w:val="15"/>
          </w:rPr>
          <w:t>CoinSharesPress@instinctif.com</w:t>
        </w:r>
      </w:hyperlink>
    </w:p>
    <w:p w14:paraId="053C325D" w14:textId="59195783" w:rsidR="002F0AEC" w:rsidRDefault="002F0AEC">
      <w:pPr>
        <w:spacing w:before="95"/>
        <w:ind w:left="4291"/>
        <w:rPr>
          <w:i/>
          <w:w w:val="85"/>
          <w:sz w:val="15"/>
        </w:rPr>
      </w:pPr>
    </w:p>
    <w:p w14:paraId="3C3F171B" w14:textId="5B662A78" w:rsidR="002F0AEC" w:rsidRDefault="002F0AEC">
      <w:pPr>
        <w:rPr>
          <w:i/>
          <w:w w:val="85"/>
          <w:sz w:val="15"/>
        </w:rPr>
      </w:pPr>
      <w:r>
        <w:rPr>
          <w:i/>
          <w:w w:val="85"/>
          <w:sz w:val="15"/>
        </w:rPr>
        <w:br w:type="page"/>
      </w:r>
    </w:p>
    <w:p w14:paraId="79781841" w14:textId="640C4769" w:rsidR="002F0AEC" w:rsidRDefault="002F0AEC">
      <w:pPr>
        <w:spacing w:before="95"/>
        <w:ind w:left="4291"/>
        <w:rPr>
          <w:i/>
          <w:w w:val="85"/>
          <w:sz w:val="15"/>
        </w:rPr>
      </w:pPr>
      <w:r>
        <w:rPr>
          <w:noProof/>
        </w:rPr>
        <w:lastRenderedPageBreak/>
        <mc:AlternateContent>
          <mc:Choice Requires="wps">
            <w:drawing>
              <wp:anchor distT="0" distB="0" distL="114300" distR="114300" simplePos="0" relativeHeight="251661312" behindDoc="1" locked="0" layoutInCell="1" allowOverlap="1" wp14:anchorId="461C8506" wp14:editId="4F281703">
                <wp:simplePos x="0" y="0"/>
                <wp:positionH relativeFrom="column">
                  <wp:posOffset>-389466</wp:posOffset>
                </wp:positionH>
                <wp:positionV relativeFrom="paragraph">
                  <wp:posOffset>9949</wp:posOffset>
                </wp:positionV>
                <wp:extent cx="2586990" cy="10058400"/>
                <wp:effectExtent l="0" t="0" r="381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86990" cy="10058400"/>
                        </a:xfrm>
                        <a:prstGeom prst="rect">
                          <a:avLst/>
                        </a:prstGeom>
                        <a:solidFill>
                          <a:srgbClr val="10253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DC4A60A" id="docshape2" o:spid="_x0000_s1026" style="position:absolute;margin-left:-30.65pt;margin-top:.8pt;width:203.7pt;height:1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" fillcolor="#10253f" stroked="f">
                <v:path arrowok="t"/>
              </v:rect>
            </w:pict>
          </mc:Fallback>
        </mc:AlternateContent>
      </w:r>
    </w:p>
    <w:p w14:paraId="424372E6" w14:textId="73F13371" w:rsidR="002F0AEC" w:rsidRDefault="002F0AEC">
      <w:pPr>
        <w:spacing w:before="95"/>
        <w:ind w:left="4291"/>
        <w:rPr>
          <w:i/>
          <w:w w:val="85"/>
          <w:sz w:val="15"/>
        </w:rPr>
      </w:pPr>
    </w:p>
    <w:p w14:paraId="615CC444" w14:textId="73A0F6A1" w:rsidR="002F0AEC" w:rsidRDefault="002F0AEC">
      <w:pPr>
        <w:spacing w:before="95"/>
        <w:ind w:left="4291"/>
        <w:rPr>
          <w:i/>
          <w:w w:val="85"/>
          <w:sz w:val="15"/>
        </w:rPr>
      </w:pPr>
    </w:p>
    <w:p w14:paraId="1A4E62A4" w14:textId="5CC8E938" w:rsidR="002F0AEC" w:rsidRPr="002F0AEC" w:rsidRDefault="002F0AEC" w:rsidP="002F0AEC">
      <w:pPr>
        <w:spacing w:before="95"/>
        <w:ind w:left="4291"/>
        <w:rPr>
          <w:noProof/>
          <w:sz w:val="24"/>
          <w:szCs w:val="24"/>
        </w:rPr>
      </w:pPr>
      <w:r>
        <w:rPr>
          <w:noProof/>
        </w:rPr>
        <w:drawing>
          <wp:anchor distT="0" distB="0" distL="114300" distR="114300" simplePos="0" relativeHeight="251663360" behindDoc="1" locked="0" layoutInCell="1" allowOverlap="1" wp14:anchorId="6C9E9306" wp14:editId="4A948ECB">
            <wp:simplePos x="0" y="0"/>
            <wp:positionH relativeFrom="column">
              <wp:posOffset>-76200</wp:posOffset>
            </wp:positionH>
            <wp:positionV relativeFrom="paragraph">
              <wp:posOffset>130387</wp:posOffset>
            </wp:positionV>
            <wp:extent cx="2011045" cy="313055"/>
            <wp:effectExtent l="0" t="0" r="0" b="4445"/>
            <wp:wrapNone/>
            <wp:docPr id="5" name="docshape4" descr="Ein Bild, das Text, ClipAr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docshape4" descr="Ein Bild, das Text, ClipArt enthält.&#10;&#10;Automatisch generierte Beschreibun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045" cy="313055"/>
                    </a:xfrm>
                    <a:prstGeom prst="rect">
                      <a:avLst/>
                    </a:prstGeom>
                    <a:noFill/>
                  </pic:spPr>
                </pic:pic>
              </a:graphicData>
            </a:graphic>
            <wp14:sizeRelH relativeFrom="page">
              <wp14:pctWidth>0</wp14:pctWidth>
            </wp14:sizeRelH>
            <wp14:sizeRelV relativeFrom="page">
              <wp14:pctHeight>0</wp14:pctHeight>
            </wp14:sizeRelV>
          </wp:anchor>
        </w:drawing>
      </w:r>
      <w:r w:rsidRPr="002F0AEC">
        <w:rPr>
          <w:noProof/>
          <w:sz w:val="24"/>
          <w:szCs w:val="24"/>
        </w:rPr>
        <w:t>James Butterfill</w:t>
      </w:r>
    </w:p>
    <w:p w14:paraId="4C2AF4FC" w14:textId="5BB8EC26" w:rsidR="002F0AEC" w:rsidRPr="002F0AEC" w:rsidRDefault="002F0AEC" w:rsidP="002F0AEC">
      <w:pPr>
        <w:spacing w:before="95"/>
        <w:ind w:left="4291"/>
        <w:rPr>
          <w:noProof/>
          <w:sz w:val="24"/>
          <w:szCs w:val="24"/>
        </w:rPr>
      </w:pPr>
      <w:r w:rsidRPr="002F0AEC">
        <w:rPr>
          <w:noProof/>
          <w:sz w:val="24"/>
          <w:szCs w:val="24"/>
        </w:rPr>
        <w:t>Head of Research, CoinShares</w:t>
      </w:r>
    </w:p>
    <w:p w14:paraId="2705455C" w14:textId="199D2A13" w:rsidR="002F0AEC" w:rsidRPr="002F0AEC" w:rsidRDefault="002F0AEC" w:rsidP="002F0AEC">
      <w:pPr>
        <w:spacing w:before="95"/>
        <w:ind w:left="4291"/>
        <w:rPr>
          <w:noProof/>
          <w:sz w:val="20"/>
          <w:szCs w:val="20"/>
        </w:rPr>
      </w:pPr>
    </w:p>
    <w:p w14:paraId="10429DC9" w14:textId="127E2069" w:rsidR="002F0AEC" w:rsidRPr="00045220" w:rsidRDefault="00E51861" w:rsidP="002F0AEC">
      <w:pPr>
        <w:spacing w:before="95"/>
        <w:ind w:left="4291"/>
        <w:rPr>
          <w:noProof/>
          <w:sz w:val="20"/>
          <w:szCs w:val="20"/>
        </w:rPr>
      </w:pPr>
      <w:r>
        <w:rPr>
          <w:i/>
          <w:noProof/>
          <w:w w:val="85"/>
          <w:sz w:val="15"/>
          <w:lang w:val="de-DE"/>
        </w:rPr>
        <w:drawing>
          <wp:anchor distT="0" distB="0" distL="114300" distR="114300" simplePos="0" relativeHeight="251666432" behindDoc="0" locked="0" layoutInCell="1" allowOverlap="1" wp14:anchorId="257D0295" wp14:editId="10D20569">
            <wp:simplePos x="0" y="0"/>
            <wp:positionH relativeFrom="column">
              <wp:posOffset>0</wp:posOffset>
            </wp:positionH>
            <wp:positionV relativeFrom="paragraph">
              <wp:posOffset>279400</wp:posOffset>
            </wp:positionV>
            <wp:extent cx="1856105" cy="1870710"/>
            <wp:effectExtent l="0" t="0" r="0" b="0"/>
            <wp:wrapThrough wrapText="bothSides">
              <wp:wrapPolygon edited="0">
                <wp:start x="0" y="0"/>
                <wp:lineTo x="0" y="21409"/>
                <wp:lineTo x="21430" y="21409"/>
                <wp:lineTo x="21430" y="0"/>
                <wp:lineTo x="0" y="0"/>
              </wp:wrapPolygon>
            </wp:wrapThrough>
            <wp:docPr id="6" name="Grafik 6" descr="Ein Bild, das Person, Wand, Schlips,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Person, Wand, Schlips, Mann enthält.&#10;&#10;Automatisch generierte Beschreibung"/>
                    <pic:cNvPicPr/>
                  </pic:nvPicPr>
                  <pic:blipFill>
                    <a:blip r:embed="rId7"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56105" cy="1870710"/>
                    </a:xfrm>
                    <a:prstGeom prst="rect">
                      <a:avLst/>
                    </a:prstGeom>
                  </pic:spPr>
                </pic:pic>
              </a:graphicData>
            </a:graphic>
            <wp14:sizeRelH relativeFrom="page">
              <wp14:pctWidth>0</wp14:pctWidth>
            </wp14:sizeRelH>
            <wp14:sizeRelV relativeFrom="page">
              <wp14:pctHeight>0</wp14:pctHeight>
            </wp14:sizeRelV>
          </wp:anchor>
        </w:drawing>
      </w:r>
      <w:r w:rsidR="002F0AEC" w:rsidRPr="00045220">
        <w:rPr>
          <w:noProof/>
          <w:sz w:val="20"/>
          <w:szCs w:val="20"/>
        </w:rPr>
        <w:t xml:space="preserve">James Butterfill is Head of Research and joined CoinShares in May 2020. In addition to market analysis and research, his responsibilities include the preparation and writing of in-depth research white papers on investment topics and the identification of investment opportunities in the digital asset space. In addition, Butterfill advises professional investors on all investment issues related to digital assets. </w:t>
      </w:r>
      <w:r w:rsidR="002F0AEC" w:rsidRPr="002F0AEC">
        <w:rPr>
          <w:noProof/>
          <w:sz w:val="20"/>
          <w:szCs w:val="20"/>
        </w:rPr>
        <w:t xml:space="preserve">James and his team's independent and in-depth market and product analysis on the crypto ecosystem also serves as a foundation for CoinShares to successively open up and democratize digital assets for investors and </w:t>
      </w:r>
      <w:r w:rsidR="002F0AEC">
        <w:rPr>
          <w:noProof/>
          <w:sz w:val="20"/>
          <w:szCs w:val="20"/>
        </w:rPr>
        <w:t>private clients</w:t>
      </w:r>
      <w:r w:rsidR="002F0AEC" w:rsidRPr="002F0AEC">
        <w:rPr>
          <w:noProof/>
          <w:sz w:val="20"/>
          <w:szCs w:val="20"/>
        </w:rPr>
        <w:t xml:space="preserve">. </w:t>
      </w:r>
      <w:r w:rsidR="002F0AEC" w:rsidRPr="00045220">
        <w:rPr>
          <w:noProof/>
          <w:sz w:val="20"/>
          <w:szCs w:val="20"/>
        </w:rPr>
        <w:t xml:space="preserve">In doing so, the research team is making a significant contribution to the advancement and identification of new financial products and services that will provide investors with transparent, secure, and easy access to these new asset classes. </w:t>
      </w:r>
    </w:p>
    <w:p w14:paraId="66ABE6CF" w14:textId="6E4F18BD" w:rsidR="002F0AEC" w:rsidRPr="00045220" w:rsidRDefault="002F0AEC" w:rsidP="002F0AEC">
      <w:pPr>
        <w:spacing w:before="95"/>
        <w:ind w:left="4291"/>
        <w:rPr>
          <w:noProof/>
          <w:sz w:val="20"/>
          <w:szCs w:val="20"/>
        </w:rPr>
      </w:pPr>
    </w:p>
    <w:p w14:paraId="6BC27547" w14:textId="56A5FFCC" w:rsidR="002F0AEC" w:rsidRPr="00E51861" w:rsidRDefault="002F0AEC" w:rsidP="002F0AEC">
      <w:pPr>
        <w:spacing w:before="95"/>
        <w:ind w:left="4291"/>
        <w:rPr>
          <w:noProof/>
          <w:sz w:val="20"/>
          <w:szCs w:val="20"/>
        </w:rPr>
      </w:pPr>
      <w:r w:rsidRPr="00E51861">
        <w:rPr>
          <w:noProof/>
          <w:sz w:val="20"/>
          <w:szCs w:val="20"/>
        </w:rPr>
        <w:t xml:space="preserve">Vita: </w:t>
      </w:r>
    </w:p>
    <w:p w14:paraId="1E1A1C15" w14:textId="28D1C4F8" w:rsidR="002F0AEC" w:rsidRPr="00045220" w:rsidRDefault="002F0AEC" w:rsidP="002F0AEC">
      <w:pPr>
        <w:spacing w:before="95"/>
        <w:ind w:left="4291"/>
        <w:rPr>
          <w:noProof/>
          <w:sz w:val="20"/>
          <w:szCs w:val="20"/>
        </w:rPr>
      </w:pPr>
      <w:r w:rsidRPr="00045220">
        <w:rPr>
          <w:noProof/>
          <w:sz w:val="20"/>
          <w:szCs w:val="20"/>
        </w:rPr>
        <w:t xml:space="preserve">James Butterfill has more than 20 years of industry experience in portfolio management, investment banking and asset management. Butterfill has been involved with building and expanding the crypto ecosystem since as early as 2015. Prior to CoinShares, his roles included Head of Research at ETF Securities, where he was responsible for analyzing cryptocurrency and bitcoin markets, as well as modeling and valuation of and with traditional asset classes. Here he gained extensive experience in portfolio construction as well as asset allocation for institutional portfolios as well as mutual funds. Other positions include Fund Manager &amp; Investment Strategy Director at Coutts and Head of Equity Strategy at HSBC Private Bank. In 1999, James completed his Masters at Keele University in Computing in Geophysics and his Bachelor of Engineering at the University of Exeter in 1998. </w:t>
      </w:r>
    </w:p>
    <w:p w14:paraId="6AB40BB2" w14:textId="77777777" w:rsidR="002F0AEC" w:rsidRPr="00045220" w:rsidRDefault="002F0AEC" w:rsidP="002F0AEC">
      <w:pPr>
        <w:spacing w:before="95"/>
        <w:ind w:left="4291"/>
        <w:rPr>
          <w:noProof/>
          <w:sz w:val="20"/>
          <w:szCs w:val="20"/>
        </w:rPr>
      </w:pPr>
    </w:p>
    <w:p w14:paraId="1831A31A" w14:textId="77777777" w:rsidR="002F0AEC" w:rsidRPr="00045220" w:rsidRDefault="002F0AEC" w:rsidP="002F0AEC">
      <w:pPr>
        <w:spacing w:before="95"/>
        <w:ind w:left="4291"/>
        <w:rPr>
          <w:noProof/>
          <w:sz w:val="20"/>
          <w:szCs w:val="20"/>
        </w:rPr>
      </w:pPr>
      <w:r w:rsidRPr="00045220">
        <w:rPr>
          <w:noProof/>
          <w:sz w:val="20"/>
          <w:szCs w:val="20"/>
        </w:rPr>
        <w:t xml:space="preserve">Butterfill is a regular media commentator, appearing on Bloomberg TV, CNBC, BBC and other networks. </w:t>
      </w:r>
    </w:p>
    <w:p w14:paraId="434AE474" w14:textId="77777777" w:rsidR="002F0AEC" w:rsidRPr="00045220" w:rsidRDefault="002F0AEC" w:rsidP="002F0AEC">
      <w:pPr>
        <w:spacing w:before="95"/>
        <w:ind w:left="4291"/>
        <w:rPr>
          <w:noProof/>
          <w:sz w:val="20"/>
          <w:szCs w:val="20"/>
        </w:rPr>
      </w:pPr>
    </w:p>
    <w:p w14:paraId="2B2AFEF9" w14:textId="77777777" w:rsidR="002F0AEC" w:rsidRPr="00045220" w:rsidRDefault="002F0AEC" w:rsidP="002F0AEC">
      <w:pPr>
        <w:spacing w:before="95"/>
        <w:ind w:left="4291"/>
        <w:rPr>
          <w:b/>
          <w:bCs/>
          <w:noProof/>
          <w:sz w:val="20"/>
          <w:szCs w:val="20"/>
          <w:u w:val="single"/>
        </w:rPr>
      </w:pPr>
      <w:r w:rsidRPr="00045220">
        <w:rPr>
          <w:b/>
          <w:bCs/>
          <w:noProof/>
          <w:sz w:val="20"/>
          <w:szCs w:val="20"/>
          <w:u w:val="single"/>
        </w:rPr>
        <w:t xml:space="preserve">Areas of focus: </w:t>
      </w:r>
    </w:p>
    <w:p w14:paraId="2B845F37" w14:textId="77777777" w:rsidR="002F0AEC" w:rsidRPr="002F0AEC" w:rsidRDefault="002F0AEC" w:rsidP="002F0AEC">
      <w:pPr>
        <w:spacing w:before="95"/>
        <w:ind w:left="4291"/>
        <w:rPr>
          <w:i/>
          <w:w w:val="85"/>
          <w:sz w:val="15"/>
        </w:rPr>
      </w:pPr>
    </w:p>
    <w:p w14:paraId="3032DA88" w14:textId="77777777" w:rsidR="00045220" w:rsidRPr="00045220" w:rsidRDefault="00045220" w:rsidP="00045220">
      <w:pPr>
        <w:spacing w:before="95"/>
        <w:ind w:left="4291"/>
        <w:rPr>
          <w:noProof/>
          <w:sz w:val="20"/>
          <w:szCs w:val="20"/>
        </w:rPr>
      </w:pPr>
      <w:r w:rsidRPr="00045220">
        <w:rPr>
          <w:noProof/>
          <w:sz w:val="20"/>
          <w:szCs w:val="20"/>
        </w:rPr>
        <w:t xml:space="preserve">- Altcoins, Bitcoin &amp; Ethereum, </w:t>
      </w:r>
    </w:p>
    <w:p w14:paraId="29F654E5" w14:textId="77777777" w:rsidR="00045220" w:rsidRPr="00045220" w:rsidRDefault="00045220" w:rsidP="00045220">
      <w:pPr>
        <w:spacing w:before="95"/>
        <w:ind w:left="4291"/>
        <w:rPr>
          <w:noProof/>
          <w:sz w:val="20"/>
          <w:szCs w:val="20"/>
        </w:rPr>
      </w:pPr>
      <w:r w:rsidRPr="00045220">
        <w:rPr>
          <w:noProof/>
          <w:sz w:val="20"/>
          <w:szCs w:val="20"/>
        </w:rPr>
        <w:t xml:space="preserve">- Investment Management in crypto assets, </w:t>
      </w:r>
    </w:p>
    <w:p w14:paraId="6A23A596" w14:textId="77777777" w:rsidR="00045220" w:rsidRPr="00045220" w:rsidRDefault="00045220" w:rsidP="00045220">
      <w:pPr>
        <w:spacing w:before="95"/>
        <w:ind w:left="4291"/>
        <w:rPr>
          <w:noProof/>
          <w:sz w:val="20"/>
          <w:szCs w:val="20"/>
        </w:rPr>
      </w:pPr>
      <w:r w:rsidRPr="00045220">
        <w:rPr>
          <w:noProof/>
          <w:sz w:val="20"/>
          <w:szCs w:val="20"/>
        </w:rPr>
        <w:t>- Market analysis, macroeconomics, geopolitics.</w:t>
      </w:r>
    </w:p>
    <w:p w14:paraId="749467DF" w14:textId="77777777" w:rsidR="00045220" w:rsidRPr="00045220" w:rsidRDefault="00045220" w:rsidP="00045220">
      <w:pPr>
        <w:spacing w:before="95"/>
        <w:ind w:left="4291"/>
        <w:rPr>
          <w:noProof/>
          <w:sz w:val="20"/>
          <w:szCs w:val="20"/>
        </w:rPr>
      </w:pPr>
      <w:r w:rsidRPr="00045220">
        <w:rPr>
          <w:noProof/>
          <w:sz w:val="20"/>
          <w:szCs w:val="20"/>
        </w:rPr>
        <w:t>- Investment behavior of institutional clients</w:t>
      </w:r>
    </w:p>
    <w:p w14:paraId="104582C5" w14:textId="543543C5" w:rsidR="002F0AEC" w:rsidRDefault="00045220" w:rsidP="00045220">
      <w:pPr>
        <w:spacing w:before="95"/>
        <w:ind w:left="4291"/>
        <w:rPr>
          <w:noProof/>
          <w:sz w:val="20"/>
          <w:szCs w:val="20"/>
        </w:rPr>
      </w:pPr>
      <w:r w:rsidRPr="00045220">
        <w:rPr>
          <w:noProof/>
          <w:sz w:val="20"/>
          <w:szCs w:val="20"/>
        </w:rPr>
        <w:t>- Fund flows of digital assets</w:t>
      </w:r>
    </w:p>
    <w:p w14:paraId="1A75BB34" w14:textId="4A8AED4C" w:rsidR="00E51861" w:rsidRDefault="00E51861" w:rsidP="00045220">
      <w:pPr>
        <w:spacing w:before="95"/>
        <w:ind w:left="4291"/>
        <w:rPr>
          <w:noProof/>
          <w:sz w:val="20"/>
          <w:szCs w:val="20"/>
        </w:rPr>
      </w:pPr>
    </w:p>
    <w:p w14:paraId="4EBE624A" w14:textId="78CD84A6" w:rsidR="00E51861" w:rsidRPr="00045220" w:rsidRDefault="00E51861" w:rsidP="00045220">
      <w:pPr>
        <w:spacing w:before="95"/>
        <w:ind w:left="4291"/>
        <w:rPr>
          <w:noProof/>
          <w:sz w:val="20"/>
          <w:szCs w:val="20"/>
        </w:rPr>
      </w:pPr>
      <w:r w:rsidRPr="00C30503">
        <w:rPr>
          <w:i/>
          <w:w w:val="85"/>
          <w:sz w:val="15"/>
        </w:rPr>
        <w:t>For more information or for high resolution phot</w:t>
      </w:r>
      <w:r>
        <w:rPr>
          <w:i/>
          <w:w w:val="85"/>
          <w:sz w:val="15"/>
        </w:rPr>
        <w:t>os,</w:t>
      </w:r>
      <w:r w:rsidRPr="00C30503">
        <w:rPr>
          <w:i/>
          <w:w w:val="85"/>
          <w:sz w:val="15"/>
        </w:rPr>
        <w:t xml:space="preserve"> please contact </w:t>
      </w:r>
      <w:hyperlink r:id="rId12" w:history="1">
        <w:r w:rsidRPr="006345CE">
          <w:rPr>
            <w:rStyle w:val="Hyperlink"/>
            <w:i/>
            <w:w w:val="85"/>
            <w:sz w:val="15"/>
          </w:rPr>
          <w:t>CoinSharesPress@instinctif.com</w:t>
        </w:r>
      </w:hyperlink>
    </w:p>
    <w:sectPr w:rsidR="00E51861" w:rsidRPr="00045220">
      <w:type w:val="continuous"/>
      <w:pgSz w:w="12240" w:h="15840"/>
      <w:pgMar w:top="0" w:right="1380" w:bottom="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C0334"/>
    <w:multiLevelType w:val="hybridMultilevel"/>
    <w:tmpl w:val="FFD0565C"/>
    <w:lvl w:ilvl="0" w:tplc="04070001">
      <w:start w:val="1"/>
      <w:numFmt w:val="bullet"/>
      <w:lvlText w:val=""/>
      <w:lvlJc w:val="left"/>
      <w:pPr>
        <w:ind w:left="4668" w:hanging="360"/>
      </w:pPr>
      <w:rPr>
        <w:rFonts w:ascii="Symbol" w:hAnsi="Symbol" w:hint="default"/>
      </w:rPr>
    </w:lvl>
    <w:lvl w:ilvl="1" w:tplc="04070003" w:tentative="1">
      <w:start w:val="1"/>
      <w:numFmt w:val="bullet"/>
      <w:lvlText w:val="o"/>
      <w:lvlJc w:val="left"/>
      <w:pPr>
        <w:ind w:left="5388" w:hanging="360"/>
      </w:pPr>
      <w:rPr>
        <w:rFonts w:ascii="Courier New" w:hAnsi="Courier New" w:cs="Courier New" w:hint="default"/>
      </w:rPr>
    </w:lvl>
    <w:lvl w:ilvl="2" w:tplc="04070005" w:tentative="1">
      <w:start w:val="1"/>
      <w:numFmt w:val="bullet"/>
      <w:lvlText w:val=""/>
      <w:lvlJc w:val="left"/>
      <w:pPr>
        <w:ind w:left="6108" w:hanging="360"/>
      </w:pPr>
      <w:rPr>
        <w:rFonts w:ascii="Wingdings" w:hAnsi="Wingdings" w:hint="default"/>
      </w:rPr>
    </w:lvl>
    <w:lvl w:ilvl="3" w:tplc="04070001" w:tentative="1">
      <w:start w:val="1"/>
      <w:numFmt w:val="bullet"/>
      <w:lvlText w:val=""/>
      <w:lvlJc w:val="left"/>
      <w:pPr>
        <w:ind w:left="6828" w:hanging="360"/>
      </w:pPr>
      <w:rPr>
        <w:rFonts w:ascii="Symbol" w:hAnsi="Symbol" w:hint="default"/>
      </w:rPr>
    </w:lvl>
    <w:lvl w:ilvl="4" w:tplc="04070003" w:tentative="1">
      <w:start w:val="1"/>
      <w:numFmt w:val="bullet"/>
      <w:lvlText w:val="o"/>
      <w:lvlJc w:val="left"/>
      <w:pPr>
        <w:ind w:left="7548" w:hanging="360"/>
      </w:pPr>
      <w:rPr>
        <w:rFonts w:ascii="Courier New" w:hAnsi="Courier New" w:cs="Courier New" w:hint="default"/>
      </w:rPr>
    </w:lvl>
    <w:lvl w:ilvl="5" w:tplc="04070005" w:tentative="1">
      <w:start w:val="1"/>
      <w:numFmt w:val="bullet"/>
      <w:lvlText w:val=""/>
      <w:lvlJc w:val="left"/>
      <w:pPr>
        <w:ind w:left="8268" w:hanging="360"/>
      </w:pPr>
      <w:rPr>
        <w:rFonts w:ascii="Wingdings" w:hAnsi="Wingdings" w:hint="default"/>
      </w:rPr>
    </w:lvl>
    <w:lvl w:ilvl="6" w:tplc="04070001" w:tentative="1">
      <w:start w:val="1"/>
      <w:numFmt w:val="bullet"/>
      <w:lvlText w:val=""/>
      <w:lvlJc w:val="left"/>
      <w:pPr>
        <w:ind w:left="8988" w:hanging="360"/>
      </w:pPr>
      <w:rPr>
        <w:rFonts w:ascii="Symbol" w:hAnsi="Symbol" w:hint="default"/>
      </w:rPr>
    </w:lvl>
    <w:lvl w:ilvl="7" w:tplc="04070003" w:tentative="1">
      <w:start w:val="1"/>
      <w:numFmt w:val="bullet"/>
      <w:lvlText w:val="o"/>
      <w:lvlJc w:val="left"/>
      <w:pPr>
        <w:ind w:left="9708" w:hanging="360"/>
      </w:pPr>
      <w:rPr>
        <w:rFonts w:ascii="Courier New" w:hAnsi="Courier New" w:cs="Courier New" w:hint="default"/>
      </w:rPr>
    </w:lvl>
    <w:lvl w:ilvl="8" w:tplc="04070005" w:tentative="1">
      <w:start w:val="1"/>
      <w:numFmt w:val="bullet"/>
      <w:lvlText w:val=""/>
      <w:lvlJc w:val="left"/>
      <w:pPr>
        <w:ind w:left="10428" w:hanging="360"/>
      </w:pPr>
      <w:rPr>
        <w:rFonts w:ascii="Wingdings" w:hAnsi="Wingdings" w:hint="default"/>
      </w:rPr>
    </w:lvl>
  </w:abstractNum>
  <w:abstractNum w:abstractNumId="1" w15:restartNumberingAfterBreak="0">
    <w:nsid w:val="5401743D"/>
    <w:multiLevelType w:val="hybridMultilevel"/>
    <w:tmpl w:val="4F64042E"/>
    <w:lvl w:ilvl="0" w:tplc="A3A230C2">
      <w:numFmt w:val="bullet"/>
      <w:lvlText w:val="-"/>
      <w:lvlJc w:val="left"/>
      <w:pPr>
        <w:ind w:left="4308" w:hanging="360"/>
      </w:pPr>
      <w:rPr>
        <w:rFonts w:ascii="Arial" w:eastAsia="Arial" w:hAnsi="Arial" w:cs="Arial" w:hint="default"/>
        <w:b w:val="0"/>
        <w:bCs w:val="0"/>
        <w:i w:val="0"/>
        <w:iCs w:val="0"/>
        <w:w w:val="106"/>
        <w:sz w:val="18"/>
        <w:szCs w:val="18"/>
        <w:lang w:val="en-US" w:eastAsia="en-US" w:bidi="ar-SA"/>
      </w:rPr>
    </w:lvl>
    <w:lvl w:ilvl="1" w:tplc="EAA68F66">
      <w:numFmt w:val="bullet"/>
      <w:lvlText w:val="•"/>
      <w:lvlJc w:val="left"/>
      <w:pPr>
        <w:ind w:left="4892" w:hanging="360"/>
      </w:pPr>
      <w:rPr>
        <w:rFonts w:hint="default"/>
        <w:lang w:val="en-US" w:eastAsia="en-US" w:bidi="ar-SA"/>
      </w:rPr>
    </w:lvl>
    <w:lvl w:ilvl="2" w:tplc="C15428BC">
      <w:numFmt w:val="bullet"/>
      <w:lvlText w:val="•"/>
      <w:lvlJc w:val="left"/>
      <w:pPr>
        <w:ind w:left="5484" w:hanging="360"/>
      </w:pPr>
      <w:rPr>
        <w:rFonts w:hint="default"/>
        <w:lang w:val="en-US" w:eastAsia="en-US" w:bidi="ar-SA"/>
      </w:rPr>
    </w:lvl>
    <w:lvl w:ilvl="3" w:tplc="0D6A023E">
      <w:numFmt w:val="bullet"/>
      <w:lvlText w:val="•"/>
      <w:lvlJc w:val="left"/>
      <w:pPr>
        <w:ind w:left="6076" w:hanging="360"/>
      </w:pPr>
      <w:rPr>
        <w:rFonts w:hint="default"/>
        <w:lang w:val="en-US" w:eastAsia="en-US" w:bidi="ar-SA"/>
      </w:rPr>
    </w:lvl>
    <w:lvl w:ilvl="4" w:tplc="7C6EF2BC">
      <w:numFmt w:val="bullet"/>
      <w:lvlText w:val="•"/>
      <w:lvlJc w:val="left"/>
      <w:pPr>
        <w:ind w:left="6668" w:hanging="360"/>
      </w:pPr>
      <w:rPr>
        <w:rFonts w:hint="default"/>
        <w:lang w:val="en-US" w:eastAsia="en-US" w:bidi="ar-SA"/>
      </w:rPr>
    </w:lvl>
    <w:lvl w:ilvl="5" w:tplc="B5726D1A">
      <w:numFmt w:val="bullet"/>
      <w:lvlText w:val="•"/>
      <w:lvlJc w:val="left"/>
      <w:pPr>
        <w:ind w:left="7260" w:hanging="360"/>
      </w:pPr>
      <w:rPr>
        <w:rFonts w:hint="default"/>
        <w:lang w:val="en-US" w:eastAsia="en-US" w:bidi="ar-SA"/>
      </w:rPr>
    </w:lvl>
    <w:lvl w:ilvl="6" w:tplc="1AC8BA4C">
      <w:numFmt w:val="bullet"/>
      <w:lvlText w:val="•"/>
      <w:lvlJc w:val="left"/>
      <w:pPr>
        <w:ind w:left="7852" w:hanging="360"/>
      </w:pPr>
      <w:rPr>
        <w:rFonts w:hint="default"/>
        <w:lang w:val="en-US" w:eastAsia="en-US" w:bidi="ar-SA"/>
      </w:rPr>
    </w:lvl>
    <w:lvl w:ilvl="7" w:tplc="683426D6">
      <w:numFmt w:val="bullet"/>
      <w:lvlText w:val="•"/>
      <w:lvlJc w:val="left"/>
      <w:pPr>
        <w:ind w:left="8444" w:hanging="360"/>
      </w:pPr>
      <w:rPr>
        <w:rFonts w:hint="default"/>
        <w:lang w:val="en-US" w:eastAsia="en-US" w:bidi="ar-SA"/>
      </w:rPr>
    </w:lvl>
    <w:lvl w:ilvl="8" w:tplc="622CC736">
      <w:numFmt w:val="bullet"/>
      <w:lvlText w:val="•"/>
      <w:lvlJc w:val="left"/>
      <w:pPr>
        <w:ind w:left="903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2D"/>
    <w:rsid w:val="00045220"/>
    <w:rsid w:val="000A75ED"/>
    <w:rsid w:val="00172865"/>
    <w:rsid w:val="001961EC"/>
    <w:rsid w:val="001B14AC"/>
    <w:rsid w:val="002A4F35"/>
    <w:rsid w:val="002C6362"/>
    <w:rsid w:val="002F0AEC"/>
    <w:rsid w:val="003F0DA0"/>
    <w:rsid w:val="00495723"/>
    <w:rsid w:val="004D57FD"/>
    <w:rsid w:val="004E731D"/>
    <w:rsid w:val="00524FCE"/>
    <w:rsid w:val="00566FC4"/>
    <w:rsid w:val="006162A3"/>
    <w:rsid w:val="006B3643"/>
    <w:rsid w:val="006D3136"/>
    <w:rsid w:val="00723DED"/>
    <w:rsid w:val="00725B4D"/>
    <w:rsid w:val="007B3E1C"/>
    <w:rsid w:val="008B5072"/>
    <w:rsid w:val="009B52EB"/>
    <w:rsid w:val="009F10AB"/>
    <w:rsid w:val="009F6A72"/>
    <w:rsid w:val="00A115B4"/>
    <w:rsid w:val="00B21A36"/>
    <w:rsid w:val="00B40673"/>
    <w:rsid w:val="00B44AA5"/>
    <w:rsid w:val="00BA0EC9"/>
    <w:rsid w:val="00C30503"/>
    <w:rsid w:val="00D370FB"/>
    <w:rsid w:val="00E43A31"/>
    <w:rsid w:val="00E457E1"/>
    <w:rsid w:val="00E51861"/>
    <w:rsid w:val="00E8442D"/>
    <w:rsid w:val="00E84FC9"/>
    <w:rsid w:val="00EC502F"/>
    <w:rsid w:val="00F42A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E01571"/>
  <w15:docId w15:val="{D45D37FA-5DC8-8A42-A28A-C3639EB4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1"/>
      <w:szCs w:val="21"/>
    </w:rPr>
  </w:style>
  <w:style w:type="paragraph" w:styleId="Title">
    <w:name w:val="Title"/>
    <w:basedOn w:val="Normal"/>
    <w:uiPriority w:val="10"/>
    <w:qFormat/>
    <w:pPr>
      <w:spacing w:before="92"/>
      <w:ind w:left="3948"/>
    </w:pPr>
    <w:rPr>
      <w:b/>
      <w:bCs/>
      <w:sz w:val="28"/>
      <w:szCs w:val="28"/>
    </w:rPr>
  </w:style>
  <w:style w:type="paragraph" w:styleId="ListParagraph">
    <w:name w:val="List Paragraph"/>
    <w:basedOn w:val="Normal"/>
    <w:uiPriority w:val="1"/>
    <w:qFormat/>
    <w:pPr>
      <w:spacing w:before="120"/>
      <w:ind w:left="4308" w:hanging="360"/>
    </w:pPr>
    <w:rPr>
      <w:u w:val="single" w:color="000000"/>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F10AB"/>
    <w:rPr>
      <w:color w:val="0000FF" w:themeColor="hyperlink"/>
      <w:u w:val="single"/>
    </w:rPr>
  </w:style>
  <w:style w:type="character" w:styleId="UnresolvedMention">
    <w:name w:val="Unresolved Mention"/>
    <w:basedOn w:val="DefaultParagraphFont"/>
    <w:uiPriority w:val="99"/>
    <w:semiHidden/>
    <w:unhideWhenUsed/>
    <w:rsid w:val="009F1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643345">
      <w:bodyDiv w:val="1"/>
      <w:marLeft w:val="0"/>
      <w:marRight w:val="0"/>
      <w:marTop w:val="0"/>
      <w:marBottom w:val="0"/>
      <w:divBdr>
        <w:top w:val="none" w:sz="0" w:space="0" w:color="auto"/>
        <w:left w:val="none" w:sz="0" w:space="0" w:color="auto"/>
        <w:bottom w:val="none" w:sz="0" w:space="0" w:color="auto"/>
        <w:right w:val="none" w:sz="0" w:space="0" w:color="auto"/>
      </w:divBdr>
    </w:div>
    <w:div w:id="1259752906">
      <w:bodyDiv w:val="1"/>
      <w:marLeft w:val="0"/>
      <w:marRight w:val="0"/>
      <w:marTop w:val="0"/>
      <w:marBottom w:val="0"/>
      <w:divBdr>
        <w:top w:val="none" w:sz="0" w:space="0" w:color="auto"/>
        <w:left w:val="none" w:sz="0" w:space="0" w:color="auto"/>
        <w:bottom w:val="none" w:sz="0" w:space="0" w:color="auto"/>
        <w:right w:val="none" w:sz="0" w:space="0" w:color="auto"/>
      </w:divBdr>
    </w:div>
    <w:div w:id="1294991880">
      <w:bodyDiv w:val="1"/>
      <w:marLeft w:val="0"/>
      <w:marRight w:val="0"/>
      <w:marTop w:val="0"/>
      <w:marBottom w:val="0"/>
      <w:divBdr>
        <w:top w:val="none" w:sz="0" w:space="0" w:color="auto"/>
        <w:left w:val="none" w:sz="0" w:space="0" w:color="auto"/>
        <w:bottom w:val="none" w:sz="0" w:space="0" w:color="auto"/>
        <w:right w:val="none" w:sz="0" w:space="0" w:color="auto"/>
      </w:divBdr>
    </w:div>
    <w:div w:id="1422335138">
      <w:bodyDiv w:val="1"/>
      <w:marLeft w:val="0"/>
      <w:marRight w:val="0"/>
      <w:marTop w:val="0"/>
      <w:marBottom w:val="0"/>
      <w:divBdr>
        <w:top w:val="none" w:sz="0" w:space="0" w:color="auto"/>
        <w:left w:val="none" w:sz="0" w:space="0" w:color="auto"/>
        <w:bottom w:val="none" w:sz="0" w:space="0" w:color="auto"/>
        <w:right w:val="none" w:sz="0" w:space="0" w:color="auto"/>
      </w:divBdr>
    </w:div>
    <w:div w:id="1560360679">
      <w:bodyDiv w:val="1"/>
      <w:marLeft w:val="0"/>
      <w:marRight w:val="0"/>
      <w:marTop w:val="0"/>
      <w:marBottom w:val="0"/>
      <w:divBdr>
        <w:top w:val="none" w:sz="0" w:space="0" w:color="auto"/>
        <w:left w:val="none" w:sz="0" w:space="0" w:color="auto"/>
        <w:bottom w:val="none" w:sz="0" w:space="0" w:color="auto"/>
        <w:right w:val="none" w:sz="0" w:space="0" w:color="auto"/>
      </w:divBdr>
    </w:div>
    <w:div w:id="1693065891">
      <w:bodyDiv w:val="1"/>
      <w:marLeft w:val="0"/>
      <w:marRight w:val="0"/>
      <w:marTop w:val="0"/>
      <w:marBottom w:val="0"/>
      <w:divBdr>
        <w:top w:val="none" w:sz="0" w:space="0" w:color="auto"/>
        <w:left w:val="none" w:sz="0" w:space="0" w:color="auto"/>
        <w:bottom w:val="none" w:sz="0" w:space="0" w:color="auto"/>
        <w:right w:val="none" w:sz="0" w:space="0" w:color="auto"/>
      </w:divBdr>
      <w:divsChild>
        <w:div w:id="23409125">
          <w:marLeft w:val="0"/>
          <w:marRight w:val="0"/>
          <w:marTop w:val="0"/>
          <w:marBottom w:val="0"/>
          <w:divBdr>
            <w:top w:val="none" w:sz="0" w:space="0" w:color="auto"/>
            <w:left w:val="none" w:sz="0" w:space="0" w:color="auto"/>
            <w:bottom w:val="none" w:sz="0" w:space="0" w:color="auto"/>
            <w:right w:val="none" w:sz="0" w:space="0" w:color="auto"/>
          </w:divBdr>
          <w:divsChild>
            <w:div w:id="267977925">
              <w:marLeft w:val="0"/>
              <w:marRight w:val="0"/>
              <w:marTop w:val="0"/>
              <w:marBottom w:val="0"/>
              <w:divBdr>
                <w:top w:val="none" w:sz="0" w:space="0" w:color="auto"/>
                <w:left w:val="none" w:sz="0" w:space="0" w:color="auto"/>
                <w:bottom w:val="none" w:sz="0" w:space="0" w:color="auto"/>
                <w:right w:val="none" w:sz="0" w:space="0" w:color="auto"/>
              </w:divBdr>
              <w:divsChild>
                <w:div w:id="2127787">
                  <w:marLeft w:val="0"/>
                  <w:marRight w:val="0"/>
                  <w:marTop w:val="0"/>
                  <w:marBottom w:val="0"/>
                  <w:divBdr>
                    <w:top w:val="none" w:sz="0" w:space="0" w:color="auto"/>
                    <w:left w:val="none" w:sz="0" w:space="0" w:color="auto"/>
                    <w:bottom w:val="none" w:sz="0" w:space="0" w:color="auto"/>
                    <w:right w:val="none" w:sz="0" w:space="0" w:color="auto"/>
                  </w:divBdr>
                  <w:divsChild>
                    <w:div w:id="6303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26724">
          <w:marLeft w:val="0"/>
          <w:marRight w:val="0"/>
          <w:marTop w:val="0"/>
          <w:marBottom w:val="0"/>
          <w:divBdr>
            <w:top w:val="none" w:sz="0" w:space="0" w:color="auto"/>
            <w:left w:val="none" w:sz="0" w:space="0" w:color="auto"/>
            <w:bottom w:val="none" w:sz="0" w:space="0" w:color="auto"/>
            <w:right w:val="none" w:sz="0" w:space="0" w:color="auto"/>
          </w:divBdr>
          <w:divsChild>
            <w:div w:id="490026465">
              <w:marLeft w:val="0"/>
              <w:marRight w:val="0"/>
              <w:marTop w:val="0"/>
              <w:marBottom w:val="0"/>
              <w:divBdr>
                <w:top w:val="none" w:sz="0" w:space="0" w:color="auto"/>
                <w:left w:val="none" w:sz="0" w:space="0" w:color="auto"/>
                <w:bottom w:val="none" w:sz="0" w:space="0" w:color="auto"/>
                <w:right w:val="none" w:sz="0" w:space="0" w:color="auto"/>
              </w:divBdr>
              <w:divsChild>
                <w:div w:id="576206379">
                  <w:marLeft w:val="0"/>
                  <w:marRight w:val="0"/>
                  <w:marTop w:val="0"/>
                  <w:marBottom w:val="0"/>
                  <w:divBdr>
                    <w:top w:val="none" w:sz="0" w:space="0" w:color="auto"/>
                    <w:left w:val="none" w:sz="0" w:space="0" w:color="auto"/>
                    <w:bottom w:val="none" w:sz="0" w:space="0" w:color="auto"/>
                    <w:right w:val="none" w:sz="0" w:space="0" w:color="auto"/>
                  </w:divBdr>
                  <w:divsChild>
                    <w:div w:id="5982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982">
              <w:marLeft w:val="0"/>
              <w:marRight w:val="0"/>
              <w:marTop w:val="0"/>
              <w:marBottom w:val="0"/>
              <w:divBdr>
                <w:top w:val="none" w:sz="0" w:space="0" w:color="auto"/>
                <w:left w:val="none" w:sz="0" w:space="0" w:color="auto"/>
                <w:bottom w:val="none" w:sz="0" w:space="0" w:color="auto"/>
                <w:right w:val="none" w:sz="0" w:space="0" w:color="auto"/>
              </w:divBdr>
              <w:divsChild>
                <w:div w:id="1898972653">
                  <w:marLeft w:val="0"/>
                  <w:marRight w:val="0"/>
                  <w:marTop w:val="0"/>
                  <w:marBottom w:val="0"/>
                  <w:divBdr>
                    <w:top w:val="none" w:sz="0" w:space="0" w:color="auto"/>
                    <w:left w:val="none" w:sz="0" w:space="0" w:color="auto"/>
                    <w:bottom w:val="none" w:sz="0" w:space="0" w:color="auto"/>
                    <w:right w:val="none" w:sz="0" w:space="0" w:color="auto"/>
                  </w:divBdr>
                  <w:divsChild>
                    <w:div w:id="4279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6125">
      <w:bodyDiv w:val="1"/>
      <w:marLeft w:val="0"/>
      <w:marRight w:val="0"/>
      <w:marTop w:val="0"/>
      <w:marBottom w:val="0"/>
      <w:divBdr>
        <w:top w:val="none" w:sz="0" w:space="0" w:color="auto"/>
        <w:left w:val="none" w:sz="0" w:space="0" w:color="auto"/>
        <w:bottom w:val="none" w:sz="0" w:space="0" w:color="auto"/>
        <w:right w:val="none" w:sz="0" w:space="0" w:color="auto"/>
      </w:divBdr>
    </w:div>
    <w:div w:id="184562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CoinSharesPress@instincti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ames-butterfill/" TargetMode="External"/><Relationship Id="rId11" Type="http://schemas.microsoft.com/office/2007/relationships/hdphoto" Target="media/hdphoto2.wdp"/><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CoinSharesPress@instinctif.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714</Words>
  <Characters>4073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Microsoft Word - Meltem Demirors_Press Kit_Mar2022.docx</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Meltem Demirors_Press Kit_Mar2022.docx</dc:title>
  <cp:lastModifiedBy>Niamh Wylie</cp:lastModifiedBy>
  <cp:revision>2</cp:revision>
  <dcterms:created xsi:type="dcterms:W3CDTF">2023-03-10T11:43:00Z</dcterms:created>
  <dcterms:modified xsi:type="dcterms:W3CDTF">2023-03-10T11:43:00Z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Word</vt:lpwstr>
  </property>
  <property fmtid="{D5CDD505-2E9C-101B-9397-08002B2CF9AE}" pid="4" name="LastSaved">
    <vt:filetime>2022-03-23T00:00:00Z</vt:filetime>
  </property>
</Properties>
</file>