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513"/>
        </w:tabs>
        <w:ind w:firstLine="0"/>
        <w:contextualSpacing w:val="0"/>
        <w:jc w:val="center"/>
      </w:pPr>
      <w:r w:rsidRPr="00000000" w:rsidR="00000000" w:rsidDel="00000000">
        <w:rPr>
          <w:rFonts w:cs="Times New Roman" w:hAnsi="Times New Roman" w:eastAsia="Times New Roman" w:ascii="Times New Roman"/>
          <w:b w:val="1"/>
          <w:sz w:val="36"/>
          <w:vertAlign w:val="baseline"/>
          <w:rtl w:val="0"/>
        </w:rPr>
        <w:t xml:space="preserve">School of Electronics And Computer Science</w:t>
      </w:r>
    </w:p>
    <w:p w:rsidP="00000000" w:rsidRPr="00000000" w:rsidR="00000000" w:rsidDel="00000000" w:rsidRDefault="00000000">
      <w:pPr>
        <w:tabs>
          <w:tab w:val="center" w:pos="4513"/>
        </w:tabs>
        <w:ind w:firstLine="0"/>
        <w:contextualSpacing w:val="0"/>
        <w:jc w:val="center"/>
      </w:pPr>
      <w:r w:rsidRPr="00000000" w:rsidR="00000000" w:rsidDel="00000000">
        <w:rPr>
          <w:rFonts w:cs="Arial" w:hAnsi="Arial" w:eastAsia="Arial" w:ascii="Arial"/>
          <w:b w:val="1"/>
          <w:sz w:val="32"/>
          <w:vertAlign w:val="baseline"/>
          <w:rtl w:val="0"/>
        </w:rPr>
        <w:t xml:space="preserve">ELEC6050    MEng Group Design Project</w:t>
      </w:r>
    </w:p>
    <w:p w:rsidP="00000000" w:rsidRPr="00000000" w:rsidR="00000000" w:rsidDel="00000000" w:rsidRDefault="00000000">
      <w:pPr>
        <w:tabs>
          <w:tab w:val="center" w:pos="4513"/>
        </w:tabs>
        <w:ind w:firstLine="0"/>
        <w:contextualSpacing w:val="0"/>
        <w:jc w:val="center"/>
      </w:pPr>
      <w:r w:rsidRPr="00000000" w:rsidR="00000000" w:rsidDel="00000000">
        <w:rPr>
          <w:rFonts w:cs="Times New Roman" w:hAnsi="Times New Roman" w:eastAsia="Times New Roman" w:ascii="Times New Roman"/>
          <w:b w:val="1"/>
          <w:sz w:val="32"/>
          <w:vertAlign w:val="baseline"/>
          <w:rtl w:val="0"/>
        </w:rPr>
        <w:tab/>
      </w:r>
      <w:r w:rsidRPr="00000000" w:rsidR="00000000" w:rsidDel="00000000">
        <w:rPr>
          <w:rFonts w:cs="Times New Roman" w:hAnsi="Times New Roman" w:eastAsia="Times New Roman" w:ascii="Times New Roman"/>
          <w:sz w:val="32"/>
          <w:vertAlign w:val="baseline"/>
          <w:rtl w:val="0"/>
        </w:rPr>
        <w:t xml:space="preserve">_______________________________________________________</w:t>
      </w:r>
    </w:p>
    <w:p w:rsidP="00000000" w:rsidRPr="00000000" w:rsidR="00000000" w:rsidDel="00000000" w:rsidRDefault="00000000">
      <w:pPr>
        <w:tabs>
          <w:tab w:val="center" w:pos="4513"/>
        </w:tabs>
        <w:ind w:firstLine="0"/>
        <w:contextualSpacing w:val="0"/>
        <w:jc w:val="center"/>
      </w:pPr>
      <w:r w:rsidRPr="00000000" w:rsidR="00000000" w:rsidDel="00000000">
        <w:rPr>
          <w:rFonts w:cs="Arial" w:hAnsi="Arial" w:eastAsia="Arial" w:ascii="Arial"/>
          <w:b w:val="1"/>
          <w:sz w:val="32"/>
          <w:vertAlign w:val="baseline"/>
          <w:rtl w:val="0"/>
        </w:rPr>
        <w:t xml:space="preserve">Project Specification And Plan</w:t>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b w:val="1"/>
          <w:vertAlign w:val="baseline"/>
          <w:rtl w:val="0"/>
        </w:rPr>
        <w:t xml:space="preserve">Title:</w:t>
      </w:r>
      <w:r w:rsidRPr="00000000" w:rsidR="00000000" w:rsidDel="00000000">
        <w:rPr>
          <w:rFonts w:cs="Times New Roman" w:hAnsi="Times New Roman" w:eastAsia="Times New Roman" w:ascii="Times New Roman"/>
          <w:vertAlign w:val="baseline"/>
          <w:rtl w:val="0"/>
        </w:rPr>
        <w:t xml:space="preserve"> Raspberry Pi control kit for teaching</w:t>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b w:val="1"/>
          <w:vertAlign w:val="baseline"/>
          <w:rtl w:val="0"/>
        </w:rPr>
        <w:t xml:space="preserve">Supervisor:</w:t>
      </w:r>
      <w:r w:rsidRPr="00000000" w:rsidR="00000000" w:rsidDel="00000000">
        <w:rPr>
          <w:rFonts w:cs="Times New Roman" w:hAnsi="Times New Roman" w:eastAsia="Times New Roman" w:ascii="Times New Roman"/>
          <w:vertAlign w:val="baseline"/>
          <w:rtl w:val="0"/>
        </w:rPr>
        <w:t xml:space="preserve"> Gary Wills (gbw)</w:t>
        <w:tab/>
        <w:tab/>
        <w:tab/>
        <w:tab/>
        <w:tab/>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b w:val="1"/>
          <w:vertAlign w:val="baseline"/>
          <w:rtl w:val="0"/>
        </w:rPr>
        <w:t xml:space="preserve">Team Members:</w:t>
      </w:r>
      <w:r w:rsidRPr="00000000" w:rsidR="00000000" w:rsidDel="00000000">
        <w:rPr>
          <w:rFonts w:cs="Times New Roman" w:hAnsi="Times New Roman" w:eastAsia="Times New Roman" w:ascii="Times New Roman"/>
          <w:vertAlign w:val="baseline"/>
          <w:rtl w:val="0"/>
        </w:rPr>
        <w:t xml:space="preserve"> Shreeprabha Aggarwal (</w:t>
      </w:r>
      <w:hyperlink r:id="rId5">
        <w:r w:rsidRPr="00000000" w:rsidR="00000000" w:rsidDel="00000000">
          <w:rPr>
            <w:rFonts w:cs="Times New Roman" w:hAnsi="Times New Roman" w:eastAsia="Times New Roman" w:ascii="Times New Roman"/>
            <w:color w:val="0563c1"/>
            <w:u w:val="single"/>
            <w:vertAlign w:val="baseline"/>
            <w:rtl w:val="0"/>
          </w:rPr>
          <w:t xml:space="preserve">sa10g10@soton.ac.uk</w:t>
        </w:r>
      </w:hyperlink>
      <w:r w:rsidRPr="00000000" w:rsidR="00000000" w:rsidDel="00000000">
        <w:rPr>
          <w:rFonts w:cs="Times New Roman" w:hAnsi="Times New Roman" w:eastAsia="Times New Roman" w:ascii="Times New Roman"/>
          <w:vertAlign w:val="baseline"/>
          <w:rtl w:val="0"/>
        </w:rPr>
        <w:t xml:space="preserve">)</w:t>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vertAlign w:val="baseline"/>
          <w:rtl w:val="0"/>
        </w:rPr>
        <w:tab/>
        <w:tab/>
        <w:t xml:space="preserve">      Cathy Jin (</w:t>
      </w:r>
      <w:hyperlink r:id="rId6">
        <w:r w:rsidRPr="00000000" w:rsidR="00000000" w:rsidDel="00000000">
          <w:rPr>
            <w:rFonts w:cs="Times New Roman" w:hAnsi="Times New Roman" w:eastAsia="Times New Roman" w:ascii="Times New Roman"/>
            <w:color w:val="0563c1"/>
            <w:u w:val="single"/>
            <w:vertAlign w:val="baseline"/>
            <w:rtl w:val="0"/>
          </w:rPr>
          <w:t xml:space="preserve">cj8g10@soton.ac.uk</w:t>
        </w:r>
      </w:hyperlink>
      <w:r w:rsidRPr="00000000" w:rsidR="00000000" w:rsidDel="00000000">
        <w:rPr>
          <w:rFonts w:cs="Times New Roman" w:hAnsi="Times New Roman" w:eastAsia="Times New Roman" w:ascii="Times New Roman"/>
          <w:vertAlign w:val="baseline"/>
          <w:rtl w:val="0"/>
        </w:rPr>
        <w:t xml:space="preserve">)</w:t>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vertAlign w:val="baseline"/>
          <w:rtl w:val="0"/>
        </w:rPr>
        <w:tab/>
        <w:tab/>
        <w:t xml:space="preserve">      Karishma Nune (</w:t>
      </w:r>
      <w:hyperlink r:id="rId7">
        <w:r w:rsidRPr="00000000" w:rsidR="00000000" w:rsidDel="00000000">
          <w:rPr>
            <w:rFonts w:cs="Times New Roman" w:hAnsi="Times New Roman" w:eastAsia="Times New Roman" w:ascii="Times New Roman"/>
            <w:color w:val="0563c1"/>
            <w:u w:val="single"/>
            <w:vertAlign w:val="baseline"/>
            <w:rtl w:val="0"/>
          </w:rPr>
          <w:t xml:space="preserve">kkn1g10@soton.ac.uk</w:t>
        </w:r>
      </w:hyperlink>
      <w:r w:rsidRPr="00000000" w:rsidR="00000000" w:rsidDel="00000000">
        <w:rPr>
          <w:rFonts w:cs="Times New Roman" w:hAnsi="Times New Roman" w:eastAsia="Times New Roman" w:ascii="Times New Roman"/>
          <w:vertAlign w:val="baseline"/>
          <w:rtl w:val="0"/>
        </w:rPr>
        <w:t xml:space="preserve">)</w:t>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vertAlign w:val="baseline"/>
          <w:rtl w:val="0"/>
        </w:rPr>
        <w:tab/>
        <w:tab/>
        <w:t xml:space="preserve">      Carolina Ferreira (</w:t>
      </w:r>
      <w:hyperlink r:id="rId8">
        <w:r w:rsidRPr="00000000" w:rsidR="00000000" w:rsidDel="00000000">
          <w:rPr>
            <w:rFonts w:cs="Times New Roman" w:hAnsi="Times New Roman" w:eastAsia="Times New Roman" w:ascii="Times New Roman"/>
            <w:color w:val="0563c1"/>
            <w:u w:val="single"/>
            <w:vertAlign w:val="baseline"/>
            <w:rtl w:val="0"/>
          </w:rPr>
          <w:t xml:space="preserve">cf4g09@soton.ac.uk</w:t>
        </w:r>
      </w:hyperlink>
      <w:r w:rsidRPr="00000000" w:rsidR="00000000" w:rsidDel="00000000">
        <w:rPr>
          <w:rFonts w:cs="Times New Roman" w:hAnsi="Times New Roman" w:eastAsia="Times New Roman" w:ascii="Times New Roman"/>
          <w:vertAlign w:val="baseline"/>
          <w:rtl w:val="0"/>
        </w:rPr>
        <w:t xml:space="preserve">)</w:t>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b w:val="1"/>
          <w:vertAlign w:val="baseline"/>
          <w:rtl w:val="0"/>
        </w:rPr>
        <w:t xml:space="preserve">Customer:</w:t>
      </w:r>
      <w:r w:rsidRPr="00000000" w:rsidR="00000000" w:rsidDel="00000000">
        <w:rPr>
          <w:rFonts w:cs="Times New Roman" w:hAnsi="Times New Roman" w:eastAsia="Times New Roman" w:ascii="Times New Roman"/>
          <w:vertAlign w:val="baseline"/>
          <w:rtl w:val="0"/>
        </w:rPr>
        <w:t xml:space="preserve"> David Argles (</w:t>
      </w:r>
      <w:hyperlink r:id="rId9">
        <w:r w:rsidRPr="00000000" w:rsidR="00000000" w:rsidDel="00000000">
          <w:rPr>
            <w:rFonts w:cs="Times New Roman" w:hAnsi="Times New Roman" w:eastAsia="Times New Roman" w:ascii="Times New Roman"/>
            <w:color w:val="0563c1"/>
            <w:u w:val="single"/>
            <w:vertAlign w:val="baseline"/>
            <w:rtl w:val="0"/>
          </w:rPr>
          <w:t xml:space="preserve">da@ecs.soton.ac.uk</w:t>
        </w:r>
      </w:hyperlink>
      <w:r w:rsidRPr="00000000" w:rsidR="00000000" w:rsidDel="00000000">
        <w:rPr>
          <w:rFonts w:cs="Times New Roman" w:hAnsi="Times New Roman" w:eastAsia="Times New Roman" w:ascii="Times New Roman"/>
          <w:vertAlign w:val="baseline"/>
          <w:rtl w:val="0"/>
        </w:rPr>
        <w:t xml:space="preserve">)</w:t>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vertAlign w:val="baseline"/>
          <w:rtl w:val="0"/>
        </w:rPr>
        <w:tab/>
        <w:t xml:space="preserve">        Kate Bittles, (outreach) IBM Hursley Executive Briefing Centre Manager</w:t>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Fonts w:cs="Times New Roman" w:hAnsi="Times New Roman" w:eastAsia="Times New Roman" w:ascii="Times New Roman"/>
          <w:b w:val="1"/>
          <w:vertAlign w:val="baseline"/>
          <w:rtl w:val="0"/>
        </w:rPr>
        <w:t xml:space="preserve">Project Specification:</w:t>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pPr>
      <w:r w:rsidRPr="00000000" w:rsidR="00000000" w:rsidDel="00000000">
        <w:rPr>
          <w:rFonts w:cs="Times New Roman" w:hAnsi="Times New Roman" w:eastAsia="Times New Roman" w:ascii="Times New Roman"/>
          <w:vertAlign w:val="baseline"/>
          <w:rtl w:val="0"/>
        </w:rPr>
        <w:t xml:space="preserve">In the year 2012, the Raspberry Pi Foundation developed a single-board computer with the intention of promoting the teaching and learning of Computer Science in schools. This device, known as Raspberry Pi (RPi), constitutes a low-cost computing and interfacing machine to external devices, which allows for greater accessibility in designing integrated systems. However, RPi does not yet comprise the necessary scaffolding tools in interfacing and controlling the system. Consequently, customers find it difficult to quickly, efficiently and enjoyably learn the concepts necessary to understand and work with RPi.</w:t>
      </w:r>
    </w:p>
    <w:p w:rsidP="00000000" w:rsidRPr="00000000" w:rsidR="00000000" w:rsidDel="00000000" w:rsidRDefault="00000000">
      <w:pPr>
        <w:tabs>
          <w:tab w:val="left" w:pos="-719"/>
        </w:tabs>
        <w:ind w:firstLine="0"/>
        <w:contextualSpacing w:val="0"/>
      </w:pPr>
      <w:r w:rsidRPr="00000000" w:rsidR="00000000" w:rsidDel="00000000">
        <w:rPr>
          <w:rtl w:val="0"/>
        </w:rPr>
      </w:r>
    </w:p>
    <w:p w:rsidP="00000000" w:rsidRPr="00000000" w:rsidR="00000000" w:rsidDel="00000000" w:rsidRDefault="00000000">
      <w:pPr>
        <w:tabs>
          <w:tab w:val="left" w:pos="-719"/>
        </w:tabs>
        <w:ind w:firstLine="0"/>
        <w:contextualSpacing w:val="0"/>
      </w:pPr>
      <w:r w:rsidRPr="00000000" w:rsidR="00000000" w:rsidDel="00000000">
        <w:rPr>
          <w:rFonts w:cs="Times New Roman" w:hAnsi="Times New Roman" w:eastAsia="Times New Roman" w:ascii="Times New Roman"/>
          <w:vertAlign w:val="baseline"/>
          <w:rtl w:val="0"/>
        </w:rPr>
        <w:t xml:space="preserve">Currently, there are several projects being undertaken for the development of such scaffolding tools. This assignment, proposed by Haven Consulting, constitutes the foundation for a smart-phone/tablet learning application to inspire a new generation in acquiring knowledge in Computer Science. This project simulates a virtual lab environment like CECIL, based in Java, on a RPi. CECIL is a simulation of a simplified microcontroller which is specially designed for education. It is an assembly language IDE, which allows the users to write, compile and run their own programs. </w:t>
      </w:r>
    </w:p>
    <w:p w:rsidP="00000000" w:rsidRPr="00000000" w:rsidR="00000000" w:rsidDel="00000000" w:rsidRDefault="00000000">
      <w:pPr>
        <w:tabs>
          <w:tab w:val="left" w:pos="-719"/>
        </w:tabs>
        <w:ind w:firstLine="0"/>
        <w:contextualSpacing w:val="0"/>
      </w:pPr>
      <w:r w:rsidRPr="00000000" w:rsidR="00000000" w:rsidDel="00000000">
        <w:rPr>
          <w:rtl w:val="0"/>
        </w:rPr>
      </w:r>
    </w:p>
    <w:p w:rsidP="00000000" w:rsidRPr="00000000" w:rsidR="00000000" w:rsidDel="00000000" w:rsidRDefault="00000000">
      <w:pPr>
        <w:tabs>
          <w:tab w:val="left" w:pos="-719"/>
        </w:tabs>
        <w:ind w:firstLine="0"/>
        <w:contextualSpacing w:val="0"/>
      </w:pPr>
      <w:r w:rsidRPr="00000000" w:rsidR="00000000" w:rsidDel="00000000">
        <w:rPr>
          <w:rFonts w:cs="Times New Roman" w:hAnsi="Times New Roman" w:eastAsia="Times New Roman" w:ascii="Times New Roman"/>
          <w:vertAlign w:val="baseline"/>
          <w:rtl w:val="0"/>
        </w:rPr>
        <w:t xml:space="preserve">In order to achieve the above purposed goal, this assignment will incorporate a user-friendly interface. This will facilitate both the teaching and learning of computer architecture, such as registers and microprocessors, as well as encourage computational thinking for students at high school level.  In addition, as an extensible feature to this virtual lab, ‘hooks’ will be implemented to allow access to the physical I/O ports of RPi. This addition is expected to increase the level of interactivity and usability of the tool. Finally, if time doesn’t permit to achieve further goals, this project is to be extended upon by Haven Consulting.</w:t>
      </w:r>
    </w:p>
    <w:p w:rsidP="00000000" w:rsidRPr="00000000" w:rsidR="00000000" w:rsidDel="00000000" w:rsidRDefault="00000000">
      <w:pPr>
        <w:tabs>
          <w:tab w:val="left" w:pos="-719"/>
        </w:tabs>
        <w:ind w:firstLine="0"/>
        <w:contextualSpacing w:val="0"/>
      </w:pPr>
      <w:r w:rsidRPr="00000000" w:rsidR="00000000" w:rsidDel="00000000">
        <w:rPr>
          <w:rtl w:val="0"/>
        </w:rPr>
      </w:r>
    </w:p>
    <w:p w:rsidP="00000000" w:rsidRPr="00000000" w:rsidR="00000000" w:rsidDel="00000000" w:rsidRDefault="00000000">
      <w:pPr>
        <w:tabs>
          <w:tab w:val="left" w:pos="-719"/>
        </w:tabs>
        <w:ind w:firstLine="0"/>
        <w:contextualSpacing w:val="0"/>
      </w:pPr>
      <w:r w:rsidRPr="00000000" w:rsidR="00000000" w:rsidDel="00000000">
        <w:rPr>
          <w:rFonts w:cs="Times New Roman" w:hAnsi="Times New Roman" w:eastAsia="Times New Roman" w:ascii="Times New Roman"/>
          <w:vertAlign w:val="baseline"/>
          <w:rtl w:val="0"/>
        </w:rPr>
        <w:t xml:space="preserve">The scope of this assignment will follow the agile methodology of software development. The first three weeks will be allocated for background and technical research on the topic, as well as, regular communication with the client, David Argles, in order to achieve a clearer project execution plan. This is due to the fact that none of the group members are familiar with the concepts of Raspberry Pi and CECIL. In addition, software design, implementation and testing stages will be applied accordingly. The design will be subdivided into two parts: backend and frontend (i.e. wireframes) designs. The testing will be subdivided into unit automated testing and integration testing. Furthermore, this assignment will make use of the Java programming language and the open-source subversion and storage facility GitHub.</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vertAlign w:val="baseline"/>
          <w:rtl w:val="0"/>
        </w:rPr>
        <w:t xml:space="preserve">Initial Gantt Chart</w:t>
      </w:r>
    </w:p>
    <w:p w:rsidP="00000000" w:rsidRPr="00000000" w:rsidR="00000000" w:rsidDel="00000000" w:rsidRDefault="00000000">
      <w:pPr>
        <w:tabs>
          <w:tab w:val="left" w:pos="-719"/>
        </w:tabs>
        <w:ind w:firstLine="0"/>
        <w:contextualSpacing w:val="0"/>
        <w:jc w:val="both"/>
      </w:pPr>
      <w:r w:rsidRPr="00000000" w:rsidR="00000000" w:rsidDel="00000000">
        <w:rPr>
          <w:rtl w:val="0"/>
        </w:rPr>
      </w:r>
    </w:p>
    <w:tbl>
      <w:tblPr>
        <w:bidiVisual w:val="0"/>
        <w:tblW w:w="500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2458"/>
        <w:gridCol w:w="138"/>
        <w:gridCol w:w="192"/>
        <w:gridCol w:w="184"/>
        <w:gridCol w:w="183"/>
        <w:gridCol w:w="183"/>
        <w:gridCol w:w="183"/>
        <w:gridCol w:w="185"/>
        <w:gridCol w:w="185"/>
        <w:gridCol w:w="180"/>
        <w:gridCol w:w="231"/>
        <w:gridCol w:w="231"/>
        <w:gridCol w:w="232"/>
        <w:gridCol w:w="235"/>
      </w:tblGrid>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vertAlign w:val="baseline"/>
                <w:rtl w:val="0"/>
              </w:rPr>
              <w:br w:type="textWrapping"/>
            </w:r>
          </w:p>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vertAlign w:val="baseline"/>
                <w:rtl w:val="0"/>
              </w:rPr>
              <w:t xml:space="preserve">Tasks</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vertAlign w:val="baseline"/>
                <w:rtl w:val="0"/>
              </w:rPr>
              <w:t xml:space="preserve">Weeks</w:t>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1</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2</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3</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4</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5</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6</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7</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8</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9</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10</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11</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12</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vertAlign w:val="baseline"/>
                <w:rtl w:val="0"/>
              </w:rPr>
              <w:t xml:space="preserve">13</w:t>
            </w:r>
          </w:p>
        </w:tc>
      </w:tr>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vertAlign w:val="baseline"/>
                <w:rtl w:val="0"/>
              </w:rPr>
              <w:t xml:space="preserve">GDP Specification Creation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GDP Specification Submission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Research</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Backend Design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Frontend Design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Seminar 1 preparation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Progress Seminar 1</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Implementation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Unit Testing</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Integration Testing</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Seminar 2 preparation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Progress Seminar 2</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Report Writing</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Final Presentation Preparation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Report Submission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Final Presentation</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ind w:left="57" w:firstLine="0"/>
              <w:contextualSpacing w:val="0"/>
              <w:jc w:val="center"/>
            </w:pPr>
            <w:r w:rsidRPr="00000000" w:rsidR="00000000" w:rsidDel="00000000">
              <w:rPr>
                <w:rFonts w:cs="Times New Roman" w:hAnsi="Times New Roman" w:eastAsia="Times New Roman" w:ascii="Times New Roman"/>
                <w:b w:val="1"/>
                <w:color w:val="000000"/>
                <w:vertAlign w:val="baseline"/>
                <w:rtl w:val="0"/>
              </w:rPr>
              <w:t xml:space="preserve">Individual Reflection Report</w:t>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tabs>
                <w:tab w:val="left" w:pos="-719"/>
              </w:tabs>
              <w:ind w:firstLine="0"/>
              <w:contextualSpacing w:val="0"/>
              <w:jc w:val="both"/>
            </w:pPr>
            <w:r w:rsidRPr="00000000" w:rsidR="00000000" w:rsidDel="00000000">
              <w:rPr>
                <w:rtl w:val="0"/>
              </w:rPr>
            </w:r>
          </w:p>
        </w:tc>
      </w:tr>
    </w:tbl>
    <w:p w:rsidP="00000000" w:rsidRPr="00000000" w:rsidR="00000000" w:rsidDel="00000000" w:rsidRDefault="00000000">
      <w:pPr>
        <w:spacing w:lineRule="auto" w:after="0" w:line="240" w:before="0"/>
        <w:ind w:firstLine="0"/>
        <w:contextualSpacing w:val="0"/>
      </w:pPr>
      <w:r w:rsidRPr="00000000" w:rsidR="00000000" w:rsidDel="00000000">
        <w:rPr>
          <w:rtl w:val="0"/>
        </w:rPr>
      </w:r>
    </w:p>
    <w:p w:rsidP="00000000" w:rsidRPr="00000000" w:rsidR="00000000" w:rsidDel="00000000" w:rsidRDefault="00000000">
      <w:pPr>
        <w:spacing w:lineRule="auto" w:after="0" w:line="240" w:before="0"/>
        <w:ind w:firstLine="0"/>
        <w:contextualSpacing w:val="0"/>
        <w:jc w:val="center"/>
      </w:pPr>
      <w:r w:rsidRPr="00000000" w:rsidR="00000000" w:rsidDel="00000000">
        <w:rPr>
          <w:rFonts w:cs="Times New Roman" w:hAnsi="Times New Roman" w:eastAsia="Times New Roman" w:ascii="Times New Roman"/>
          <w:sz w:val="24"/>
          <w:vertAlign w:val="baseline"/>
          <w:rtl w:val="0"/>
        </w:rPr>
        <w:t xml:space="preserve">Table 1 – Initial Gantt Chart</w:t>
      </w: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tl w:val="0"/>
        </w:rPr>
      </w:r>
    </w:p>
    <w:p w:rsidP="00000000" w:rsidRPr="00000000" w:rsidR="00000000" w:rsidDel="00000000" w:rsidRDefault="00000000">
      <w:pPr>
        <w:tabs>
          <w:tab w:val="left" w:pos="-719"/>
        </w:tabs>
        <w:ind w:firstLine="0"/>
        <w:contextualSpacing w:val="0"/>
        <w:jc w:val="both"/>
      </w:pPr>
      <w:r w:rsidRPr="00000000" w:rsidR="00000000" w:rsidDel="00000000">
        <w:rPr>
          <w:rtl w:val="0"/>
        </w:rPr>
      </w:r>
    </w:p>
    <w:sectPr>
      <w:footerReference r:id="rId10" w:type="default"/>
      <w:pgSz w:w="16838" w:h="11906"/>
      <w:pgMar w:left="720" w:right="720" w:top="144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13"/>
        <w:tab w:val="right" w:pos="9026"/>
      </w:tabs>
      <w:spacing w:lineRule="auto" w:after="0" w:line="240" w:before="0"/>
      <w:ind w:firstLine="0"/>
      <w:contextualSpacing w:val="0"/>
    </w:pPr>
    <w:r w:rsidRPr="00000000" w:rsidR="00000000" w:rsidDel="00000000">
      <w:rPr>
        <w:rFonts w:cs="Times New Roman" w:hAnsi="Times New Roman" w:eastAsia="Times New Roman" w:ascii="Times New Roman"/>
        <w:sz w:val="24"/>
        <w:vertAlign w:val="baseline"/>
        <w:rtl w:val="0"/>
      </w:rPr>
      <w:t xml:space="preserve">Please note the following colour scheme for table 1:</w:t>
    </w:r>
    <w:r w:rsidRPr="00000000" w:rsidR="00000000" w:rsidDel="00000000">
      <w:rPr>
        <w:rtl w:val="0"/>
      </w:rPr>
    </w:r>
  </w:p>
  <w:p w:rsidP="00000000" w:rsidRPr="00000000" w:rsidR="00000000" w:rsidDel="00000000" w:rsidRDefault="00000000">
    <w:pPr>
      <w:tabs>
        <w:tab w:val="center" w:pos="4513"/>
        <w:tab w:val="right" w:pos="9026"/>
      </w:tabs>
      <w:spacing w:lineRule="auto" w:after="0" w:line="240" w:before="0"/>
      <w:ind w:firstLine="0"/>
      <w:contextualSpacing w:val="0"/>
    </w:pPr>
    <w:r w:rsidRPr="00000000" w:rsidR="00000000" w:rsidDel="00000000">
      <w:rPr>
        <w:rFonts w:cs="Times New Roman" w:hAnsi="Times New Roman" w:eastAsia="Times New Roman" w:ascii="Times New Roman"/>
        <w:sz w:val="24"/>
        <w:vertAlign w:val="baseline"/>
        <w:rtl w:val="0"/>
      </w:rPr>
      <w:t xml:space="preserve">Red – Submission dates</w:t>
    </w:r>
    <w:r w:rsidRPr="00000000" w:rsidR="00000000" w:rsidDel="00000000">
      <w:rPr>
        <w:rtl w:val="0"/>
      </w:rPr>
    </w:r>
  </w:p>
  <w:p w:rsidP="00000000" w:rsidRPr="00000000" w:rsidR="00000000" w:rsidDel="00000000" w:rsidRDefault="00000000">
    <w:pPr>
      <w:tabs>
        <w:tab w:val="center" w:pos="4513"/>
        <w:tab w:val="right" w:pos="9026"/>
      </w:tabs>
      <w:spacing w:lineRule="auto" w:after="0" w:line="240" w:before="0"/>
      <w:ind w:firstLine="0"/>
      <w:contextualSpacing w:val="0"/>
    </w:pPr>
    <w:r w:rsidRPr="00000000" w:rsidR="00000000" w:rsidDel="00000000">
      <w:rPr>
        <w:rFonts w:cs="Times New Roman" w:hAnsi="Times New Roman" w:eastAsia="Times New Roman" w:ascii="Times New Roman"/>
        <w:sz w:val="24"/>
        <w:vertAlign w:val="baseline"/>
        <w:rtl w:val="0"/>
      </w:rPr>
      <w:t xml:space="preserve">Blue – Project Execution</w:t>
    </w:r>
    <w:r w:rsidRPr="00000000" w:rsidR="00000000" w:rsidDel="00000000">
      <w:rPr>
        <w:rtl w:val="0"/>
      </w:rPr>
    </w:r>
  </w:p>
  <w:p w:rsidP="00000000" w:rsidRPr="00000000" w:rsidR="00000000" w:rsidDel="00000000" w:rsidRDefault="00000000">
    <w:pPr>
      <w:tabs>
        <w:tab w:val="center" w:pos="4513"/>
        <w:tab w:val="right" w:pos="9026"/>
      </w:tabs>
      <w:spacing w:lineRule="auto" w:after="0" w:line="240" w:before="0"/>
      <w:ind w:firstLine="0"/>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Courier New" w:hAnsi="Courier New" w:eastAsia="Courier New" w:ascii="Courier New"/>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ailto:da@ecs.soton.ac.uk" Type="http://schemas.openxmlformats.org/officeDocument/2006/relationships/hyperlink" TargetMode="External" Id="rId9"/><Relationship Target="mailto:cj8g10@soton.ac.uk" Type="http://schemas.openxmlformats.org/officeDocument/2006/relationships/hyperlink" TargetMode="External" Id="rId6"/><Relationship Target="mailto:sa10g10@soton.ac.uk" Type="http://schemas.openxmlformats.org/officeDocument/2006/relationships/hyperlink" TargetMode="External" Id="rId5"/><Relationship Target="mailto:cf4g09@soton.ac.uk" Type="http://schemas.openxmlformats.org/officeDocument/2006/relationships/hyperlink" TargetMode="External" Id="rId8"/><Relationship Target="mailto:kkn1g10@soton.ac.uk"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Form_Agreed_Spec.docx</dc:title>
</cp:coreProperties>
</file>