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CDA65" w14:textId="77777777" w:rsidR="00BF55F6" w:rsidRDefault="00BF55F6" w:rsidP="00BF55F6">
      <w:pPr>
        <w:spacing w:after="0"/>
      </w:pPr>
    </w:p>
    <w:p w14:paraId="39F332A8" w14:textId="77777777" w:rsidR="00BF55F6" w:rsidRPr="00E84C23" w:rsidRDefault="00BF55F6" w:rsidP="00BF5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spacing w:after="0"/>
        <w:rPr>
          <w:sz w:val="12"/>
          <w:szCs w:val="12"/>
        </w:rPr>
      </w:pPr>
    </w:p>
    <w:p w14:paraId="41EB18F8" w14:textId="77777777" w:rsidR="00BF55F6" w:rsidRPr="00243CE4" w:rsidRDefault="00BF55F6" w:rsidP="00BF5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spacing w:after="0"/>
        <w:rPr>
          <w:b/>
          <w:sz w:val="30"/>
        </w:rPr>
      </w:pPr>
      <w:r w:rsidRPr="00243CE4">
        <w:rPr>
          <w:b/>
          <w:sz w:val="30"/>
        </w:rPr>
        <w:t>P</w:t>
      </w:r>
      <w:r>
        <w:rPr>
          <w:b/>
          <w:sz w:val="30"/>
        </w:rPr>
        <w:t>ART</w:t>
      </w:r>
      <w:r w:rsidRPr="00243CE4">
        <w:rPr>
          <w:b/>
          <w:sz w:val="30"/>
        </w:rPr>
        <w:t xml:space="preserve"> </w:t>
      </w:r>
      <w:r>
        <w:rPr>
          <w:b/>
          <w:sz w:val="30"/>
        </w:rPr>
        <w:t>B:</w:t>
      </w:r>
      <w:r w:rsidRPr="00243CE4">
        <w:rPr>
          <w:b/>
          <w:sz w:val="30"/>
        </w:rPr>
        <w:t xml:space="preserve"> Correlation and data visualisation</w:t>
      </w:r>
      <w:r>
        <w:rPr>
          <w:b/>
          <w:sz w:val="30"/>
        </w:rPr>
        <w:t xml:space="preserve"> for </w:t>
      </w:r>
      <w:r>
        <w:rPr>
          <w:b/>
          <w:i/>
          <w:sz w:val="30"/>
        </w:rPr>
        <w:t>categorical</w:t>
      </w:r>
      <w:r>
        <w:rPr>
          <w:b/>
          <w:sz w:val="30"/>
        </w:rPr>
        <w:t xml:space="preserve"> data</w:t>
      </w:r>
    </w:p>
    <w:p w14:paraId="7329B5F0" w14:textId="77777777" w:rsidR="00BF55F6" w:rsidRPr="00E84C23" w:rsidRDefault="00BF55F6" w:rsidP="00BF5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spacing w:after="0"/>
        <w:rPr>
          <w:sz w:val="12"/>
          <w:szCs w:val="12"/>
        </w:rPr>
      </w:pPr>
    </w:p>
    <w:p w14:paraId="22359BD8" w14:textId="77777777" w:rsidR="00BF55F6" w:rsidRDefault="00BF55F6" w:rsidP="00BF55F6">
      <w:pPr>
        <w:spacing w:after="0"/>
      </w:pPr>
    </w:p>
    <w:p w14:paraId="7DA8776B" w14:textId="77777777" w:rsidR="00BF55F6" w:rsidRPr="00243CE4" w:rsidRDefault="00BF55F6" w:rsidP="00EA28EB">
      <w:pPr>
        <w:pStyle w:val="ListParagraph"/>
        <w:numPr>
          <w:ilvl w:val="0"/>
          <w:numId w:val="16"/>
        </w:numPr>
        <w:spacing w:after="0"/>
        <w:rPr>
          <w:b/>
          <w:sz w:val="26"/>
        </w:rPr>
      </w:pPr>
      <w:r w:rsidRPr="00243CE4">
        <w:rPr>
          <w:b/>
          <w:sz w:val="26"/>
        </w:rPr>
        <w:t>‘Quick-and-dirty’ visualisation</w:t>
      </w:r>
    </w:p>
    <w:p w14:paraId="42FA4ECA" w14:textId="77777777" w:rsidR="00BF55F6" w:rsidRDefault="00BF55F6" w:rsidP="00BF55F6">
      <w:pPr>
        <w:spacing w:after="0"/>
      </w:pPr>
    </w:p>
    <w:p w14:paraId="17AD6C3C" w14:textId="77777777" w:rsidR="006C4EC9" w:rsidRDefault="006C4EC9" w:rsidP="006C4EC9">
      <w:pPr>
        <w:spacing w:after="0"/>
      </w:pPr>
      <w:r>
        <w:t xml:space="preserve">The relationship between two categorical variables may be visualised graphically using a stacked percentage bar-chart: </w:t>
      </w:r>
    </w:p>
    <w:p w14:paraId="731DECE5" w14:textId="77777777" w:rsidR="006C4EC9" w:rsidRDefault="006C4EC9" w:rsidP="00EA28EB">
      <w:pPr>
        <w:pStyle w:val="ListParagraph"/>
        <w:numPr>
          <w:ilvl w:val="0"/>
          <w:numId w:val="14"/>
        </w:numPr>
        <w:spacing w:after="0"/>
      </w:pPr>
      <w:r w:rsidRPr="00C87F26">
        <w:rPr>
          <w:i/>
        </w:rPr>
        <w:t>Graphs</w:t>
      </w:r>
      <w:r>
        <w:t xml:space="preserve"> &gt; </w:t>
      </w:r>
      <w:r w:rsidRPr="00C87F26">
        <w:rPr>
          <w:i/>
        </w:rPr>
        <w:t>Chart</w:t>
      </w:r>
      <w:r>
        <w:t xml:space="preserve"> </w:t>
      </w:r>
      <w:r w:rsidRPr="00C87F26">
        <w:rPr>
          <w:i/>
        </w:rPr>
        <w:t>Builder</w:t>
      </w:r>
      <w:r>
        <w:t xml:space="preserve"> &gt; </w:t>
      </w:r>
      <w:r w:rsidRPr="00C87F26">
        <w:rPr>
          <w:i/>
        </w:rPr>
        <w:t>Bar</w:t>
      </w:r>
      <w:r>
        <w:t xml:space="preserve"> &gt; double-click on </w:t>
      </w:r>
      <w:r w:rsidRPr="00C87F26">
        <w:rPr>
          <w:i/>
        </w:rPr>
        <w:t>Stacked Bar</w:t>
      </w:r>
      <w:r>
        <w:t xml:space="preserve"> icon </w:t>
      </w:r>
      <w:r>
        <w:rPr>
          <w:noProof/>
          <w:lang w:eastAsia="en-GB"/>
        </w:rPr>
        <w:drawing>
          <wp:inline distT="0" distB="0" distL="0" distR="0" wp14:anchorId="1F863CCC" wp14:editId="7BD71567">
            <wp:extent cx="147886" cy="15003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24" cy="1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08BF" w14:textId="77777777" w:rsidR="006C4EC9" w:rsidRDefault="006C4EC9" w:rsidP="00EA28EB">
      <w:pPr>
        <w:pStyle w:val="ListParagraph"/>
        <w:numPr>
          <w:ilvl w:val="0"/>
          <w:numId w:val="14"/>
        </w:numPr>
        <w:spacing w:after="0"/>
      </w:pPr>
      <w:r>
        <w:t xml:space="preserve">Move </w:t>
      </w:r>
      <w:r w:rsidR="00BF55F6">
        <w:t>the ‘</w:t>
      </w:r>
      <w:r w:rsidR="00FB450E">
        <w:t>outcome</w:t>
      </w:r>
      <w:r w:rsidR="00BF55F6">
        <w:t>’</w:t>
      </w:r>
      <w:r w:rsidR="00FB450E">
        <w:t xml:space="preserve"> variable (e.g. </w:t>
      </w:r>
      <w:r w:rsidR="00FB450E" w:rsidRPr="00C87F26">
        <w:rPr>
          <w:i/>
        </w:rPr>
        <w:t>health</w:t>
      </w:r>
      <w:r w:rsidR="00FB450E">
        <w:t>)</w:t>
      </w:r>
      <w:r>
        <w:t xml:space="preserve"> into</w:t>
      </w:r>
      <w:r w:rsidR="00BF55F6">
        <w:t xml:space="preserve"> the</w:t>
      </w:r>
      <w:r>
        <w:t xml:space="preserve"> </w:t>
      </w:r>
      <w:r w:rsidRPr="00C87F26">
        <w:rPr>
          <w:i/>
        </w:rPr>
        <w:t xml:space="preserve">Stack: set </w:t>
      </w:r>
      <w:proofErr w:type="spellStart"/>
      <w:r w:rsidRPr="00C87F26">
        <w:rPr>
          <w:i/>
        </w:rPr>
        <w:t>color</w:t>
      </w:r>
      <w:proofErr w:type="spellEnd"/>
      <w:r>
        <w:t xml:space="preserve"> box</w:t>
      </w:r>
    </w:p>
    <w:p w14:paraId="0E5A7576" w14:textId="77777777" w:rsidR="006C4EC9" w:rsidRDefault="006C4EC9" w:rsidP="00EA28EB">
      <w:pPr>
        <w:pStyle w:val="ListParagraph"/>
        <w:numPr>
          <w:ilvl w:val="0"/>
          <w:numId w:val="14"/>
        </w:numPr>
        <w:spacing w:after="0"/>
      </w:pPr>
      <w:r>
        <w:t>Move covariate</w:t>
      </w:r>
      <w:r w:rsidR="00BF55F6">
        <w:t xml:space="preserve"> (second categorical variable)</w:t>
      </w:r>
      <w:r>
        <w:t xml:space="preserve"> into</w:t>
      </w:r>
      <w:r w:rsidR="00BF55F6">
        <w:t xml:space="preserve"> the</w:t>
      </w:r>
      <w:r>
        <w:t xml:space="preserve"> </w:t>
      </w:r>
      <w:r w:rsidRPr="00C87F26">
        <w:rPr>
          <w:i/>
        </w:rPr>
        <w:t>x-axis</w:t>
      </w:r>
      <w:r>
        <w:t xml:space="preserve"> box</w:t>
      </w:r>
    </w:p>
    <w:p w14:paraId="3F58DCD3" w14:textId="77777777" w:rsidR="006C4EC9" w:rsidRDefault="006C4EC9" w:rsidP="00EA28EB">
      <w:pPr>
        <w:pStyle w:val="ListParagraph"/>
        <w:numPr>
          <w:ilvl w:val="0"/>
          <w:numId w:val="14"/>
        </w:numPr>
        <w:spacing w:after="0"/>
      </w:pPr>
      <w:r>
        <w:t xml:space="preserve">In the </w:t>
      </w:r>
      <w:r w:rsidRPr="00C87F26">
        <w:rPr>
          <w:i/>
        </w:rPr>
        <w:t>Element Properties</w:t>
      </w:r>
      <w:r w:rsidR="00BF55F6">
        <w:t xml:space="preserve"> window</w:t>
      </w:r>
      <w:r>
        <w:t xml:space="preserve"> use the drop-down </w:t>
      </w:r>
      <w:r w:rsidRPr="00C87F26">
        <w:rPr>
          <w:i/>
        </w:rPr>
        <w:t>Statistic</w:t>
      </w:r>
      <w:r>
        <w:t xml:space="preserve"> menu to select </w:t>
      </w:r>
      <w:proofErr w:type="gramStart"/>
      <w:r w:rsidRPr="00C87F26">
        <w:rPr>
          <w:i/>
        </w:rPr>
        <w:t>Percentage(</w:t>
      </w:r>
      <w:proofErr w:type="gramEnd"/>
      <w:r w:rsidRPr="00C87F26">
        <w:rPr>
          <w:i/>
        </w:rPr>
        <w:t>)</w:t>
      </w:r>
    </w:p>
    <w:p w14:paraId="4F1C63E4" w14:textId="77777777" w:rsidR="006C4EC9" w:rsidRDefault="006C4EC9" w:rsidP="00EA28EB">
      <w:pPr>
        <w:pStyle w:val="ListParagraph"/>
        <w:numPr>
          <w:ilvl w:val="0"/>
          <w:numId w:val="14"/>
        </w:numPr>
        <w:spacing w:after="0"/>
      </w:pPr>
      <w:r>
        <w:t xml:space="preserve">Set </w:t>
      </w:r>
      <w:r w:rsidRPr="00C87F26">
        <w:rPr>
          <w:i/>
        </w:rPr>
        <w:t>Parameters…</w:t>
      </w:r>
      <w:r>
        <w:t xml:space="preserve"> &gt; </w:t>
      </w:r>
      <w:r w:rsidRPr="00C87F26">
        <w:rPr>
          <w:i/>
        </w:rPr>
        <w:t>Total for each X-axis category</w:t>
      </w:r>
      <w:r>
        <w:t xml:space="preserve"> &gt; </w:t>
      </w:r>
      <w:r w:rsidRPr="00C87F26">
        <w:rPr>
          <w:i/>
        </w:rPr>
        <w:t>Apply</w:t>
      </w:r>
      <w:r>
        <w:t xml:space="preserve"> &gt; </w:t>
      </w:r>
      <w:r w:rsidRPr="00C87F26">
        <w:rPr>
          <w:i/>
        </w:rPr>
        <w:t>OK</w:t>
      </w:r>
    </w:p>
    <w:p w14:paraId="0F31087C" w14:textId="77777777" w:rsidR="006C4EC9" w:rsidRDefault="006C4EC9" w:rsidP="006C4EC9">
      <w:pPr>
        <w:spacing w:after="0"/>
      </w:pPr>
    </w:p>
    <w:p w14:paraId="671F2AAD" w14:textId="58C04C07" w:rsidR="006C4EC9" w:rsidRDefault="006C4EC9" w:rsidP="006C4EC9">
      <w:pPr>
        <w:spacing w:after="0"/>
      </w:pPr>
      <w:r>
        <w:t>Using</w:t>
      </w:r>
      <w:r w:rsidR="0009345E">
        <w:t xml:space="preserve"> the</w:t>
      </w:r>
      <w:r>
        <w:t xml:space="preserve"> </w:t>
      </w:r>
      <w:r w:rsidRPr="00DD2819">
        <w:rPr>
          <w:b/>
          <w:color w:val="FF0000"/>
        </w:rPr>
        <w:t>FRS 2016-17 dataset</w:t>
      </w:r>
      <w:r>
        <w:t>, visualise the association between a person’s health (</w:t>
      </w:r>
      <w:r w:rsidRPr="006C4EC9">
        <w:rPr>
          <w:i/>
        </w:rPr>
        <w:t>health</w:t>
      </w:r>
      <w:r>
        <w:t>) and each of their:</w:t>
      </w:r>
    </w:p>
    <w:p w14:paraId="31B52071" w14:textId="77777777" w:rsidR="00BF55F6" w:rsidRDefault="006C4EC9" w:rsidP="00EA28EB">
      <w:pPr>
        <w:pStyle w:val="ListParagraph"/>
        <w:numPr>
          <w:ilvl w:val="0"/>
          <w:numId w:val="3"/>
        </w:numPr>
        <w:spacing w:after="0"/>
      </w:pPr>
      <w:r>
        <w:t>Age</w:t>
      </w:r>
      <w:r w:rsidR="00FB450E">
        <w:t xml:space="preserve"> (</w:t>
      </w:r>
      <w:proofErr w:type="spellStart"/>
      <w:r w:rsidR="00FB450E" w:rsidRPr="00BF55F6">
        <w:rPr>
          <w:i/>
        </w:rPr>
        <w:t>age_group</w:t>
      </w:r>
      <w:proofErr w:type="spellEnd"/>
      <w:r w:rsidR="00FB450E">
        <w:t>)</w:t>
      </w:r>
    </w:p>
    <w:p w14:paraId="0CAA509E" w14:textId="77777777" w:rsidR="00BF55F6" w:rsidRDefault="006C4EC9" w:rsidP="00EA28EB">
      <w:pPr>
        <w:pStyle w:val="ListParagraph"/>
        <w:numPr>
          <w:ilvl w:val="0"/>
          <w:numId w:val="3"/>
        </w:numPr>
        <w:spacing w:after="0"/>
      </w:pPr>
      <w:r>
        <w:t>H</w:t>
      </w:r>
      <w:r w:rsidR="00FB450E">
        <w:t>ighest</w:t>
      </w:r>
      <w:r>
        <w:t xml:space="preserve"> educational qualification (</w:t>
      </w:r>
      <w:proofErr w:type="spellStart"/>
      <w:r w:rsidRPr="00BF55F6">
        <w:rPr>
          <w:i/>
        </w:rPr>
        <w:t>highest_qual</w:t>
      </w:r>
      <w:proofErr w:type="spellEnd"/>
      <w:r w:rsidR="00FB450E">
        <w:t>)</w:t>
      </w:r>
    </w:p>
    <w:p w14:paraId="7CE36E66" w14:textId="77777777" w:rsidR="006C4EC9" w:rsidRDefault="00FB450E" w:rsidP="00EA28EB">
      <w:pPr>
        <w:pStyle w:val="ListParagraph"/>
        <w:numPr>
          <w:ilvl w:val="0"/>
          <w:numId w:val="3"/>
        </w:numPr>
        <w:spacing w:after="0"/>
      </w:pPr>
      <w:r>
        <w:t>Marital status (</w:t>
      </w:r>
      <w:proofErr w:type="spellStart"/>
      <w:r w:rsidR="006C4EC9" w:rsidRPr="00BF55F6">
        <w:rPr>
          <w:i/>
        </w:rPr>
        <w:t>marital_status</w:t>
      </w:r>
      <w:proofErr w:type="spellEnd"/>
      <w:r>
        <w:t>)</w:t>
      </w:r>
    </w:p>
    <w:p w14:paraId="3C0F3751" w14:textId="77777777" w:rsidR="006C4EC9" w:rsidRDefault="00FB450E" w:rsidP="00EA28EB">
      <w:pPr>
        <w:pStyle w:val="ListParagraph"/>
        <w:numPr>
          <w:ilvl w:val="0"/>
          <w:numId w:val="3"/>
        </w:numPr>
        <w:spacing w:after="0"/>
      </w:pPr>
      <w:r>
        <w:t>Socio-economic status (</w:t>
      </w:r>
      <w:proofErr w:type="spellStart"/>
      <w:r w:rsidR="006C4EC9" w:rsidRPr="00BF55F6">
        <w:rPr>
          <w:i/>
        </w:rPr>
        <w:t>nssec</w:t>
      </w:r>
      <w:proofErr w:type="spellEnd"/>
      <w:r>
        <w:t>)</w:t>
      </w:r>
    </w:p>
    <w:p w14:paraId="2EC9E66F" w14:textId="77777777" w:rsidR="006C4EC9" w:rsidRDefault="006C4EC9" w:rsidP="006C4EC9">
      <w:pPr>
        <w:spacing w:after="0"/>
      </w:pPr>
    </w:p>
    <w:p w14:paraId="1299F928" w14:textId="77777777" w:rsidR="006C4EC9" w:rsidRPr="00BF55F6" w:rsidRDefault="00BF55F6" w:rsidP="00BF5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BF55F6">
        <w:rPr>
          <w:b/>
        </w:rPr>
        <w:t>Q6</w:t>
      </w:r>
      <w:r w:rsidR="006C4EC9" w:rsidRPr="00BF55F6">
        <w:rPr>
          <w:b/>
        </w:rPr>
        <w:t>. Which of the associations do you think is strongest?</w:t>
      </w:r>
    </w:p>
    <w:p w14:paraId="37F83C4A" w14:textId="77777777" w:rsidR="00BF55F6" w:rsidRDefault="00BF55F6" w:rsidP="00BF5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92DA4AB" w14:textId="77777777" w:rsidR="00BF55F6" w:rsidRDefault="00BF55F6" w:rsidP="00BF5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WRITE ANSWER HERE: _______________________</w:t>
      </w:r>
    </w:p>
    <w:p w14:paraId="77132064" w14:textId="77777777" w:rsidR="006C4EC9" w:rsidRDefault="006C4EC9" w:rsidP="006C4EC9">
      <w:pPr>
        <w:spacing w:after="0"/>
      </w:pPr>
    </w:p>
    <w:p w14:paraId="33CE883A" w14:textId="77777777" w:rsidR="006C4EC9" w:rsidRPr="00BF55F6" w:rsidRDefault="00BF55F6" w:rsidP="00BF5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BF55F6">
        <w:rPr>
          <w:b/>
        </w:rPr>
        <w:t>Q7</w:t>
      </w:r>
      <w:r w:rsidR="006C4EC9" w:rsidRPr="00BF55F6">
        <w:rPr>
          <w:b/>
        </w:rPr>
        <w:t>. Which of the associ</w:t>
      </w:r>
      <w:r w:rsidRPr="00BF55F6">
        <w:rPr>
          <w:b/>
        </w:rPr>
        <w:t>ations do you think is weakest?</w:t>
      </w:r>
    </w:p>
    <w:p w14:paraId="154CE221" w14:textId="77777777" w:rsidR="00BF55F6" w:rsidRDefault="00BF55F6" w:rsidP="00BF5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18BC349" w14:textId="77777777" w:rsidR="006C4EC9" w:rsidRDefault="00BF55F6" w:rsidP="00227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WRITE ANSWER HERE: _______________________</w:t>
      </w:r>
    </w:p>
    <w:p w14:paraId="29CFA34F" w14:textId="77777777" w:rsidR="00227710" w:rsidRDefault="00227710" w:rsidP="00227710">
      <w:pPr>
        <w:spacing w:after="0"/>
        <w:rPr>
          <w:b/>
          <w:sz w:val="26"/>
        </w:rPr>
      </w:pPr>
    </w:p>
    <w:p w14:paraId="1DB8D4BC" w14:textId="77777777" w:rsidR="00227710" w:rsidRPr="00227710" w:rsidRDefault="00227710" w:rsidP="00227710">
      <w:pPr>
        <w:spacing w:after="0"/>
        <w:rPr>
          <w:b/>
          <w:sz w:val="26"/>
        </w:rPr>
      </w:pPr>
    </w:p>
    <w:p w14:paraId="56C5EB44" w14:textId="77777777" w:rsidR="00FB450E" w:rsidRPr="00BF55F6" w:rsidRDefault="00FB450E" w:rsidP="00EA28EB">
      <w:pPr>
        <w:pStyle w:val="ListParagraph"/>
        <w:numPr>
          <w:ilvl w:val="0"/>
          <w:numId w:val="16"/>
        </w:numPr>
        <w:spacing w:after="0"/>
        <w:rPr>
          <w:b/>
          <w:sz w:val="26"/>
        </w:rPr>
      </w:pPr>
      <w:r w:rsidRPr="00BF55F6">
        <w:rPr>
          <w:b/>
          <w:sz w:val="26"/>
        </w:rPr>
        <w:t>Correlation</w:t>
      </w:r>
    </w:p>
    <w:p w14:paraId="01DF67AC" w14:textId="77777777" w:rsidR="00FB450E" w:rsidRDefault="00FB450E" w:rsidP="00FB450E">
      <w:pPr>
        <w:spacing w:after="0"/>
      </w:pPr>
      <w:r>
        <w:t>As before, rather than relying upon an impressionistic view of the strength of the association between two variables, we can measure that association by calculating the relevant correlation coefficient.</w:t>
      </w:r>
    </w:p>
    <w:p w14:paraId="7298EE66" w14:textId="77777777" w:rsidR="00015A25" w:rsidRDefault="00015A25" w:rsidP="00015A25">
      <w:pPr>
        <w:spacing w:after="0"/>
      </w:pPr>
    </w:p>
    <w:p w14:paraId="6FFEB2BE" w14:textId="77777777" w:rsidR="00217C18" w:rsidRDefault="00217C18" w:rsidP="00217C18">
      <w:pPr>
        <w:spacing w:after="0"/>
      </w:pPr>
      <w:r>
        <w:t>Table 3 identifies the statistically appropriate measure of correlation to use between two continuous variables.</w:t>
      </w:r>
    </w:p>
    <w:p w14:paraId="191C2554" w14:textId="77777777" w:rsidR="00217C18" w:rsidRDefault="00217C18" w:rsidP="00217C18">
      <w:pPr>
        <w:spacing w:after="0"/>
      </w:pPr>
    </w:p>
    <w:p w14:paraId="67D0B632" w14:textId="77777777" w:rsidR="00E14D6C" w:rsidRDefault="00E14D6C" w:rsidP="00217C18">
      <w:pPr>
        <w:spacing w:after="0"/>
      </w:pPr>
      <w:r w:rsidRPr="00015A25">
        <w:rPr>
          <w:b/>
        </w:rPr>
        <w:t xml:space="preserve">Table </w:t>
      </w:r>
      <w:r>
        <w:rPr>
          <w:b/>
        </w:rPr>
        <w:t>3</w:t>
      </w:r>
      <w:r w:rsidRPr="00015A25">
        <w:rPr>
          <w:b/>
        </w:rPr>
        <w:t xml:space="preserve"> Measuring the correlation of two </w:t>
      </w:r>
      <w:r>
        <w:rPr>
          <w:b/>
        </w:rPr>
        <w:t>categorical</w:t>
      </w:r>
      <w:r w:rsidRPr="00015A25">
        <w:rPr>
          <w:b/>
        </w:rPr>
        <w:t xml:space="preserve"> variables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409"/>
        <w:gridCol w:w="1134"/>
      </w:tblGrid>
      <w:tr w:rsidR="00E14D6C" w14:paraId="63835273" w14:textId="77777777" w:rsidTr="00B721A9"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CEA7C39" w14:textId="77777777" w:rsidR="00E14D6C" w:rsidRDefault="00E14D6C" w:rsidP="00B721A9">
            <w:pPr>
              <w:rPr>
                <w:i/>
              </w:rPr>
            </w:pPr>
            <w:r>
              <w:rPr>
                <w:i/>
              </w:rPr>
              <w:t>Variable d</w:t>
            </w:r>
            <w:r w:rsidRPr="00015A25">
              <w:rPr>
                <w:i/>
              </w:rPr>
              <w:t>ata type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5AAC6B4D" w14:textId="77777777" w:rsidR="00E14D6C" w:rsidRDefault="00E14D6C" w:rsidP="00B721A9">
            <w:pPr>
              <w:rPr>
                <w:i/>
              </w:rPr>
            </w:pPr>
            <w:r>
              <w:rPr>
                <w:i/>
              </w:rPr>
              <w:t>Measure of correlation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9D4596" w14:textId="77777777" w:rsidR="00E14D6C" w:rsidRDefault="00E14D6C" w:rsidP="00B721A9">
            <w:pPr>
              <w:rPr>
                <w:i/>
              </w:rPr>
            </w:pPr>
            <w:r w:rsidRPr="00015A25">
              <w:rPr>
                <w:i/>
              </w:rPr>
              <w:t>Range</w:t>
            </w:r>
          </w:p>
        </w:tc>
      </w:tr>
      <w:tr w:rsidR="00E14D6C" w14:paraId="032B3B1C" w14:textId="77777777" w:rsidTr="00B721A9">
        <w:tc>
          <w:tcPr>
            <w:tcW w:w="3828" w:type="dxa"/>
            <w:tcBorders>
              <w:top w:val="single" w:sz="4" w:space="0" w:color="auto"/>
            </w:tcBorders>
          </w:tcPr>
          <w:p w14:paraId="3FFEE024" w14:textId="77777777" w:rsidR="00E14D6C" w:rsidRDefault="00E14D6C" w:rsidP="00B721A9">
            <w:pPr>
              <w:rPr>
                <w:i/>
              </w:rPr>
            </w:pPr>
            <w:r>
              <w:t>Both ordinal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2FE9A12B" w14:textId="77777777" w:rsidR="00E14D6C" w:rsidRDefault="00E14D6C" w:rsidP="00B721A9">
            <w:pPr>
              <w:rPr>
                <w:i/>
              </w:rPr>
            </w:pPr>
            <w:r>
              <w:t>Spearman’s Rank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0D8AB2A" w14:textId="77777777" w:rsidR="00E14D6C" w:rsidRDefault="00E14D6C" w:rsidP="00B721A9">
            <w:pPr>
              <w:rPr>
                <w:i/>
              </w:rPr>
            </w:pPr>
            <w:r>
              <w:t>-1 to +1</w:t>
            </w:r>
          </w:p>
        </w:tc>
      </w:tr>
      <w:tr w:rsidR="00E14D6C" w14:paraId="6EBA7A1F" w14:textId="77777777" w:rsidTr="00B721A9">
        <w:tc>
          <w:tcPr>
            <w:tcW w:w="3828" w:type="dxa"/>
          </w:tcPr>
          <w:p w14:paraId="2C875446" w14:textId="77777777" w:rsidR="00E14D6C" w:rsidRDefault="00E14D6C" w:rsidP="00B721A9">
            <w:pPr>
              <w:rPr>
                <w:i/>
              </w:rPr>
            </w:pPr>
            <w:r>
              <w:t>One or both nominal</w:t>
            </w:r>
          </w:p>
        </w:tc>
        <w:tc>
          <w:tcPr>
            <w:tcW w:w="2409" w:type="dxa"/>
          </w:tcPr>
          <w:p w14:paraId="5EB8D6A0" w14:textId="77777777" w:rsidR="00E14D6C" w:rsidRDefault="00E14D6C" w:rsidP="00B721A9">
            <w:pPr>
              <w:rPr>
                <w:i/>
              </w:rPr>
            </w:pPr>
            <w:r>
              <w:t>Cramer’s V</w:t>
            </w:r>
          </w:p>
        </w:tc>
        <w:tc>
          <w:tcPr>
            <w:tcW w:w="1134" w:type="dxa"/>
          </w:tcPr>
          <w:p w14:paraId="740E96C2" w14:textId="77777777" w:rsidR="00E14D6C" w:rsidRPr="00E14D6C" w:rsidRDefault="00E14D6C" w:rsidP="00B721A9">
            <w:pPr>
              <w:rPr>
                <w:b/>
                <w:i/>
              </w:rPr>
            </w:pPr>
            <w:r w:rsidRPr="00E14D6C">
              <w:t xml:space="preserve">  </w:t>
            </w:r>
            <w:r w:rsidRPr="00E14D6C">
              <w:rPr>
                <w:b/>
              </w:rPr>
              <w:t>0 to +1</w:t>
            </w:r>
          </w:p>
        </w:tc>
      </w:tr>
    </w:tbl>
    <w:p w14:paraId="02EBFBF7" w14:textId="77777777" w:rsidR="00BF55F6" w:rsidRDefault="00BF55F6" w:rsidP="00217C18">
      <w:pPr>
        <w:spacing w:after="0"/>
      </w:pPr>
    </w:p>
    <w:p w14:paraId="322DDA38" w14:textId="6729C4EB" w:rsidR="00625F66" w:rsidRDefault="00625F66" w:rsidP="00625F66">
      <w:pPr>
        <w:spacing w:after="0"/>
      </w:pPr>
      <w:r>
        <w:t xml:space="preserve">The value of </w:t>
      </w:r>
      <w:r w:rsidR="00123A4A">
        <w:t xml:space="preserve">Spearman’s correlation coefficient </w:t>
      </w:r>
      <w:r>
        <w:t xml:space="preserve">is </w:t>
      </w:r>
      <w:r w:rsidR="00123A4A">
        <w:t>sensitive to category order</w:t>
      </w:r>
      <w:r>
        <w:t xml:space="preserve">. This is OK for ordinal variables because they have a fixed category order. However, </w:t>
      </w:r>
      <w:r w:rsidR="00123A4A">
        <w:t xml:space="preserve">the category order in a nominal variable is arbitrary. </w:t>
      </w:r>
      <w:r>
        <w:t xml:space="preserve">This means that if </w:t>
      </w:r>
      <w:r w:rsidR="00123A4A">
        <w:t xml:space="preserve">Spearman’s correlation coefficient </w:t>
      </w:r>
      <w:r>
        <w:t xml:space="preserve">was calculated for a variable pair include </w:t>
      </w:r>
      <w:r w:rsidRPr="00625F66">
        <w:rPr>
          <w:i/>
        </w:rPr>
        <w:t>sex</w:t>
      </w:r>
      <w:r>
        <w:t xml:space="preserve">, the result </w:t>
      </w:r>
      <w:r w:rsidR="00123A4A">
        <w:t xml:space="preserve">would be different if the categories in sex were ordered male/female </w:t>
      </w:r>
      <w:r>
        <w:t>or</w:t>
      </w:r>
      <w:r w:rsidR="00123A4A">
        <w:t xml:space="preserve"> female/male.</w:t>
      </w:r>
      <w:r>
        <w:t xml:space="preserve"> For </w:t>
      </w:r>
      <w:r>
        <w:lastRenderedPageBreak/>
        <w:t xml:space="preserve">this </w:t>
      </w:r>
      <w:r w:rsidR="0009345E">
        <w:t>reason,</w:t>
      </w:r>
      <w:r>
        <w:t xml:space="preserve"> Spearman’s correlation coefficient should </w:t>
      </w:r>
      <w:r w:rsidRPr="00123A4A">
        <w:rPr>
          <w:i/>
          <w:u w:val="single"/>
        </w:rPr>
        <w:t>not</w:t>
      </w:r>
      <w:r>
        <w:t xml:space="preserve"> be calculated for a variable pair involving a nominal variable.</w:t>
      </w:r>
    </w:p>
    <w:p w14:paraId="2419659F" w14:textId="77777777" w:rsidR="00625F66" w:rsidRDefault="00625F66" w:rsidP="00217C18">
      <w:pPr>
        <w:spacing w:after="0"/>
      </w:pPr>
    </w:p>
    <w:p w14:paraId="7D5C55FB" w14:textId="3380ECE6" w:rsidR="00625F66" w:rsidRDefault="00625F66" w:rsidP="00217C18">
      <w:pPr>
        <w:spacing w:after="0"/>
      </w:pPr>
      <w:r>
        <w:t xml:space="preserve">Cramer’s V, on the other hand, can be used to assess the correlation of a variable pair including an ordinal variable, since the value calculated is insensitive to category order. The main downside of using Cramer’s V is that no information </w:t>
      </w:r>
      <w:r w:rsidR="009A4DE0">
        <w:t xml:space="preserve">is provided </w:t>
      </w:r>
      <w:r>
        <w:t xml:space="preserve">on whether the correlation is positive or negative. This is not a problem if the variable pair includes a nominal </w:t>
      </w:r>
      <w:r w:rsidR="0009345E">
        <w:t>variable but</w:t>
      </w:r>
      <w:r>
        <w:t xml:space="preserve"> represents an information loss if </w:t>
      </w:r>
      <w:proofErr w:type="gramStart"/>
      <w:r>
        <w:t>the both</w:t>
      </w:r>
      <w:proofErr w:type="gramEnd"/>
      <w:r>
        <w:t xml:space="preserve"> variables being correlated are ordinal.</w:t>
      </w:r>
    </w:p>
    <w:p w14:paraId="5A5B7A7D" w14:textId="77777777" w:rsidR="00625F66" w:rsidRDefault="00625F66" w:rsidP="00217C18">
      <w:pPr>
        <w:spacing w:after="0"/>
      </w:pPr>
    </w:p>
    <w:p w14:paraId="0276F471" w14:textId="77777777" w:rsidR="00123A4A" w:rsidRDefault="00123A4A" w:rsidP="00123A4A">
      <w:pPr>
        <w:spacing w:after="0"/>
      </w:pPr>
      <w:r>
        <w:t xml:space="preserve">Note that, because they are calculated in different ways, the </w:t>
      </w:r>
      <w:r w:rsidR="00AA4CF2">
        <w:t xml:space="preserve">value of </w:t>
      </w:r>
      <w:r>
        <w:t>Spearman</w:t>
      </w:r>
      <w:r w:rsidR="00AA4CF2">
        <w:t>’s</w:t>
      </w:r>
      <w:r>
        <w:t xml:space="preserve"> and Cramer’s V correlation </w:t>
      </w:r>
      <w:r w:rsidR="00AA4CF2">
        <w:t>coefficients for the same variable pair will differ.</w:t>
      </w:r>
    </w:p>
    <w:p w14:paraId="288C3D2A" w14:textId="77777777" w:rsidR="00123A4A" w:rsidRDefault="00123A4A" w:rsidP="00123A4A">
      <w:pPr>
        <w:spacing w:after="0"/>
      </w:pPr>
    </w:p>
    <w:p w14:paraId="27132AE2" w14:textId="77777777" w:rsidR="00E14D6C" w:rsidRDefault="00E14D6C" w:rsidP="00217C18">
      <w:pPr>
        <w:spacing w:after="0"/>
      </w:pPr>
      <w:r>
        <w:t>As a result of the above:</w:t>
      </w:r>
    </w:p>
    <w:p w14:paraId="2560FA8B" w14:textId="77777777" w:rsidR="00217C18" w:rsidRDefault="00217C18" w:rsidP="00EA28EB">
      <w:pPr>
        <w:pStyle w:val="ListParagraph"/>
        <w:numPr>
          <w:ilvl w:val="0"/>
          <w:numId w:val="17"/>
        </w:numPr>
        <w:spacing w:after="0"/>
        <w:ind w:left="360"/>
      </w:pPr>
      <w:r>
        <w:t xml:space="preserve">If measuring the correlation of </w:t>
      </w:r>
      <w:r w:rsidRPr="00E14D6C">
        <w:rPr>
          <w:i/>
        </w:rPr>
        <w:t>only one variable pair</w:t>
      </w:r>
      <w:r>
        <w:t>, you should use the appropriate measure as outlined in Table 3.</w:t>
      </w:r>
    </w:p>
    <w:p w14:paraId="14786331" w14:textId="77777777" w:rsidR="006C4EC9" w:rsidRPr="00E14D6C" w:rsidRDefault="006C4EC9" w:rsidP="00EA28EB">
      <w:pPr>
        <w:pStyle w:val="ListParagraph"/>
        <w:numPr>
          <w:ilvl w:val="0"/>
          <w:numId w:val="17"/>
        </w:numPr>
        <w:spacing w:after="0"/>
        <w:ind w:left="360"/>
      </w:pPr>
      <w:r w:rsidRPr="00E14D6C">
        <w:t>If measuring and</w:t>
      </w:r>
      <w:r w:rsidRPr="00E14D6C">
        <w:rPr>
          <w:i/>
        </w:rPr>
        <w:t xml:space="preserve"> comparing</w:t>
      </w:r>
      <w:r w:rsidRPr="00E14D6C">
        <w:t xml:space="preserve"> the correlations of </w:t>
      </w:r>
      <w:r w:rsidRPr="00E14D6C">
        <w:rPr>
          <w:i/>
        </w:rPr>
        <w:t>multiple pairs</w:t>
      </w:r>
      <w:r w:rsidRPr="00E14D6C">
        <w:t xml:space="preserve"> of continuous variables, you </w:t>
      </w:r>
      <w:r w:rsidR="00123A4A" w:rsidRPr="00E14D6C">
        <w:t>should use Cramer’s V only</w:t>
      </w:r>
    </w:p>
    <w:p w14:paraId="69820738" w14:textId="77777777" w:rsidR="006C4EC9" w:rsidRDefault="006C4EC9" w:rsidP="00217C18">
      <w:pPr>
        <w:spacing w:after="0"/>
      </w:pPr>
    </w:p>
    <w:p w14:paraId="3C5BE6EE" w14:textId="77777777" w:rsidR="00E14D6C" w:rsidRDefault="00E14D6C" w:rsidP="00217C18">
      <w:pPr>
        <w:spacing w:after="0"/>
      </w:pPr>
    </w:p>
    <w:p w14:paraId="2CB70E68" w14:textId="77777777" w:rsidR="00217C18" w:rsidRPr="00E14D6C" w:rsidRDefault="00217C18" w:rsidP="00E14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6"/>
        </w:rPr>
      </w:pPr>
      <w:r w:rsidRPr="00E14D6C">
        <w:rPr>
          <w:b/>
          <w:smallCaps/>
          <w:sz w:val="26"/>
        </w:rPr>
        <w:t>Research Q</w:t>
      </w:r>
      <w:r w:rsidR="00E14D6C" w:rsidRPr="00E14D6C">
        <w:rPr>
          <w:b/>
          <w:smallCaps/>
          <w:sz w:val="26"/>
        </w:rPr>
        <w:t>uestion</w:t>
      </w:r>
      <w:r w:rsidR="00E14D6C" w:rsidRPr="00E14D6C">
        <w:rPr>
          <w:b/>
          <w:sz w:val="26"/>
        </w:rPr>
        <w:t xml:space="preserve"> #</w:t>
      </w:r>
      <w:r w:rsidR="00E05382">
        <w:rPr>
          <w:b/>
          <w:sz w:val="26"/>
        </w:rPr>
        <w:t>2</w:t>
      </w:r>
      <w:r w:rsidRPr="00E14D6C">
        <w:rPr>
          <w:b/>
          <w:sz w:val="26"/>
        </w:rPr>
        <w:t xml:space="preserve">: Which of our selected </w:t>
      </w:r>
      <w:r w:rsidR="00FB450E" w:rsidRPr="00E14D6C">
        <w:rPr>
          <w:b/>
          <w:sz w:val="26"/>
        </w:rPr>
        <w:t xml:space="preserve">person-level </w:t>
      </w:r>
      <w:r w:rsidRPr="00E14D6C">
        <w:rPr>
          <w:b/>
          <w:sz w:val="26"/>
        </w:rPr>
        <w:t xml:space="preserve">variables </w:t>
      </w:r>
      <w:r w:rsidR="00E14D6C">
        <w:rPr>
          <w:b/>
          <w:sz w:val="26"/>
        </w:rPr>
        <w:t>is</w:t>
      </w:r>
      <w:r w:rsidRPr="00E14D6C">
        <w:rPr>
          <w:b/>
          <w:sz w:val="26"/>
        </w:rPr>
        <w:t xml:space="preserve"> most strongly correlated with </w:t>
      </w:r>
      <w:r w:rsidR="00FB450E" w:rsidRPr="00E14D6C">
        <w:rPr>
          <w:b/>
          <w:sz w:val="26"/>
        </w:rPr>
        <w:t>an individual’s health status?</w:t>
      </w:r>
    </w:p>
    <w:p w14:paraId="05B06C60" w14:textId="77777777" w:rsidR="00217C18" w:rsidRDefault="00217C18" w:rsidP="00217C18">
      <w:pPr>
        <w:spacing w:after="0"/>
      </w:pPr>
    </w:p>
    <w:p w14:paraId="5C3A4204" w14:textId="77777777" w:rsidR="00FB450E" w:rsidRDefault="00FB450E" w:rsidP="00FB450E">
      <w:pPr>
        <w:spacing w:after="0"/>
      </w:pPr>
      <w:r>
        <w:t>To answer this question, complete Table 4. The information required to help you do this is provided below the table.</w:t>
      </w:r>
    </w:p>
    <w:p w14:paraId="4203748F" w14:textId="77777777" w:rsidR="00FB450E" w:rsidRDefault="00FB450E" w:rsidP="00FB450E">
      <w:pPr>
        <w:spacing w:after="0"/>
      </w:pPr>
      <w:r>
        <w:t xml:space="preserve"> </w:t>
      </w:r>
    </w:p>
    <w:p w14:paraId="199B7B60" w14:textId="77777777" w:rsidR="00435055" w:rsidRPr="00435055" w:rsidRDefault="00FB450E" w:rsidP="00435055">
      <w:pPr>
        <w:spacing w:after="0"/>
        <w:rPr>
          <w:b/>
        </w:rPr>
      </w:pPr>
      <w:r w:rsidRPr="00435055">
        <w:rPr>
          <w:b/>
        </w:rPr>
        <w:t>Table 4 Person-level correlations with health status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551"/>
        <w:gridCol w:w="2100"/>
        <w:gridCol w:w="11"/>
        <w:gridCol w:w="2100"/>
        <w:gridCol w:w="11"/>
      </w:tblGrid>
      <w:tr w:rsidR="009A4DE0" w14:paraId="040FDD72" w14:textId="77777777" w:rsidTr="009A4DE0">
        <w:tc>
          <w:tcPr>
            <w:tcW w:w="4531" w:type="dxa"/>
            <w:gridSpan w:val="2"/>
            <w:vMerge w:val="restart"/>
            <w:tcBorders>
              <w:top w:val="single" w:sz="4" w:space="0" w:color="auto"/>
            </w:tcBorders>
          </w:tcPr>
          <w:p w14:paraId="7CD8DB27" w14:textId="77777777" w:rsidR="009A4DE0" w:rsidRDefault="009A4DE0" w:rsidP="00E63B63"/>
          <w:p w14:paraId="265C59BC" w14:textId="77777777" w:rsidR="009A4DE0" w:rsidRDefault="009A4DE0" w:rsidP="00E63B63">
            <w:r w:rsidRPr="00FB450E">
              <w:rPr>
                <w:b/>
              </w:rPr>
              <w:t>Covariates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EB50CC" w14:textId="77777777" w:rsidR="009A4DE0" w:rsidRPr="00FB450E" w:rsidRDefault="009A4DE0" w:rsidP="00E63B63">
            <w:pPr>
              <w:jc w:val="center"/>
              <w:rPr>
                <w:b/>
              </w:rPr>
            </w:pPr>
            <w:r w:rsidRPr="00FB450E">
              <w:rPr>
                <w:b/>
              </w:rPr>
              <w:t>Correlation Coefficient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87713C" w14:textId="77777777" w:rsidR="009A4DE0" w:rsidRPr="00FB450E" w:rsidRDefault="009A4DE0" w:rsidP="00E63B63">
            <w:pPr>
              <w:jc w:val="center"/>
              <w:rPr>
                <w:b/>
              </w:rPr>
            </w:pPr>
            <w:r>
              <w:rPr>
                <w:b/>
              </w:rPr>
              <w:t>Statistical Significance</w:t>
            </w:r>
          </w:p>
        </w:tc>
      </w:tr>
      <w:tr w:rsidR="009A4DE0" w14:paraId="07DDA939" w14:textId="77777777" w:rsidTr="009A4DE0">
        <w:trPr>
          <w:gridAfter w:val="1"/>
          <w:wAfter w:w="11" w:type="dxa"/>
        </w:trPr>
        <w:tc>
          <w:tcPr>
            <w:tcW w:w="4531" w:type="dxa"/>
            <w:gridSpan w:val="2"/>
            <w:vMerge/>
            <w:tcBorders>
              <w:bottom w:val="single" w:sz="4" w:space="0" w:color="auto"/>
            </w:tcBorders>
          </w:tcPr>
          <w:p w14:paraId="6FAF1F4D" w14:textId="77777777" w:rsidR="009A4DE0" w:rsidRDefault="009A4DE0" w:rsidP="00E63B63"/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14:paraId="2C50B25A" w14:textId="77777777" w:rsidR="009A4DE0" w:rsidRDefault="009A4DE0" w:rsidP="00E63B63">
            <w:pPr>
              <w:jc w:val="center"/>
            </w:pPr>
            <w:r>
              <w:rPr>
                <w:i/>
              </w:rPr>
              <w:t>Cramer’s V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D6F765" w14:textId="77777777" w:rsidR="009A4DE0" w:rsidRDefault="009A4DE0" w:rsidP="00E63B63">
            <w:pPr>
              <w:jc w:val="center"/>
              <w:rPr>
                <w:i/>
              </w:rPr>
            </w:pPr>
            <w:r>
              <w:rPr>
                <w:i/>
              </w:rPr>
              <w:t>p-value</w:t>
            </w:r>
          </w:p>
        </w:tc>
      </w:tr>
      <w:tr w:rsidR="009A4DE0" w14:paraId="3A8AD2C8" w14:textId="77777777" w:rsidTr="009A4DE0">
        <w:trPr>
          <w:gridAfter w:val="1"/>
          <w:wAfter w:w="11" w:type="dxa"/>
        </w:trPr>
        <w:tc>
          <w:tcPr>
            <w:tcW w:w="1980" w:type="dxa"/>
            <w:tcBorders>
              <w:top w:val="single" w:sz="4" w:space="0" w:color="auto"/>
              <w:bottom w:val="dashed" w:sz="4" w:space="0" w:color="auto"/>
            </w:tcBorders>
          </w:tcPr>
          <w:p w14:paraId="5DB1A6C7" w14:textId="77777777" w:rsidR="009A4DE0" w:rsidRPr="00FB450E" w:rsidRDefault="009A4DE0" w:rsidP="00435055">
            <w:pPr>
              <w:jc w:val="center"/>
              <w:rPr>
                <w:i/>
              </w:rPr>
            </w:pPr>
            <w:r>
              <w:rPr>
                <w:i/>
              </w:rPr>
              <w:t>health</w:t>
            </w:r>
          </w:p>
        </w:tc>
        <w:tc>
          <w:tcPr>
            <w:tcW w:w="2551" w:type="dxa"/>
            <w:tcBorders>
              <w:top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3580D8B" w14:textId="77777777" w:rsidR="009A4DE0" w:rsidRPr="00FB450E" w:rsidRDefault="009A4DE0" w:rsidP="00E63B63">
            <w:pPr>
              <w:rPr>
                <w:i/>
              </w:rPr>
            </w:pPr>
            <w:proofErr w:type="spellStart"/>
            <w:r>
              <w:rPr>
                <w:i/>
              </w:rPr>
              <w:t>age_group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0C3A87" w14:textId="77777777" w:rsidR="009A4DE0" w:rsidRDefault="009A4DE0" w:rsidP="00E63B63"/>
        </w:tc>
        <w:tc>
          <w:tcPr>
            <w:tcW w:w="2111" w:type="dxa"/>
            <w:gridSpan w:val="2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2E2D40" w14:textId="77777777" w:rsidR="009A4DE0" w:rsidRDefault="009A4DE0" w:rsidP="00E63B63"/>
        </w:tc>
      </w:tr>
      <w:tr w:rsidR="009A4DE0" w14:paraId="6B838B34" w14:textId="77777777" w:rsidTr="009A4DE0">
        <w:trPr>
          <w:gridAfter w:val="1"/>
          <w:wAfter w:w="11" w:type="dxa"/>
        </w:trPr>
        <w:tc>
          <w:tcPr>
            <w:tcW w:w="1980" w:type="dxa"/>
            <w:tcBorders>
              <w:top w:val="dashed" w:sz="4" w:space="0" w:color="auto"/>
              <w:bottom w:val="dashed" w:sz="4" w:space="0" w:color="auto"/>
            </w:tcBorders>
          </w:tcPr>
          <w:p w14:paraId="7AC51706" w14:textId="77777777" w:rsidR="009A4DE0" w:rsidRPr="00FB450E" w:rsidRDefault="009A4DE0" w:rsidP="00435055">
            <w:pPr>
              <w:jc w:val="center"/>
              <w:rPr>
                <w:i/>
              </w:rPr>
            </w:pPr>
            <w:r>
              <w:rPr>
                <w:i/>
              </w:rPr>
              <w:t>Health</w:t>
            </w:r>
          </w:p>
        </w:tc>
        <w:tc>
          <w:tcPr>
            <w:tcW w:w="25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112F3F" w14:textId="77777777" w:rsidR="009A4DE0" w:rsidRPr="00FB450E" w:rsidRDefault="009A4DE0" w:rsidP="00E63B63">
            <w:pPr>
              <w:rPr>
                <w:i/>
              </w:rPr>
            </w:pPr>
            <w:proofErr w:type="spellStart"/>
            <w:r>
              <w:rPr>
                <w:i/>
              </w:rPr>
              <w:t>highest_qual</w:t>
            </w:r>
            <w:proofErr w:type="spellEnd"/>
          </w:p>
        </w:tc>
        <w:tc>
          <w:tcPr>
            <w:tcW w:w="21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4E7DA6" w14:textId="77777777" w:rsidR="009A4DE0" w:rsidRDefault="009A4DE0" w:rsidP="00E63B63"/>
        </w:tc>
        <w:tc>
          <w:tcPr>
            <w:tcW w:w="2111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37033A" w14:textId="77777777" w:rsidR="009A4DE0" w:rsidRDefault="009A4DE0" w:rsidP="00E63B63"/>
        </w:tc>
      </w:tr>
      <w:tr w:rsidR="009A4DE0" w14:paraId="18C11544" w14:textId="77777777" w:rsidTr="009A4DE0">
        <w:trPr>
          <w:gridAfter w:val="1"/>
          <w:wAfter w:w="11" w:type="dxa"/>
        </w:trPr>
        <w:tc>
          <w:tcPr>
            <w:tcW w:w="1980" w:type="dxa"/>
            <w:tcBorders>
              <w:top w:val="dashed" w:sz="4" w:space="0" w:color="auto"/>
              <w:bottom w:val="dashed" w:sz="4" w:space="0" w:color="auto"/>
            </w:tcBorders>
          </w:tcPr>
          <w:p w14:paraId="30804081" w14:textId="77777777" w:rsidR="009A4DE0" w:rsidRPr="00FB450E" w:rsidRDefault="009A4DE0" w:rsidP="00435055">
            <w:pPr>
              <w:jc w:val="center"/>
              <w:rPr>
                <w:i/>
              </w:rPr>
            </w:pPr>
            <w:r>
              <w:rPr>
                <w:i/>
              </w:rPr>
              <w:t>health</w:t>
            </w:r>
          </w:p>
        </w:tc>
        <w:tc>
          <w:tcPr>
            <w:tcW w:w="25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375D05" w14:textId="77777777" w:rsidR="009A4DE0" w:rsidRPr="00FB450E" w:rsidRDefault="009A4DE0" w:rsidP="00E63B63">
            <w:pPr>
              <w:rPr>
                <w:i/>
              </w:rPr>
            </w:pPr>
            <w:proofErr w:type="spellStart"/>
            <w:r>
              <w:rPr>
                <w:i/>
              </w:rPr>
              <w:t>marital_status</w:t>
            </w:r>
            <w:proofErr w:type="spellEnd"/>
          </w:p>
        </w:tc>
        <w:tc>
          <w:tcPr>
            <w:tcW w:w="21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F85F95" w14:textId="77777777" w:rsidR="009A4DE0" w:rsidRDefault="009A4DE0" w:rsidP="00E63B63"/>
        </w:tc>
        <w:tc>
          <w:tcPr>
            <w:tcW w:w="2111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77BE01" w14:textId="77777777" w:rsidR="009A4DE0" w:rsidRDefault="009A4DE0" w:rsidP="00E63B63"/>
        </w:tc>
      </w:tr>
      <w:tr w:rsidR="009A4DE0" w14:paraId="4C3F76CE" w14:textId="77777777" w:rsidTr="009A4DE0">
        <w:trPr>
          <w:gridAfter w:val="1"/>
          <w:wAfter w:w="11" w:type="dxa"/>
        </w:trPr>
        <w:tc>
          <w:tcPr>
            <w:tcW w:w="1980" w:type="dxa"/>
            <w:tcBorders>
              <w:top w:val="dashed" w:sz="4" w:space="0" w:color="auto"/>
              <w:bottom w:val="single" w:sz="4" w:space="0" w:color="auto"/>
            </w:tcBorders>
          </w:tcPr>
          <w:p w14:paraId="42599091" w14:textId="77777777" w:rsidR="009A4DE0" w:rsidRPr="00FB450E" w:rsidRDefault="009A4DE0" w:rsidP="00435055">
            <w:pPr>
              <w:jc w:val="center"/>
              <w:rPr>
                <w:i/>
              </w:rPr>
            </w:pPr>
            <w:r>
              <w:rPr>
                <w:i/>
              </w:rPr>
              <w:t>Health</w:t>
            </w:r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0BF3BB" w14:textId="77777777" w:rsidR="009A4DE0" w:rsidRPr="00FB450E" w:rsidRDefault="009A4DE0" w:rsidP="00E63B63">
            <w:pPr>
              <w:rPr>
                <w:i/>
              </w:rPr>
            </w:pPr>
            <w:proofErr w:type="spellStart"/>
            <w:r>
              <w:rPr>
                <w:i/>
              </w:rPr>
              <w:t>nssec</w:t>
            </w:r>
            <w:proofErr w:type="spellEnd"/>
          </w:p>
        </w:tc>
        <w:tc>
          <w:tcPr>
            <w:tcW w:w="210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291F35F" w14:textId="77777777" w:rsidR="009A4DE0" w:rsidRDefault="009A4DE0" w:rsidP="00E63B63"/>
        </w:tc>
        <w:tc>
          <w:tcPr>
            <w:tcW w:w="2111" w:type="dxa"/>
            <w:gridSpan w:val="2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4326451" w14:textId="77777777" w:rsidR="009A4DE0" w:rsidRDefault="009A4DE0" w:rsidP="00E63B63"/>
        </w:tc>
      </w:tr>
    </w:tbl>
    <w:p w14:paraId="39BD8E95" w14:textId="77777777" w:rsidR="00435055" w:rsidRDefault="00435055" w:rsidP="00435055">
      <w:pPr>
        <w:spacing w:after="0"/>
      </w:pPr>
    </w:p>
    <w:p w14:paraId="5BA5ACCA" w14:textId="77777777" w:rsidR="0009345E" w:rsidRDefault="0009345E" w:rsidP="00435055">
      <w:pPr>
        <w:spacing w:after="0"/>
        <w:sectPr w:rsidR="0009345E" w:rsidSect="00227710">
          <w:foot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A4BE783" w14:textId="77777777" w:rsidR="00FB450E" w:rsidRDefault="00FB450E" w:rsidP="00217C18">
      <w:pPr>
        <w:spacing w:after="0"/>
      </w:pPr>
      <w:r>
        <w:lastRenderedPageBreak/>
        <w:t xml:space="preserve">To calculate the </w:t>
      </w:r>
      <w:r w:rsidR="00C2231A">
        <w:t>Spearman (for categorical data)</w:t>
      </w:r>
      <w:r>
        <w:t xml:space="preserve"> and </w:t>
      </w:r>
      <w:r w:rsidR="00C2231A">
        <w:t>Cramer’s</w:t>
      </w:r>
      <w:r>
        <w:t xml:space="preserve"> co</w:t>
      </w:r>
      <w:r w:rsidR="00227710">
        <w:t xml:space="preserve">rrelation </w:t>
      </w:r>
      <w:proofErr w:type="spellStart"/>
      <w:r w:rsidR="00227710">
        <w:t>coefficents</w:t>
      </w:r>
      <w:proofErr w:type="spellEnd"/>
      <w:r w:rsidR="00227710">
        <w:t xml:space="preserve"> in SPSS</w:t>
      </w:r>
      <w:r w:rsidR="00E14D6C">
        <w:t>:</w:t>
      </w:r>
    </w:p>
    <w:p w14:paraId="7CFD7F14" w14:textId="77777777" w:rsidR="00AA4CF2" w:rsidRDefault="00AA4CF2" w:rsidP="00EA28EB">
      <w:pPr>
        <w:pStyle w:val="ListParagraph"/>
        <w:numPr>
          <w:ilvl w:val="0"/>
          <w:numId w:val="54"/>
        </w:numPr>
        <w:spacing w:after="0"/>
      </w:pPr>
      <w:proofErr w:type="spellStart"/>
      <w:r w:rsidRPr="00227710">
        <w:rPr>
          <w:i/>
        </w:rPr>
        <w:t>Analyze</w:t>
      </w:r>
      <w:proofErr w:type="spellEnd"/>
      <w:r>
        <w:t xml:space="preserve"> &gt; </w:t>
      </w:r>
      <w:r w:rsidRPr="00227710">
        <w:rPr>
          <w:i/>
        </w:rPr>
        <w:t>Descriptive Statistics</w:t>
      </w:r>
      <w:r>
        <w:t xml:space="preserve"> &gt; </w:t>
      </w:r>
      <w:r w:rsidRPr="00227710">
        <w:rPr>
          <w:i/>
        </w:rPr>
        <w:t>Crosstabs</w:t>
      </w:r>
      <w:r>
        <w:t xml:space="preserve"> </w:t>
      </w:r>
    </w:p>
    <w:p w14:paraId="24011116" w14:textId="77777777" w:rsidR="00AD296A" w:rsidRDefault="00AA4CF2" w:rsidP="00EA28EB">
      <w:pPr>
        <w:pStyle w:val="ListParagraph"/>
        <w:numPr>
          <w:ilvl w:val="0"/>
          <w:numId w:val="54"/>
        </w:numPr>
        <w:spacing w:after="0"/>
      </w:pPr>
      <w:r>
        <w:t xml:space="preserve">Move ‘outcome’ variable (e.g. </w:t>
      </w:r>
      <w:r w:rsidRPr="00227710">
        <w:rPr>
          <w:i/>
        </w:rPr>
        <w:t>health</w:t>
      </w:r>
      <w:r>
        <w:t xml:space="preserve">) into </w:t>
      </w:r>
      <w:r w:rsidRPr="00227710">
        <w:rPr>
          <w:i/>
        </w:rPr>
        <w:t>Rows</w:t>
      </w:r>
      <w:r>
        <w:t xml:space="preserve"> box</w:t>
      </w:r>
    </w:p>
    <w:p w14:paraId="57F94558" w14:textId="77777777" w:rsidR="00AA4CF2" w:rsidRDefault="00AA4CF2" w:rsidP="00EA28EB">
      <w:pPr>
        <w:pStyle w:val="ListParagraph"/>
        <w:numPr>
          <w:ilvl w:val="0"/>
          <w:numId w:val="54"/>
        </w:numPr>
        <w:spacing w:after="0"/>
      </w:pPr>
      <w:r>
        <w:t xml:space="preserve">Move variable(s) it is being correlated with into the </w:t>
      </w:r>
      <w:r w:rsidRPr="00227710">
        <w:rPr>
          <w:i/>
        </w:rPr>
        <w:t>Columns</w:t>
      </w:r>
      <w:r>
        <w:t xml:space="preserve"> box</w:t>
      </w:r>
    </w:p>
    <w:p w14:paraId="10E61E55" w14:textId="77777777" w:rsidR="00AA4CF2" w:rsidRDefault="00AA4CF2" w:rsidP="00EA28EB">
      <w:pPr>
        <w:pStyle w:val="ListParagraph"/>
        <w:numPr>
          <w:ilvl w:val="0"/>
          <w:numId w:val="54"/>
        </w:numPr>
        <w:spacing w:after="0"/>
      </w:pPr>
      <w:r>
        <w:t xml:space="preserve">Turn on the </w:t>
      </w:r>
      <w:r w:rsidRPr="00227710">
        <w:rPr>
          <w:i/>
        </w:rPr>
        <w:t>Suppress tables</w:t>
      </w:r>
      <w:r>
        <w:t xml:space="preserve"> option</w:t>
      </w:r>
    </w:p>
    <w:p w14:paraId="672662CA" w14:textId="77777777" w:rsidR="00AA4CF2" w:rsidRDefault="00AA4CF2" w:rsidP="00EA28EB">
      <w:pPr>
        <w:pStyle w:val="ListParagraph"/>
        <w:numPr>
          <w:ilvl w:val="0"/>
          <w:numId w:val="54"/>
        </w:numPr>
        <w:spacing w:after="0"/>
      </w:pPr>
      <w:r w:rsidRPr="00227710">
        <w:rPr>
          <w:i/>
        </w:rPr>
        <w:t>Statistics</w:t>
      </w:r>
      <w:r>
        <w:t xml:space="preserve"> &gt; turn on </w:t>
      </w:r>
      <w:r w:rsidR="00E14D6C">
        <w:t xml:space="preserve">the </w:t>
      </w:r>
      <w:r w:rsidRPr="00227710">
        <w:rPr>
          <w:i/>
        </w:rPr>
        <w:t>Correlations</w:t>
      </w:r>
      <w:r>
        <w:t xml:space="preserve"> option </w:t>
      </w:r>
      <w:r w:rsidR="00E14D6C">
        <w:t xml:space="preserve">to obtain </w:t>
      </w:r>
      <w:r>
        <w:t>Spearman’s</w:t>
      </w:r>
      <w:r w:rsidR="00E14D6C">
        <w:t xml:space="preserve"> correlation</w:t>
      </w:r>
      <w:r>
        <w:t xml:space="preserve">; </w:t>
      </w:r>
      <w:r w:rsidR="00E14D6C">
        <w:t xml:space="preserve">turn on the </w:t>
      </w:r>
      <w:r w:rsidRPr="00227710">
        <w:rPr>
          <w:i/>
        </w:rPr>
        <w:t>Phi and Cramer’s V</w:t>
      </w:r>
      <w:r>
        <w:t xml:space="preserve"> option </w:t>
      </w:r>
      <w:r w:rsidR="00E14D6C">
        <w:t xml:space="preserve">to </w:t>
      </w:r>
      <w:r w:rsidR="00227710">
        <w:t>obtain</w:t>
      </w:r>
      <w:r>
        <w:t xml:space="preserve"> Cramer’s V</w:t>
      </w:r>
    </w:p>
    <w:p w14:paraId="46A8DD43" w14:textId="77777777" w:rsidR="00AA4CF2" w:rsidRDefault="00AA4CF2" w:rsidP="00EA28EB">
      <w:pPr>
        <w:pStyle w:val="ListParagraph"/>
        <w:numPr>
          <w:ilvl w:val="0"/>
          <w:numId w:val="54"/>
        </w:numPr>
        <w:spacing w:after="0"/>
      </w:pPr>
      <w:r w:rsidRPr="00227710">
        <w:rPr>
          <w:i/>
        </w:rPr>
        <w:t>Continue</w:t>
      </w:r>
      <w:r>
        <w:t xml:space="preserve"> &gt; </w:t>
      </w:r>
      <w:r w:rsidRPr="00227710">
        <w:rPr>
          <w:i/>
        </w:rPr>
        <w:t>OK</w:t>
      </w:r>
    </w:p>
    <w:p w14:paraId="573D332C" w14:textId="77777777" w:rsidR="00AA4CF2" w:rsidRDefault="00AA4CF2" w:rsidP="00015A25">
      <w:pPr>
        <w:spacing w:after="0"/>
      </w:pPr>
    </w:p>
    <w:p w14:paraId="61E10509" w14:textId="77777777" w:rsidR="00AA4CF2" w:rsidRPr="00E14D6C" w:rsidRDefault="00AA4CF2" w:rsidP="00015A25">
      <w:pPr>
        <w:spacing w:after="0"/>
        <w:rPr>
          <w:i/>
        </w:rPr>
      </w:pPr>
      <w:r w:rsidRPr="00E14D6C">
        <w:rPr>
          <w:i/>
        </w:rPr>
        <w:t>Interpreting the output</w:t>
      </w:r>
    </w:p>
    <w:p w14:paraId="108B133F" w14:textId="77777777" w:rsidR="00AA4CF2" w:rsidRDefault="00AA4CF2" w:rsidP="00015A25">
      <w:pPr>
        <w:spacing w:after="0"/>
      </w:pPr>
    </w:p>
    <w:p w14:paraId="426E1DB8" w14:textId="77777777" w:rsidR="00AA4CF2" w:rsidRDefault="00AA4CF2" w:rsidP="00015A25">
      <w:pPr>
        <w:spacing w:after="0"/>
      </w:pPr>
      <w:r>
        <w:t>There will be one block of output per variable pair.</w:t>
      </w:r>
    </w:p>
    <w:p w14:paraId="157700C6" w14:textId="77777777" w:rsidR="00AA4CF2" w:rsidRDefault="00AA4CF2" w:rsidP="00015A25">
      <w:pPr>
        <w:spacing w:after="0"/>
      </w:pPr>
    </w:p>
    <w:p w14:paraId="1165791C" w14:textId="77777777" w:rsidR="00AA4CF2" w:rsidRDefault="00AA4CF2" w:rsidP="00015A25">
      <w:pPr>
        <w:spacing w:after="0"/>
      </w:pPr>
      <w:r>
        <w:t xml:space="preserve">The block of output below reports the results of correlating </w:t>
      </w:r>
      <w:r w:rsidRPr="00E14D6C">
        <w:rPr>
          <w:i/>
        </w:rPr>
        <w:t>health</w:t>
      </w:r>
      <w:r>
        <w:t xml:space="preserve"> with </w:t>
      </w:r>
      <w:r w:rsidR="00C83A34">
        <w:t>self-rated level of happiness (</w:t>
      </w:r>
      <w:r w:rsidR="00C83A34" w:rsidRPr="00E14D6C">
        <w:rPr>
          <w:i/>
        </w:rPr>
        <w:t>happy</w:t>
      </w:r>
      <w:r w:rsidR="00C83A34">
        <w:t>)</w:t>
      </w:r>
      <w:r>
        <w:t>:</w:t>
      </w:r>
    </w:p>
    <w:p w14:paraId="7CE3DE17" w14:textId="77777777" w:rsidR="00AA4CF2" w:rsidRDefault="00C83A34" w:rsidP="00E14D6C">
      <w:pPr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055D1293" wp14:editId="5E9E3225">
            <wp:extent cx="4805605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48" cy="2077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C1E07" w14:textId="77777777" w:rsidR="00AA4CF2" w:rsidRPr="00E14D6C" w:rsidRDefault="00E14D6C" w:rsidP="00EA28EB">
      <w:pPr>
        <w:pStyle w:val="ListParagraph"/>
        <w:numPr>
          <w:ilvl w:val="0"/>
          <w:numId w:val="18"/>
        </w:numPr>
        <w:spacing w:after="0"/>
        <w:rPr>
          <w:i/>
        </w:rPr>
      </w:pPr>
      <w:r w:rsidRPr="00E14D6C">
        <w:rPr>
          <w:i/>
        </w:rPr>
        <w:t>Correlation</w:t>
      </w:r>
    </w:p>
    <w:p w14:paraId="4DA8CE2E" w14:textId="77777777" w:rsidR="00E14D6C" w:rsidRDefault="00E14D6C" w:rsidP="00015A25">
      <w:pPr>
        <w:spacing w:after="0"/>
      </w:pPr>
    </w:p>
    <w:p w14:paraId="5FFA9A2B" w14:textId="77777777" w:rsidR="00AA4CF2" w:rsidRDefault="00E14D6C" w:rsidP="00015A25">
      <w:pPr>
        <w:spacing w:after="0"/>
      </w:pPr>
      <w:r>
        <w:t>From the ‘Value’ column we can see that t</w:t>
      </w:r>
      <w:r w:rsidR="00C83A34">
        <w:t xml:space="preserve">he correlation of </w:t>
      </w:r>
      <w:r w:rsidR="00C83A34" w:rsidRPr="00E14D6C">
        <w:rPr>
          <w:i/>
        </w:rPr>
        <w:t>health</w:t>
      </w:r>
      <w:r w:rsidR="00C83A34">
        <w:t xml:space="preserve"> with </w:t>
      </w:r>
      <w:r w:rsidRPr="00E14D6C">
        <w:rPr>
          <w:i/>
        </w:rPr>
        <w:t>happy</w:t>
      </w:r>
      <w:r w:rsidR="00C83A34">
        <w:t xml:space="preserve"> is 0.187 (Cramer’s V) or -0.325 (Spearman).</w:t>
      </w:r>
    </w:p>
    <w:p w14:paraId="2BF94D32" w14:textId="77777777" w:rsidR="00C83A34" w:rsidRDefault="00C83A34" w:rsidP="00015A25">
      <w:pPr>
        <w:spacing w:after="0"/>
      </w:pPr>
    </w:p>
    <w:p w14:paraId="16134E62" w14:textId="77777777" w:rsidR="00E14D6C" w:rsidRPr="00E14D6C" w:rsidRDefault="00E14D6C" w:rsidP="00EA28EB">
      <w:pPr>
        <w:pStyle w:val="ListParagraph"/>
        <w:numPr>
          <w:ilvl w:val="0"/>
          <w:numId w:val="18"/>
        </w:numPr>
        <w:spacing w:after="0"/>
        <w:rPr>
          <w:i/>
        </w:rPr>
      </w:pPr>
      <w:r w:rsidRPr="00E14D6C">
        <w:rPr>
          <w:i/>
        </w:rPr>
        <w:t>Statistical significance</w:t>
      </w:r>
    </w:p>
    <w:p w14:paraId="7DB2C98F" w14:textId="77777777" w:rsidR="00E14D6C" w:rsidRDefault="00E14D6C" w:rsidP="00015A25">
      <w:pPr>
        <w:spacing w:after="0"/>
      </w:pPr>
    </w:p>
    <w:p w14:paraId="4EEB697C" w14:textId="77777777" w:rsidR="00C83A34" w:rsidRDefault="00C83A34" w:rsidP="00015A25">
      <w:pPr>
        <w:spacing w:after="0"/>
      </w:pPr>
      <w:r>
        <w:t xml:space="preserve">If the </w:t>
      </w:r>
      <w:r w:rsidR="00F705B7">
        <w:rPr>
          <w:i/>
        </w:rPr>
        <w:t>A</w:t>
      </w:r>
      <w:r w:rsidRPr="00F705B7">
        <w:rPr>
          <w:i/>
        </w:rPr>
        <w:t xml:space="preserve">pproximate </w:t>
      </w:r>
      <w:r w:rsidR="00F705B7">
        <w:rPr>
          <w:i/>
        </w:rPr>
        <w:t>S</w:t>
      </w:r>
      <w:r w:rsidRPr="00F705B7">
        <w:rPr>
          <w:i/>
        </w:rPr>
        <w:t>ignificance</w:t>
      </w:r>
      <w:r>
        <w:t xml:space="preserve"> of the measure is less than</w:t>
      </w:r>
      <w:r w:rsidR="00F705B7">
        <w:t xml:space="preserve"> or equal to</w:t>
      </w:r>
      <w:r>
        <w:t xml:space="preserve"> 0.05, then we can have 95% confidence that an </w:t>
      </w:r>
      <w:r w:rsidR="00F705B7">
        <w:t>association exists between the</w:t>
      </w:r>
      <w:r>
        <w:t xml:space="preserve"> two variables </w:t>
      </w:r>
      <w:r w:rsidR="00F705B7">
        <w:t xml:space="preserve">being correlated </w:t>
      </w:r>
      <w:r>
        <w:t>in the wider population.</w:t>
      </w:r>
    </w:p>
    <w:p w14:paraId="383AA1AC" w14:textId="77777777" w:rsidR="00C83A34" w:rsidRDefault="00C83A34" w:rsidP="00015A25">
      <w:pPr>
        <w:spacing w:after="0"/>
      </w:pPr>
    </w:p>
    <w:p w14:paraId="3C592557" w14:textId="77777777" w:rsidR="00C83A34" w:rsidRDefault="00C83A34" w:rsidP="00015A25">
      <w:pPr>
        <w:spacing w:after="0"/>
      </w:pPr>
      <w:r>
        <w:t xml:space="preserve">If the </w:t>
      </w:r>
      <w:r w:rsidR="00F705B7" w:rsidRPr="00F705B7">
        <w:rPr>
          <w:i/>
        </w:rPr>
        <w:t>A</w:t>
      </w:r>
      <w:r w:rsidRPr="00F705B7">
        <w:rPr>
          <w:i/>
        </w:rPr>
        <w:t xml:space="preserve">pproximate </w:t>
      </w:r>
      <w:r w:rsidR="00F705B7" w:rsidRPr="00F705B7">
        <w:rPr>
          <w:i/>
        </w:rPr>
        <w:t>S</w:t>
      </w:r>
      <w:r w:rsidRPr="00F705B7">
        <w:rPr>
          <w:i/>
        </w:rPr>
        <w:t>ignificance</w:t>
      </w:r>
      <w:r>
        <w:t xml:space="preserve"> of the measure is less than 0.01, then we can have 99% confidence that an association exists between these two variables in the wider population.</w:t>
      </w:r>
    </w:p>
    <w:p w14:paraId="42FA5CFD" w14:textId="77777777" w:rsidR="00AA4CF2" w:rsidRDefault="00AA4CF2" w:rsidP="00015A25">
      <w:pPr>
        <w:spacing w:after="0"/>
      </w:pPr>
    </w:p>
    <w:p w14:paraId="19CE1C58" w14:textId="77777777" w:rsidR="00C83A34" w:rsidRPr="00F705B7" w:rsidRDefault="00C83A34" w:rsidP="00F70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F705B7">
        <w:rPr>
          <w:b/>
        </w:rPr>
        <w:t>Q</w:t>
      </w:r>
      <w:r w:rsidR="00F705B7" w:rsidRPr="00F705B7">
        <w:rPr>
          <w:b/>
        </w:rPr>
        <w:t>8</w:t>
      </w:r>
      <w:r w:rsidRPr="00F705B7">
        <w:rPr>
          <w:b/>
        </w:rPr>
        <w:t>. Do the results in Table 4 confirm or call into question the impressions you formed by looking at the stacked percentage bar-charts?</w:t>
      </w:r>
    </w:p>
    <w:p w14:paraId="13222BEC" w14:textId="77777777" w:rsidR="00C83A34" w:rsidRDefault="00C83A34" w:rsidP="00C83A34">
      <w:pPr>
        <w:spacing w:after="0"/>
      </w:pPr>
    </w:p>
    <w:p w14:paraId="20FBA8F2" w14:textId="77777777" w:rsidR="00D03B18" w:rsidRDefault="00D03B18" w:rsidP="00C83A34">
      <w:pPr>
        <w:spacing w:after="0"/>
      </w:pPr>
    </w:p>
    <w:p w14:paraId="718D05D5" w14:textId="77777777" w:rsidR="00AA4CF2" w:rsidRPr="00F705B7" w:rsidRDefault="00F705B7" w:rsidP="00F70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F705B7">
        <w:rPr>
          <w:b/>
        </w:rPr>
        <w:t>Q9. Why might the result of your area- and person-level analyses appear to disagree with one another</w:t>
      </w:r>
      <w:r w:rsidRPr="00F705B7">
        <w:t>? [c.f. this week’s lecture]</w:t>
      </w:r>
    </w:p>
    <w:p w14:paraId="4A25A5E1" w14:textId="77777777" w:rsidR="00E84C23" w:rsidRDefault="00E84C23" w:rsidP="00E84C23">
      <w:pPr>
        <w:spacing w:after="0"/>
      </w:pPr>
    </w:p>
    <w:p w14:paraId="7ACA5551" w14:textId="77619872" w:rsidR="00DF4E04" w:rsidRDefault="00DF4E04" w:rsidP="00D265F8">
      <w:pPr>
        <w:spacing w:after="0"/>
        <w:rPr>
          <w:b/>
        </w:rPr>
      </w:pPr>
    </w:p>
    <w:p w14:paraId="792A6E39" w14:textId="77777777" w:rsidR="0009345E" w:rsidRDefault="0009345E" w:rsidP="00A67753">
      <w:pPr>
        <w:spacing w:after="0"/>
        <w:sectPr w:rsidR="0009345E" w:rsidSect="00227710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2670E32" w14:textId="77777777" w:rsidR="00A67753" w:rsidRPr="00E84C23" w:rsidRDefault="00A67753" w:rsidP="00A67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spacing w:after="0"/>
        <w:rPr>
          <w:sz w:val="12"/>
          <w:szCs w:val="12"/>
        </w:rPr>
      </w:pPr>
    </w:p>
    <w:p w14:paraId="269890B2" w14:textId="1987A07F" w:rsidR="00A67753" w:rsidRPr="00243CE4" w:rsidRDefault="00A67753" w:rsidP="00A67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spacing w:after="0"/>
        <w:rPr>
          <w:b/>
          <w:sz w:val="30"/>
        </w:rPr>
      </w:pPr>
      <w:r w:rsidRPr="00243CE4">
        <w:rPr>
          <w:b/>
          <w:sz w:val="30"/>
        </w:rPr>
        <w:t>P</w:t>
      </w:r>
      <w:r>
        <w:rPr>
          <w:b/>
          <w:sz w:val="30"/>
        </w:rPr>
        <w:t xml:space="preserve">ART </w:t>
      </w:r>
      <w:r w:rsidR="002C5E9D">
        <w:rPr>
          <w:b/>
          <w:sz w:val="30"/>
        </w:rPr>
        <w:t>C</w:t>
      </w:r>
      <w:r>
        <w:rPr>
          <w:b/>
          <w:sz w:val="30"/>
        </w:rPr>
        <w:t>:</w:t>
      </w:r>
      <w:r w:rsidRPr="00243CE4">
        <w:rPr>
          <w:b/>
          <w:sz w:val="30"/>
        </w:rPr>
        <w:t xml:space="preserve"> </w:t>
      </w:r>
      <w:r>
        <w:rPr>
          <w:b/>
          <w:sz w:val="30"/>
        </w:rPr>
        <w:t>Mastering the content of this practical</w:t>
      </w:r>
    </w:p>
    <w:p w14:paraId="45F3D228" w14:textId="77777777" w:rsidR="00A67753" w:rsidRPr="00E84C23" w:rsidRDefault="00A67753" w:rsidP="00A67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spacing w:after="0"/>
        <w:rPr>
          <w:sz w:val="12"/>
          <w:szCs w:val="12"/>
        </w:rPr>
      </w:pPr>
    </w:p>
    <w:p w14:paraId="35D22C09" w14:textId="77777777" w:rsidR="00A67753" w:rsidRDefault="00A67753" w:rsidP="00A67753">
      <w:pPr>
        <w:spacing w:after="0"/>
      </w:pPr>
    </w:p>
    <w:p w14:paraId="5AF03780" w14:textId="77777777" w:rsidR="00C87F26" w:rsidRDefault="00C87F26" w:rsidP="00A67753">
      <w:pPr>
        <w:spacing w:after="0"/>
      </w:pPr>
      <w:r>
        <w:t>The only way to master the content in this practical is ‘practise, practise, practise’. Therefore:</w:t>
      </w:r>
    </w:p>
    <w:p w14:paraId="4C8E085C" w14:textId="77777777" w:rsidR="00C87F26" w:rsidRDefault="00C87F26" w:rsidP="00A67753">
      <w:pPr>
        <w:spacing w:after="0"/>
      </w:pPr>
    </w:p>
    <w:p w14:paraId="7FE3899C" w14:textId="77777777" w:rsidR="00423A51" w:rsidRDefault="00A67753" w:rsidP="00EA28EB">
      <w:pPr>
        <w:pStyle w:val="ListParagraph"/>
        <w:numPr>
          <w:ilvl w:val="0"/>
          <w:numId w:val="57"/>
        </w:numPr>
        <w:spacing w:after="0"/>
        <w:ind w:left="360"/>
        <w:rPr>
          <w:b/>
        </w:rPr>
      </w:pPr>
      <w:r>
        <w:rPr>
          <w:b/>
        </w:rPr>
        <w:t>Finish working through the practical</w:t>
      </w:r>
    </w:p>
    <w:p w14:paraId="57231DDB" w14:textId="77777777" w:rsidR="00C87F26" w:rsidRDefault="00C87F26" w:rsidP="00C87F26">
      <w:pPr>
        <w:pStyle w:val="ListParagraph"/>
        <w:spacing w:after="0"/>
        <w:ind w:left="360"/>
        <w:rPr>
          <w:b/>
        </w:rPr>
      </w:pPr>
    </w:p>
    <w:p w14:paraId="793D41E2" w14:textId="5CDFBDBA" w:rsidR="00A67753" w:rsidRPr="00A67753" w:rsidRDefault="00A67753" w:rsidP="00EA28EB">
      <w:pPr>
        <w:pStyle w:val="ListParagraph"/>
        <w:numPr>
          <w:ilvl w:val="0"/>
          <w:numId w:val="57"/>
        </w:numPr>
        <w:spacing w:after="0"/>
        <w:ind w:left="360"/>
        <w:rPr>
          <w:b/>
          <w:i/>
        </w:rPr>
      </w:pPr>
      <w:r>
        <w:rPr>
          <w:b/>
        </w:rPr>
        <w:t>Extension activities</w:t>
      </w:r>
    </w:p>
    <w:p w14:paraId="59EED3C3" w14:textId="5E8BE980" w:rsidR="002C5E9D" w:rsidRPr="00A67753" w:rsidRDefault="00A67753" w:rsidP="002C5E9D">
      <w:pPr>
        <w:pStyle w:val="ListParagraph"/>
        <w:numPr>
          <w:ilvl w:val="0"/>
          <w:numId w:val="58"/>
        </w:numPr>
        <w:spacing w:after="0"/>
      </w:pPr>
      <w:r w:rsidRPr="00A67753">
        <w:t xml:space="preserve">Create a </w:t>
      </w:r>
      <w:r w:rsidR="002C5E9D">
        <w:t>scatterplot with your outcome and chosen variables of interest.</w:t>
      </w:r>
    </w:p>
    <w:p w14:paraId="562E736E" w14:textId="0EC5E713" w:rsidR="00A67753" w:rsidRPr="00A67753" w:rsidRDefault="002C5E9D" w:rsidP="00EA28EB">
      <w:pPr>
        <w:pStyle w:val="ListParagraph"/>
        <w:numPr>
          <w:ilvl w:val="0"/>
          <w:numId w:val="58"/>
        </w:numPr>
        <w:spacing w:after="0"/>
      </w:pPr>
      <w:r>
        <w:t>Compute appropriate correlation coefficients between your outcome variable and variables of interest</w:t>
      </w:r>
    </w:p>
    <w:p w14:paraId="4F0F15D5" w14:textId="77777777" w:rsidR="00A67753" w:rsidRDefault="00A67753" w:rsidP="00A67753">
      <w:pPr>
        <w:spacing w:after="0"/>
        <w:ind w:left="360"/>
        <w:rPr>
          <w:b/>
        </w:rPr>
      </w:pPr>
    </w:p>
    <w:p w14:paraId="10C5622D" w14:textId="77777777" w:rsidR="00A67753" w:rsidRDefault="00A67753" w:rsidP="00A67753">
      <w:pPr>
        <w:spacing w:after="0"/>
        <w:rPr>
          <w:b/>
        </w:rPr>
      </w:pPr>
    </w:p>
    <w:p w14:paraId="7F540AFF" w14:textId="77777777" w:rsidR="00A67753" w:rsidRPr="00C87F26" w:rsidRDefault="00C87F26" w:rsidP="00A67753">
      <w:pPr>
        <w:spacing w:after="0"/>
        <w:rPr>
          <w:sz w:val="2"/>
          <w:szCs w:val="2"/>
        </w:rPr>
      </w:pPr>
      <w:r>
        <w:br w:type="column"/>
      </w:r>
    </w:p>
    <w:p w14:paraId="5636D0BF" w14:textId="77777777" w:rsidR="00A67753" w:rsidRPr="00E84C23" w:rsidRDefault="00A67753" w:rsidP="00A67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spacing w:after="0"/>
        <w:rPr>
          <w:sz w:val="12"/>
          <w:szCs w:val="12"/>
        </w:rPr>
      </w:pPr>
    </w:p>
    <w:p w14:paraId="0FF30FD3" w14:textId="77777777" w:rsidR="00A67753" w:rsidRPr="00243CE4" w:rsidRDefault="00A67753" w:rsidP="00A67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spacing w:after="0"/>
        <w:rPr>
          <w:b/>
          <w:sz w:val="30"/>
        </w:rPr>
      </w:pPr>
      <w:r>
        <w:rPr>
          <w:b/>
          <w:sz w:val="30"/>
        </w:rPr>
        <w:t>APPENDIX:</w:t>
      </w:r>
      <w:r w:rsidRPr="00243CE4">
        <w:rPr>
          <w:b/>
          <w:sz w:val="30"/>
        </w:rPr>
        <w:t xml:space="preserve"> </w:t>
      </w:r>
      <w:r>
        <w:rPr>
          <w:b/>
          <w:sz w:val="30"/>
        </w:rPr>
        <w:t>The Practical in a Nutshell</w:t>
      </w:r>
    </w:p>
    <w:p w14:paraId="7AB2BC5C" w14:textId="77777777" w:rsidR="00A67753" w:rsidRPr="00E84C23" w:rsidRDefault="00A67753" w:rsidP="00A67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spacing w:after="0"/>
        <w:rPr>
          <w:sz w:val="12"/>
          <w:szCs w:val="12"/>
        </w:rPr>
      </w:pPr>
    </w:p>
    <w:p w14:paraId="35F103CB" w14:textId="77777777" w:rsidR="00A67753" w:rsidRDefault="00A67753" w:rsidP="00A67753">
      <w:pPr>
        <w:spacing w:after="0"/>
      </w:pPr>
    </w:p>
    <w:p w14:paraId="7A2B4BA6" w14:textId="77777777" w:rsidR="00A67753" w:rsidRDefault="00C87F26" w:rsidP="00A67753">
      <w:pPr>
        <w:spacing w:after="0"/>
        <w:rPr>
          <w:b/>
        </w:rPr>
      </w:pPr>
      <w:r>
        <w:rPr>
          <w:b/>
        </w:rPr>
        <w:t>SPSS scatter-plot graph</w:t>
      </w:r>
    </w:p>
    <w:p w14:paraId="6A021564" w14:textId="77777777" w:rsidR="00C87F26" w:rsidRDefault="00C87F26" w:rsidP="00EA28EB">
      <w:pPr>
        <w:pStyle w:val="ListParagraph"/>
        <w:numPr>
          <w:ilvl w:val="0"/>
          <w:numId w:val="53"/>
        </w:numPr>
        <w:spacing w:after="0"/>
      </w:pPr>
      <w:r w:rsidRPr="00227710">
        <w:rPr>
          <w:i/>
        </w:rPr>
        <w:t>Graphs</w:t>
      </w:r>
      <w:r>
        <w:t xml:space="preserve"> &gt; </w:t>
      </w:r>
      <w:r w:rsidRPr="00227710">
        <w:rPr>
          <w:i/>
        </w:rPr>
        <w:t>Chart</w:t>
      </w:r>
      <w:r>
        <w:t xml:space="preserve"> </w:t>
      </w:r>
      <w:r w:rsidRPr="00227710">
        <w:rPr>
          <w:i/>
        </w:rPr>
        <w:t>Builder</w:t>
      </w:r>
      <w:r>
        <w:t xml:space="preserve"> &gt; </w:t>
      </w:r>
      <w:r w:rsidRPr="00227710">
        <w:rPr>
          <w:i/>
        </w:rPr>
        <w:t>Scatter</w:t>
      </w:r>
      <w:r>
        <w:t>/</w:t>
      </w:r>
      <w:r w:rsidRPr="00227710">
        <w:rPr>
          <w:i/>
        </w:rPr>
        <w:t>Dot</w:t>
      </w:r>
    </w:p>
    <w:p w14:paraId="6CFB815B" w14:textId="77777777" w:rsidR="00C87F26" w:rsidRDefault="00C87F26" w:rsidP="00EA28EB">
      <w:pPr>
        <w:pStyle w:val="ListParagraph"/>
        <w:numPr>
          <w:ilvl w:val="0"/>
          <w:numId w:val="53"/>
        </w:numPr>
        <w:spacing w:after="0"/>
      </w:pPr>
      <w:r>
        <w:t xml:space="preserve">Double-click on the </w:t>
      </w:r>
      <w:r w:rsidRPr="00227710">
        <w:rPr>
          <w:i/>
        </w:rPr>
        <w:t>Simple Scatter</w:t>
      </w:r>
      <w:r>
        <w:t xml:space="preserve"> icon </w:t>
      </w:r>
      <w:r>
        <w:rPr>
          <w:noProof/>
          <w:lang w:eastAsia="en-GB"/>
        </w:rPr>
        <w:drawing>
          <wp:inline distT="0" distB="0" distL="0" distR="0" wp14:anchorId="23D9FB13" wp14:editId="7C81CF75">
            <wp:extent cx="129396" cy="125645"/>
            <wp:effectExtent l="0" t="0" r="444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874" cy="1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6CB5" w14:textId="77777777" w:rsidR="00C87F26" w:rsidRDefault="00C87F26" w:rsidP="00EA28EB">
      <w:pPr>
        <w:pStyle w:val="ListParagraph"/>
        <w:numPr>
          <w:ilvl w:val="0"/>
          <w:numId w:val="53"/>
        </w:numPr>
        <w:spacing w:after="0"/>
      </w:pPr>
      <w:r>
        <w:t>Drag one continuous variable onto the y-axis; drag the other onto the x-axis</w:t>
      </w:r>
    </w:p>
    <w:p w14:paraId="63BD1DEA" w14:textId="77777777" w:rsidR="00C87F26" w:rsidRDefault="00C87F26" w:rsidP="00EA28EB">
      <w:pPr>
        <w:pStyle w:val="ListParagraph"/>
        <w:numPr>
          <w:ilvl w:val="0"/>
          <w:numId w:val="53"/>
        </w:numPr>
        <w:spacing w:after="0"/>
      </w:pPr>
      <w:r w:rsidRPr="00227710">
        <w:rPr>
          <w:i/>
        </w:rPr>
        <w:t>OK</w:t>
      </w:r>
    </w:p>
    <w:p w14:paraId="693182C1" w14:textId="77777777" w:rsidR="00C87F26" w:rsidRDefault="00C87F26" w:rsidP="00A67753">
      <w:pPr>
        <w:spacing w:after="0"/>
        <w:rPr>
          <w:b/>
        </w:rPr>
      </w:pPr>
    </w:p>
    <w:p w14:paraId="2B7223C5" w14:textId="77777777" w:rsidR="00C87F26" w:rsidRDefault="00C87F26" w:rsidP="00A67753">
      <w:pPr>
        <w:spacing w:after="0"/>
        <w:rPr>
          <w:b/>
        </w:rPr>
      </w:pPr>
      <w:r>
        <w:rPr>
          <w:b/>
        </w:rPr>
        <w:t>SPSS stacked percentage bar-chart</w:t>
      </w:r>
    </w:p>
    <w:p w14:paraId="54D3077E" w14:textId="77777777" w:rsidR="00C87F26" w:rsidRDefault="00C87F26" w:rsidP="00EA28EB">
      <w:pPr>
        <w:pStyle w:val="ListParagraph"/>
        <w:numPr>
          <w:ilvl w:val="0"/>
          <w:numId w:val="14"/>
        </w:numPr>
        <w:spacing w:after="0"/>
      </w:pPr>
      <w:r w:rsidRPr="00C87F26">
        <w:rPr>
          <w:i/>
        </w:rPr>
        <w:t>Graphs</w:t>
      </w:r>
      <w:r>
        <w:t xml:space="preserve"> &gt; </w:t>
      </w:r>
      <w:r w:rsidRPr="00C87F26">
        <w:rPr>
          <w:i/>
        </w:rPr>
        <w:t>Chart</w:t>
      </w:r>
      <w:r>
        <w:t xml:space="preserve"> </w:t>
      </w:r>
      <w:r w:rsidRPr="00C87F26">
        <w:rPr>
          <w:i/>
        </w:rPr>
        <w:t>Builder</w:t>
      </w:r>
      <w:r>
        <w:t xml:space="preserve"> &gt; </w:t>
      </w:r>
      <w:r w:rsidRPr="00C87F26">
        <w:rPr>
          <w:i/>
        </w:rPr>
        <w:t>Bar</w:t>
      </w:r>
      <w:r>
        <w:t xml:space="preserve"> &gt; double-click on </w:t>
      </w:r>
      <w:r w:rsidRPr="00C87F26">
        <w:rPr>
          <w:i/>
        </w:rPr>
        <w:t>Stacked Bar</w:t>
      </w:r>
      <w:r>
        <w:t xml:space="preserve"> icon </w:t>
      </w:r>
      <w:r>
        <w:rPr>
          <w:noProof/>
          <w:lang w:eastAsia="en-GB"/>
        </w:rPr>
        <w:drawing>
          <wp:inline distT="0" distB="0" distL="0" distR="0" wp14:anchorId="1B00A741" wp14:editId="031D23E3">
            <wp:extent cx="147886" cy="150030"/>
            <wp:effectExtent l="0" t="0" r="508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24" cy="1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5F30" w14:textId="77777777" w:rsidR="00C87F26" w:rsidRDefault="00C87F26" w:rsidP="00EA28EB">
      <w:pPr>
        <w:pStyle w:val="ListParagraph"/>
        <w:numPr>
          <w:ilvl w:val="0"/>
          <w:numId w:val="14"/>
        </w:numPr>
        <w:spacing w:after="0"/>
      </w:pPr>
      <w:r>
        <w:t xml:space="preserve">Move the ‘outcome’ variable (e.g. </w:t>
      </w:r>
      <w:r w:rsidRPr="00C87F26">
        <w:rPr>
          <w:i/>
        </w:rPr>
        <w:t>health</w:t>
      </w:r>
      <w:r>
        <w:t xml:space="preserve">) into the </w:t>
      </w:r>
      <w:r w:rsidRPr="00C87F26">
        <w:rPr>
          <w:i/>
        </w:rPr>
        <w:t xml:space="preserve">Stack: set </w:t>
      </w:r>
      <w:proofErr w:type="spellStart"/>
      <w:r w:rsidRPr="00C87F26">
        <w:rPr>
          <w:i/>
        </w:rPr>
        <w:t>color</w:t>
      </w:r>
      <w:proofErr w:type="spellEnd"/>
      <w:r>
        <w:t xml:space="preserve"> box</w:t>
      </w:r>
    </w:p>
    <w:p w14:paraId="4DF79C4A" w14:textId="77777777" w:rsidR="00C87F26" w:rsidRDefault="00C87F26" w:rsidP="00EA28EB">
      <w:pPr>
        <w:pStyle w:val="ListParagraph"/>
        <w:numPr>
          <w:ilvl w:val="0"/>
          <w:numId w:val="14"/>
        </w:numPr>
        <w:spacing w:after="0"/>
      </w:pPr>
      <w:r>
        <w:t xml:space="preserve">Move covariate (second categorical variable) into the </w:t>
      </w:r>
      <w:r w:rsidRPr="00C87F26">
        <w:rPr>
          <w:i/>
        </w:rPr>
        <w:t>x-axis</w:t>
      </w:r>
      <w:r>
        <w:t xml:space="preserve"> box</w:t>
      </w:r>
    </w:p>
    <w:p w14:paraId="2F339348" w14:textId="77777777" w:rsidR="00C87F26" w:rsidRDefault="00C87F26" w:rsidP="00EA28EB">
      <w:pPr>
        <w:pStyle w:val="ListParagraph"/>
        <w:numPr>
          <w:ilvl w:val="0"/>
          <w:numId w:val="14"/>
        </w:numPr>
        <w:spacing w:after="0"/>
      </w:pPr>
      <w:r>
        <w:t xml:space="preserve">In the </w:t>
      </w:r>
      <w:r w:rsidRPr="00C87F26">
        <w:rPr>
          <w:i/>
        </w:rPr>
        <w:t>Element Properties</w:t>
      </w:r>
      <w:r>
        <w:t xml:space="preserve"> window use the drop-down </w:t>
      </w:r>
      <w:r w:rsidRPr="00C87F26">
        <w:rPr>
          <w:i/>
        </w:rPr>
        <w:t>Statistic</w:t>
      </w:r>
      <w:r>
        <w:t xml:space="preserve"> menu to select </w:t>
      </w:r>
      <w:proofErr w:type="gramStart"/>
      <w:r w:rsidRPr="00C87F26">
        <w:rPr>
          <w:i/>
        </w:rPr>
        <w:t>Percentage(</w:t>
      </w:r>
      <w:proofErr w:type="gramEnd"/>
      <w:r w:rsidRPr="00C87F26">
        <w:rPr>
          <w:i/>
        </w:rPr>
        <w:t>)</w:t>
      </w:r>
    </w:p>
    <w:p w14:paraId="68A6072C" w14:textId="77777777" w:rsidR="00C87F26" w:rsidRDefault="00C87F26" w:rsidP="00EA28EB">
      <w:pPr>
        <w:pStyle w:val="ListParagraph"/>
        <w:numPr>
          <w:ilvl w:val="0"/>
          <w:numId w:val="14"/>
        </w:numPr>
        <w:spacing w:after="0"/>
      </w:pPr>
      <w:r>
        <w:t xml:space="preserve">Set </w:t>
      </w:r>
      <w:r w:rsidRPr="00C87F26">
        <w:rPr>
          <w:i/>
        </w:rPr>
        <w:t>Parameters…</w:t>
      </w:r>
      <w:r>
        <w:t xml:space="preserve"> &gt; </w:t>
      </w:r>
      <w:r w:rsidRPr="00C87F26">
        <w:rPr>
          <w:i/>
        </w:rPr>
        <w:t>Total for each X-axis category</w:t>
      </w:r>
      <w:r>
        <w:t xml:space="preserve"> &gt; </w:t>
      </w:r>
      <w:r w:rsidRPr="00C87F26">
        <w:rPr>
          <w:i/>
        </w:rPr>
        <w:t>Apply</w:t>
      </w:r>
      <w:r>
        <w:t xml:space="preserve"> &gt; </w:t>
      </w:r>
      <w:r w:rsidRPr="00C87F26">
        <w:rPr>
          <w:i/>
        </w:rPr>
        <w:t>OK</w:t>
      </w:r>
    </w:p>
    <w:p w14:paraId="446E10E7" w14:textId="77777777" w:rsidR="00C87F26" w:rsidRDefault="00C87F26" w:rsidP="00C87F26">
      <w:pPr>
        <w:spacing w:after="0"/>
      </w:pPr>
    </w:p>
    <w:p w14:paraId="4D8B59AA" w14:textId="77777777" w:rsidR="00C87F26" w:rsidRPr="00C87F26" w:rsidRDefault="00C87F26" w:rsidP="00C87F26">
      <w:pPr>
        <w:spacing w:after="0"/>
        <w:rPr>
          <w:b/>
        </w:rPr>
      </w:pPr>
      <w:r w:rsidRPr="00015A25">
        <w:rPr>
          <w:b/>
        </w:rPr>
        <w:t>Table 1 Measuring the correlat</w:t>
      </w:r>
      <w:r>
        <w:rPr>
          <w:b/>
        </w:rPr>
        <w:t>ion of two continuous variables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409"/>
        <w:gridCol w:w="1134"/>
      </w:tblGrid>
      <w:tr w:rsidR="00C87F26" w14:paraId="32520346" w14:textId="77777777" w:rsidTr="009A4DE0"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75FBB03D" w14:textId="77777777" w:rsidR="00C87F26" w:rsidRDefault="00C87F26" w:rsidP="009A4DE0">
            <w:pPr>
              <w:rPr>
                <w:i/>
              </w:rPr>
            </w:pPr>
            <w:r>
              <w:rPr>
                <w:i/>
              </w:rPr>
              <w:t>Variable d</w:t>
            </w:r>
            <w:r w:rsidRPr="00015A25">
              <w:rPr>
                <w:i/>
              </w:rPr>
              <w:t>ata type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53A4FA10" w14:textId="77777777" w:rsidR="00C87F26" w:rsidRDefault="00C87F26" w:rsidP="009A4DE0">
            <w:pPr>
              <w:rPr>
                <w:i/>
              </w:rPr>
            </w:pPr>
            <w:r>
              <w:rPr>
                <w:i/>
              </w:rPr>
              <w:t>Measure of correlation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B1A12D9" w14:textId="77777777" w:rsidR="00C87F26" w:rsidRDefault="00C87F26" w:rsidP="009A4DE0">
            <w:pPr>
              <w:rPr>
                <w:i/>
              </w:rPr>
            </w:pPr>
            <w:r w:rsidRPr="00015A25">
              <w:rPr>
                <w:i/>
              </w:rPr>
              <w:t>Range</w:t>
            </w:r>
          </w:p>
        </w:tc>
      </w:tr>
      <w:tr w:rsidR="00C87F26" w14:paraId="6CF3BF84" w14:textId="77777777" w:rsidTr="009A4DE0">
        <w:tc>
          <w:tcPr>
            <w:tcW w:w="3828" w:type="dxa"/>
            <w:tcBorders>
              <w:top w:val="single" w:sz="4" w:space="0" w:color="auto"/>
            </w:tcBorders>
          </w:tcPr>
          <w:p w14:paraId="0F545266" w14:textId="77777777" w:rsidR="00C87F26" w:rsidRDefault="00C87F26" w:rsidP="009A4DE0">
            <w:pPr>
              <w:rPr>
                <w:i/>
              </w:rPr>
            </w:pPr>
            <w:r>
              <w:t>Both symmetrically distributed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30E9CED9" w14:textId="77777777" w:rsidR="00C87F26" w:rsidRDefault="00C87F26" w:rsidP="009A4DE0">
            <w:pPr>
              <w:rPr>
                <w:i/>
              </w:rPr>
            </w:pPr>
            <w:r>
              <w:t>Pearson’s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B132BA" w14:textId="77777777" w:rsidR="00C87F26" w:rsidRDefault="00C87F26" w:rsidP="009A4DE0">
            <w:pPr>
              <w:rPr>
                <w:i/>
              </w:rPr>
            </w:pPr>
            <w:r>
              <w:t>-1 to +1</w:t>
            </w:r>
          </w:p>
        </w:tc>
      </w:tr>
      <w:tr w:rsidR="00C87F26" w14:paraId="34E3A690" w14:textId="77777777" w:rsidTr="009A4DE0">
        <w:tc>
          <w:tcPr>
            <w:tcW w:w="3828" w:type="dxa"/>
          </w:tcPr>
          <w:p w14:paraId="5E0722C3" w14:textId="77777777" w:rsidR="00C87F26" w:rsidRDefault="00C87F26" w:rsidP="009A4DE0">
            <w:pPr>
              <w:rPr>
                <w:i/>
              </w:rPr>
            </w:pPr>
            <w:r>
              <w:t>One or both with a skewed distribution</w:t>
            </w:r>
          </w:p>
        </w:tc>
        <w:tc>
          <w:tcPr>
            <w:tcW w:w="2409" w:type="dxa"/>
          </w:tcPr>
          <w:p w14:paraId="52CD7DC3" w14:textId="77777777" w:rsidR="00C87F26" w:rsidRDefault="00C87F26" w:rsidP="009A4DE0">
            <w:pPr>
              <w:rPr>
                <w:i/>
              </w:rPr>
            </w:pPr>
            <w:r>
              <w:t>Spearman’s Rank</w:t>
            </w:r>
          </w:p>
        </w:tc>
        <w:tc>
          <w:tcPr>
            <w:tcW w:w="1134" w:type="dxa"/>
          </w:tcPr>
          <w:p w14:paraId="305E8366" w14:textId="77777777" w:rsidR="00C87F26" w:rsidRDefault="00C87F26" w:rsidP="009A4DE0">
            <w:pPr>
              <w:rPr>
                <w:i/>
              </w:rPr>
            </w:pPr>
            <w:r>
              <w:t>-1 to +1</w:t>
            </w:r>
          </w:p>
        </w:tc>
      </w:tr>
    </w:tbl>
    <w:p w14:paraId="1C79B93B" w14:textId="77777777" w:rsidR="00C87F26" w:rsidRDefault="00C87F26" w:rsidP="00C87F26">
      <w:pPr>
        <w:spacing w:after="0"/>
        <w:rPr>
          <w:i/>
        </w:rPr>
      </w:pPr>
    </w:p>
    <w:p w14:paraId="04C3DAE3" w14:textId="77777777" w:rsidR="00C87F26" w:rsidRDefault="00C87F26" w:rsidP="00C87F26">
      <w:pPr>
        <w:spacing w:after="0"/>
      </w:pPr>
      <w:r w:rsidRPr="00015A25">
        <w:rPr>
          <w:b/>
        </w:rPr>
        <w:t xml:space="preserve">Table </w:t>
      </w:r>
      <w:r>
        <w:rPr>
          <w:b/>
        </w:rPr>
        <w:t>3</w:t>
      </w:r>
      <w:r w:rsidRPr="00015A25">
        <w:rPr>
          <w:b/>
        </w:rPr>
        <w:t xml:space="preserve"> Measuring the correlation of two </w:t>
      </w:r>
      <w:r>
        <w:rPr>
          <w:b/>
        </w:rPr>
        <w:t>categorical</w:t>
      </w:r>
      <w:r w:rsidRPr="00015A25">
        <w:rPr>
          <w:b/>
        </w:rPr>
        <w:t xml:space="preserve"> variables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409"/>
        <w:gridCol w:w="1134"/>
      </w:tblGrid>
      <w:tr w:rsidR="00C87F26" w14:paraId="622997C2" w14:textId="77777777" w:rsidTr="009A4DE0"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68B0F0C2" w14:textId="77777777" w:rsidR="00C87F26" w:rsidRDefault="00C87F26" w:rsidP="009A4DE0">
            <w:pPr>
              <w:rPr>
                <w:i/>
              </w:rPr>
            </w:pPr>
            <w:r>
              <w:rPr>
                <w:i/>
              </w:rPr>
              <w:t>Variable d</w:t>
            </w:r>
            <w:r w:rsidRPr="00015A25">
              <w:rPr>
                <w:i/>
              </w:rPr>
              <w:t>ata type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7112874" w14:textId="77777777" w:rsidR="00C87F26" w:rsidRDefault="00C87F26" w:rsidP="009A4DE0">
            <w:pPr>
              <w:rPr>
                <w:i/>
              </w:rPr>
            </w:pPr>
            <w:r>
              <w:rPr>
                <w:i/>
              </w:rPr>
              <w:t>Measure of correlation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49CC26" w14:textId="77777777" w:rsidR="00C87F26" w:rsidRDefault="00C87F26" w:rsidP="009A4DE0">
            <w:pPr>
              <w:rPr>
                <w:i/>
              </w:rPr>
            </w:pPr>
            <w:r w:rsidRPr="00015A25">
              <w:rPr>
                <w:i/>
              </w:rPr>
              <w:t>Range</w:t>
            </w:r>
          </w:p>
        </w:tc>
      </w:tr>
      <w:tr w:rsidR="00C87F26" w14:paraId="48BA150C" w14:textId="77777777" w:rsidTr="009A4DE0">
        <w:tc>
          <w:tcPr>
            <w:tcW w:w="3828" w:type="dxa"/>
            <w:tcBorders>
              <w:top w:val="single" w:sz="4" w:space="0" w:color="auto"/>
            </w:tcBorders>
          </w:tcPr>
          <w:p w14:paraId="70AFD207" w14:textId="77777777" w:rsidR="00C87F26" w:rsidRDefault="00C87F26" w:rsidP="009A4DE0">
            <w:pPr>
              <w:rPr>
                <w:i/>
              </w:rPr>
            </w:pPr>
            <w:r>
              <w:t>Both ordinal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24194D9B" w14:textId="77777777" w:rsidR="00C87F26" w:rsidRDefault="00C87F26" w:rsidP="009A4DE0">
            <w:pPr>
              <w:rPr>
                <w:i/>
              </w:rPr>
            </w:pPr>
            <w:r>
              <w:t>Spearman’s Rank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9C2FEE8" w14:textId="77777777" w:rsidR="00C87F26" w:rsidRDefault="00C87F26" w:rsidP="009A4DE0">
            <w:pPr>
              <w:rPr>
                <w:i/>
              </w:rPr>
            </w:pPr>
            <w:r>
              <w:t>-1 to +1</w:t>
            </w:r>
          </w:p>
        </w:tc>
      </w:tr>
      <w:tr w:rsidR="00C87F26" w14:paraId="2E8560F6" w14:textId="77777777" w:rsidTr="009A4DE0">
        <w:tc>
          <w:tcPr>
            <w:tcW w:w="3828" w:type="dxa"/>
          </w:tcPr>
          <w:p w14:paraId="25C6567C" w14:textId="77777777" w:rsidR="00C87F26" w:rsidRDefault="00C87F26" w:rsidP="009A4DE0">
            <w:pPr>
              <w:rPr>
                <w:i/>
              </w:rPr>
            </w:pPr>
            <w:r>
              <w:t>One or both nominal</w:t>
            </w:r>
          </w:p>
        </w:tc>
        <w:tc>
          <w:tcPr>
            <w:tcW w:w="2409" w:type="dxa"/>
          </w:tcPr>
          <w:p w14:paraId="44F0A6D1" w14:textId="77777777" w:rsidR="00C87F26" w:rsidRDefault="00C87F26" w:rsidP="009A4DE0">
            <w:pPr>
              <w:rPr>
                <w:i/>
              </w:rPr>
            </w:pPr>
            <w:r>
              <w:t>Cramer’s V</w:t>
            </w:r>
          </w:p>
        </w:tc>
        <w:tc>
          <w:tcPr>
            <w:tcW w:w="1134" w:type="dxa"/>
          </w:tcPr>
          <w:p w14:paraId="5F3C7C9C" w14:textId="77777777" w:rsidR="00C87F26" w:rsidRPr="00E14D6C" w:rsidRDefault="00C87F26" w:rsidP="009A4DE0">
            <w:pPr>
              <w:rPr>
                <w:b/>
                <w:i/>
              </w:rPr>
            </w:pPr>
            <w:r w:rsidRPr="00E14D6C">
              <w:t xml:space="preserve">  </w:t>
            </w:r>
            <w:r w:rsidRPr="00E14D6C">
              <w:rPr>
                <w:b/>
              </w:rPr>
              <w:t>0 to +1</w:t>
            </w:r>
          </w:p>
        </w:tc>
      </w:tr>
    </w:tbl>
    <w:p w14:paraId="4DE5939C" w14:textId="77777777" w:rsidR="00C87F26" w:rsidRDefault="00C87F26" w:rsidP="00C87F26">
      <w:pPr>
        <w:spacing w:after="0"/>
      </w:pPr>
    </w:p>
    <w:p w14:paraId="7B5CA421" w14:textId="77777777" w:rsidR="00C87F26" w:rsidRDefault="00C87F26" w:rsidP="00A67753">
      <w:pPr>
        <w:spacing w:after="0"/>
        <w:rPr>
          <w:b/>
        </w:rPr>
      </w:pPr>
      <w:r>
        <w:rPr>
          <w:b/>
        </w:rPr>
        <w:t>Comparing the correlation of multiple variable pairs</w:t>
      </w:r>
    </w:p>
    <w:p w14:paraId="2C118BBD" w14:textId="77777777" w:rsidR="00C87F26" w:rsidRPr="00C87F26" w:rsidRDefault="00C87F26" w:rsidP="00A67753">
      <w:pPr>
        <w:spacing w:after="0"/>
      </w:pPr>
      <w:r w:rsidRPr="00C87F26">
        <w:rPr>
          <w:i/>
        </w:rPr>
        <w:t>Continuous</w:t>
      </w:r>
      <w:r w:rsidRPr="00C87F26">
        <w:t>: Calculate Pearson’s and Spearman’s and see if they tell the same story</w:t>
      </w:r>
    </w:p>
    <w:p w14:paraId="382A8DFA" w14:textId="77777777" w:rsidR="00C87F26" w:rsidRDefault="00C87F26" w:rsidP="00A67753">
      <w:pPr>
        <w:spacing w:after="0"/>
      </w:pPr>
      <w:r w:rsidRPr="00C87F26">
        <w:rPr>
          <w:i/>
        </w:rPr>
        <w:t>Categorical</w:t>
      </w:r>
      <w:r w:rsidRPr="00C87F26">
        <w:t>: Use Cramer’s V</w:t>
      </w:r>
    </w:p>
    <w:p w14:paraId="53959220" w14:textId="77777777" w:rsidR="00C87F26" w:rsidRDefault="00C87F26" w:rsidP="00A67753">
      <w:pPr>
        <w:spacing w:after="0"/>
      </w:pPr>
    </w:p>
    <w:p w14:paraId="2C13BB74" w14:textId="77777777" w:rsidR="00C87F26" w:rsidRPr="00C87F26" w:rsidRDefault="00C87F26" w:rsidP="00A67753">
      <w:pPr>
        <w:spacing w:after="0"/>
        <w:rPr>
          <w:b/>
        </w:rPr>
      </w:pPr>
      <w:r w:rsidRPr="00C87F26">
        <w:rPr>
          <w:b/>
        </w:rPr>
        <w:t>Calculating correlation coefficients</w:t>
      </w:r>
    </w:p>
    <w:p w14:paraId="0C0B2537" w14:textId="77777777" w:rsidR="00C87F26" w:rsidRPr="00C87F26" w:rsidRDefault="00C87F26" w:rsidP="00A67753">
      <w:pPr>
        <w:spacing w:after="0"/>
        <w:rPr>
          <w:sz w:val="12"/>
          <w:szCs w:val="12"/>
        </w:rPr>
      </w:pPr>
    </w:p>
    <w:p w14:paraId="229F5AD1" w14:textId="77777777" w:rsidR="00C87F26" w:rsidRPr="00C87F26" w:rsidRDefault="00C87F26" w:rsidP="00A67753">
      <w:pPr>
        <w:spacing w:after="0"/>
        <w:rPr>
          <w:i/>
        </w:rPr>
      </w:pPr>
      <w:r w:rsidRPr="00C87F26">
        <w:rPr>
          <w:i/>
        </w:rPr>
        <w:t>Continuous data</w:t>
      </w:r>
    </w:p>
    <w:p w14:paraId="566BC15E" w14:textId="77777777" w:rsidR="00C87F26" w:rsidRDefault="00C87F26" w:rsidP="00EA28EB">
      <w:pPr>
        <w:pStyle w:val="ListParagraph"/>
        <w:numPr>
          <w:ilvl w:val="0"/>
          <w:numId w:val="14"/>
        </w:numPr>
        <w:spacing w:after="0"/>
      </w:pPr>
      <w:proofErr w:type="spellStart"/>
      <w:r w:rsidRPr="005B384C">
        <w:rPr>
          <w:i/>
        </w:rPr>
        <w:t>Analyze</w:t>
      </w:r>
      <w:proofErr w:type="spellEnd"/>
      <w:r>
        <w:t xml:space="preserve"> &gt; </w:t>
      </w:r>
      <w:r w:rsidRPr="005B384C">
        <w:rPr>
          <w:i/>
        </w:rPr>
        <w:t>Correlate</w:t>
      </w:r>
      <w:r>
        <w:t xml:space="preserve"> &gt; </w:t>
      </w:r>
      <w:r w:rsidRPr="005B384C">
        <w:rPr>
          <w:i/>
        </w:rPr>
        <w:t>Bivariate</w:t>
      </w:r>
      <w:r>
        <w:t xml:space="preserve"> &gt; </w:t>
      </w:r>
      <w:r w:rsidRPr="005B384C">
        <w:rPr>
          <w:i/>
        </w:rPr>
        <w:t>Pearson</w:t>
      </w:r>
      <w:r>
        <w:t xml:space="preserve"> and/or </w:t>
      </w:r>
      <w:r w:rsidRPr="005B384C">
        <w:rPr>
          <w:i/>
        </w:rPr>
        <w:t>Spearman</w:t>
      </w:r>
    </w:p>
    <w:p w14:paraId="7EE60AE3" w14:textId="77777777" w:rsidR="00C87F26" w:rsidRDefault="00C87F26" w:rsidP="00EA28EB">
      <w:pPr>
        <w:pStyle w:val="ListParagraph"/>
        <w:numPr>
          <w:ilvl w:val="0"/>
          <w:numId w:val="14"/>
        </w:numPr>
        <w:spacing w:after="0"/>
      </w:pPr>
      <w:r>
        <w:t xml:space="preserve">Move </w:t>
      </w:r>
      <w:r w:rsidRPr="005B384C">
        <w:rPr>
          <w:i/>
        </w:rPr>
        <w:t>all</w:t>
      </w:r>
      <w:r>
        <w:t xml:space="preserve"> the variables to be correlated with one another into the </w:t>
      </w:r>
      <w:r w:rsidRPr="005B384C">
        <w:rPr>
          <w:i/>
        </w:rPr>
        <w:t>Variables</w:t>
      </w:r>
      <w:r>
        <w:t xml:space="preserve"> box</w:t>
      </w:r>
    </w:p>
    <w:p w14:paraId="5A3C9B34" w14:textId="77777777" w:rsidR="00C87F26" w:rsidRDefault="00C87F26" w:rsidP="00C87F26">
      <w:pPr>
        <w:pStyle w:val="ListParagraph"/>
        <w:spacing w:after="0"/>
        <w:ind w:left="360"/>
      </w:pPr>
      <w:r w:rsidRPr="005B384C">
        <w:rPr>
          <w:b/>
        </w:rPr>
        <w:t>TIP:</w:t>
      </w:r>
      <w:r>
        <w:t xml:space="preserve"> Move the variable you want to correlate with all the other variables (i.e. </w:t>
      </w:r>
      <w:proofErr w:type="spellStart"/>
      <w:r w:rsidRPr="005B384C">
        <w:rPr>
          <w:i/>
        </w:rPr>
        <w:t>pct_long_term_ill</w:t>
      </w:r>
      <w:proofErr w:type="spellEnd"/>
      <w:r>
        <w:t xml:space="preserve">) into the </w:t>
      </w:r>
      <w:r w:rsidRPr="005B384C">
        <w:rPr>
          <w:i/>
        </w:rPr>
        <w:t>Variables</w:t>
      </w:r>
      <w:r>
        <w:t xml:space="preserve"> box first.</w:t>
      </w:r>
    </w:p>
    <w:p w14:paraId="621AF3BA" w14:textId="77777777" w:rsidR="00C87F26" w:rsidRPr="00C87F26" w:rsidRDefault="00C87F26" w:rsidP="00A67753">
      <w:pPr>
        <w:spacing w:after="0"/>
        <w:rPr>
          <w:sz w:val="12"/>
          <w:szCs w:val="12"/>
        </w:rPr>
      </w:pPr>
    </w:p>
    <w:p w14:paraId="3F051E9B" w14:textId="77777777" w:rsidR="00C87F26" w:rsidRPr="00C87F26" w:rsidRDefault="00C87F26" w:rsidP="00A67753">
      <w:pPr>
        <w:spacing w:after="0"/>
        <w:rPr>
          <w:i/>
        </w:rPr>
      </w:pPr>
      <w:r w:rsidRPr="00C87F26">
        <w:rPr>
          <w:i/>
        </w:rPr>
        <w:t>Categorical data</w:t>
      </w:r>
    </w:p>
    <w:p w14:paraId="4273F9B3" w14:textId="77777777" w:rsidR="00C87F26" w:rsidRDefault="00C87F26" w:rsidP="00EA28EB">
      <w:pPr>
        <w:pStyle w:val="ListParagraph"/>
        <w:numPr>
          <w:ilvl w:val="0"/>
          <w:numId w:val="54"/>
        </w:numPr>
        <w:spacing w:after="0"/>
      </w:pPr>
      <w:proofErr w:type="spellStart"/>
      <w:r w:rsidRPr="00227710">
        <w:rPr>
          <w:i/>
        </w:rPr>
        <w:t>Analyze</w:t>
      </w:r>
      <w:proofErr w:type="spellEnd"/>
      <w:r>
        <w:t xml:space="preserve"> &gt; </w:t>
      </w:r>
      <w:r w:rsidRPr="00227710">
        <w:rPr>
          <w:i/>
        </w:rPr>
        <w:t>Descriptive Statistics</w:t>
      </w:r>
      <w:r>
        <w:t xml:space="preserve"> &gt; </w:t>
      </w:r>
      <w:r w:rsidRPr="00227710">
        <w:rPr>
          <w:i/>
        </w:rPr>
        <w:t>Crosstabs</w:t>
      </w:r>
      <w:r>
        <w:t xml:space="preserve"> </w:t>
      </w:r>
    </w:p>
    <w:p w14:paraId="763F1640" w14:textId="77777777" w:rsidR="00C87F26" w:rsidRDefault="00C87F26" w:rsidP="00EA28EB">
      <w:pPr>
        <w:pStyle w:val="ListParagraph"/>
        <w:numPr>
          <w:ilvl w:val="0"/>
          <w:numId w:val="54"/>
        </w:numPr>
        <w:spacing w:after="0"/>
      </w:pPr>
      <w:r>
        <w:t xml:space="preserve">Move ‘outcome’ variable (e.g. </w:t>
      </w:r>
      <w:r w:rsidRPr="00227710">
        <w:rPr>
          <w:i/>
        </w:rPr>
        <w:t>health</w:t>
      </w:r>
      <w:r>
        <w:t xml:space="preserve">) into </w:t>
      </w:r>
      <w:r w:rsidRPr="00227710">
        <w:rPr>
          <w:i/>
        </w:rPr>
        <w:t>Rows</w:t>
      </w:r>
      <w:r>
        <w:t xml:space="preserve"> box</w:t>
      </w:r>
    </w:p>
    <w:p w14:paraId="6D45875D" w14:textId="77777777" w:rsidR="00C87F26" w:rsidRDefault="00C87F26" w:rsidP="00EA28EB">
      <w:pPr>
        <w:pStyle w:val="ListParagraph"/>
        <w:numPr>
          <w:ilvl w:val="0"/>
          <w:numId w:val="54"/>
        </w:numPr>
        <w:spacing w:after="0"/>
      </w:pPr>
      <w:r>
        <w:t xml:space="preserve">Move variable(s) it is being correlated with into the </w:t>
      </w:r>
      <w:r w:rsidRPr="00227710">
        <w:rPr>
          <w:i/>
        </w:rPr>
        <w:t>Columns</w:t>
      </w:r>
      <w:r>
        <w:t xml:space="preserve"> box</w:t>
      </w:r>
    </w:p>
    <w:p w14:paraId="1F66ED34" w14:textId="77777777" w:rsidR="00C87F26" w:rsidRDefault="00C87F26" w:rsidP="00EA28EB">
      <w:pPr>
        <w:pStyle w:val="ListParagraph"/>
        <w:numPr>
          <w:ilvl w:val="0"/>
          <w:numId w:val="54"/>
        </w:numPr>
        <w:spacing w:after="0"/>
      </w:pPr>
      <w:r>
        <w:t xml:space="preserve">Turn on the </w:t>
      </w:r>
      <w:r w:rsidRPr="00227710">
        <w:rPr>
          <w:i/>
        </w:rPr>
        <w:t>Suppress tables</w:t>
      </w:r>
      <w:r>
        <w:t xml:space="preserve"> option</w:t>
      </w:r>
    </w:p>
    <w:p w14:paraId="4AA6A574" w14:textId="77777777" w:rsidR="00C87F26" w:rsidRDefault="00C87F26" w:rsidP="00EA28EB">
      <w:pPr>
        <w:pStyle w:val="ListParagraph"/>
        <w:numPr>
          <w:ilvl w:val="0"/>
          <w:numId w:val="54"/>
        </w:numPr>
        <w:spacing w:after="0"/>
      </w:pPr>
      <w:r w:rsidRPr="00227710">
        <w:rPr>
          <w:i/>
        </w:rPr>
        <w:t>Statistics</w:t>
      </w:r>
      <w:r>
        <w:t xml:space="preserve"> &gt; turn on the </w:t>
      </w:r>
      <w:r w:rsidRPr="00227710">
        <w:rPr>
          <w:i/>
        </w:rPr>
        <w:t>Correlations</w:t>
      </w:r>
      <w:r>
        <w:t xml:space="preserve"> option to obtain Spearman’s correlation; turn on the </w:t>
      </w:r>
      <w:r w:rsidRPr="00227710">
        <w:rPr>
          <w:i/>
        </w:rPr>
        <w:t>Phi and Cramer’s V</w:t>
      </w:r>
      <w:r>
        <w:t xml:space="preserve"> option to obtain Cramer’s V</w:t>
      </w:r>
    </w:p>
    <w:p w14:paraId="76262A81" w14:textId="77777777" w:rsidR="00C87F26" w:rsidRDefault="00C87F26" w:rsidP="00C87F26">
      <w:pPr>
        <w:spacing w:after="0"/>
      </w:pPr>
    </w:p>
    <w:p w14:paraId="31398F20" w14:textId="77777777" w:rsidR="00F633EA" w:rsidRDefault="00F633EA" w:rsidP="00C87F26">
      <w:pPr>
        <w:spacing w:after="0"/>
      </w:pPr>
    </w:p>
    <w:p w14:paraId="6C30FEE2" w14:textId="7A74F978" w:rsidR="00F633EA" w:rsidRDefault="00F633EA" w:rsidP="009678C1">
      <w:pPr>
        <w:spacing w:after="0"/>
        <w:jc w:val="right"/>
      </w:pPr>
      <w:r>
        <w:t>PTO</w:t>
      </w:r>
    </w:p>
    <w:p w14:paraId="2EAF141F" w14:textId="77777777" w:rsidR="00F633EA" w:rsidRPr="00C87F26" w:rsidRDefault="00F633EA" w:rsidP="00C87F26">
      <w:pPr>
        <w:spacing w:after="0"/>
      </w:pPr>
    </w:p>
    <w:sectPr w:rsidR="00F633EA" w:rsidRPr="00C87F26" w:rsidSect="0022771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4D896" w14:textId="77777777" w:rsidR="00796F80" w:rsidRDefault="00796F80" w:rsidP="005242FA">
      <w:pPr>
        <w:spacing w:after="0" w:line="240" w:lineRule="auto"/>
      </w:pPr>
      <w:r>
        <w:separator/>
      </w:r>
    </w:p>
  </w:endnote>
  <w:endnote w:type="continuationSeparator" w:id="0">
    <w:p w14:paraId="6D6DDF5F" w14:textId="77777777" w:rsidR="00796F80" w:rsidRDefault="00796F80" w:rsidP="0052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77AC" w14:textId="77777777" w:rsidR="008E0672" w:rsidRDefault="008E0672" w:rsidP="006721A9">
    <w:pPr>
      <w:pStyle w:val="Footer"/>
      <w:jc w:val="center"/>
    </w:pPr>
    <w:r>
      <w:t xml:space="preserve">- </w:t>
    </w:r>
    <w:sdt>
      <w:sdtPr>
        <w:id w:val="7483889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4FA2ED75" w14:textId="77777777" w:rsidR="008E0672" w:rsidRDefault="008E0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2E17E" w14:textId="77777777" w:rsidR="00796F80" w:rsidRDefault="00796F80" w:rsidP="005242FA">
      <w:pPr>
        <w:spacing w:after="0" w:line="240" w:lineRule="auto"/>
      </w:pPr>
      <w:r>
        <w:separator/>
      </w:r>
    </w:p>
  </w:footnote>
  <w:footnote w:type="continuationSeparator" w:id="0">
    <w:p w14:paraId="00D6B497" w14:textId="77777777" w:rsidR="00796F80" w:rsidRDefault="00796F80" w:rsidP="00524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6720"/>
    <w:multiLevelType w:val="hybridMultilevel"/>
    <w:tmpl w:val="FD58A6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5538A"/>
    <w:multiLevelType w:val="hybridMultilevel"/>
    <w:tmpl w:val="2A3215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6219D"/>
    <w:multiLevelType w:val="hybridMultilevel"/>
    <w:tmpl w:val="715415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7F2A40"/>
    <w:multiLevelType w:val="hybridMultilevel"/>
    <w:tmpl w:val="210651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6036F"/>
    <w:multiLevelType w:val="hybridMultilevel"/>
    <w:tmpl w:val="EE4A1B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B24AD9"/>
    <w:multiLevelType w:val="hybridMultilevel"/>
    <w:tmpl w:val="512C8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33408"/>
    <w:multiLevelType w:val="hybridMultilevel"/>
    <w:tmpl w:val="9FBEC9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335236"/>
    <w:multiLevelType w:val="hybridMultilevel"/>
    <w:tmpl w:val="8A8CBB44"/>
    <w:lvl w:ilvl="0" w:tplc="E356EBD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AF66A7"/>
    <w:multiLevelType w:val="hybridMultilevel"/>
    <w:tmpl w:val="DCAA15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155E68"/>
    <w:multiLevelType w:val="hybridMultilevel"/>
    <w:tmpl w:val="29086E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5D7015"/>
    <w:multiLevelType w:val="hybridMultilevel"/>
    <w:tmpl w:val="3DBA55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3A541E"/>
    <w:multiLevelType w:val="hybridMultilevel"/>
    <w:tmpl w:val="9196C5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E6789A"/>
    <w:multiLevelType w:val="hybridMultilevel"/>
    <w:tmpl w:val="F61AE0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BC0946"/>
    <w:multiLevelType w:val="hybridMultilevel"/>
    <w:tmpl w:val="D93EC2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840354"/>
    <w:multiLevelType w:val="hybridMultilevel"/>
    <w:tmpl w:val="AA807C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412938"/>
    <w:multiLevelType w:val="hybridMultilevel"/>
    <w:tmpl w:val="6DEA2344"/>
    <w:lvl w:ilvl="0" w:tplc="1EDE6C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0424F1"/>
    <w:multiLevelType w:val="hybridMultilevel"/>
    <w:tmpl w:val="F6A49C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7331AB"/>
    <w:multiLevelType w:val="hybridMultilevel"/>
    <w:tmpl w:val="2EB089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065C66"/>
    <w:multiLevelType w:val="hybridMultilevel"/>
    <w:tmpl w:val="F97CB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C15E70"/>
    <w:multiLevelType w:val="hybridMultilevel"/>
    <w:tmpl w:val="4DA405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B04A3F"/>
    <w:multiLevelType w:val="hybridMultilevel"/>
    <w:tmpl w:val="050845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4C223B"/>
    <w:multiLevelType w:val="hybridMultilevel"/>
    <w:tmpl w:val="CC7EB6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1C4EB8"/>
    <w:multiLevelType w:val="hybridMultilevel"/>
    <w:tmpl w:val="8166B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A96053"/>
    <w:multiLevelType w:val="hybridMultilevel"/>
    <w:tmpl w:val="3E6410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867AE1"/>
    <w:multiLevelType w:val="hybridMultilevel"/>
    <w:tmpl w:val="D15EA3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68126F4"/>
    <w:multiLevelType w:val="hybridMultilevel"/>
    <w:tmpl w:val="3B8A9E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2818E6"/>
    <w:multiLevelType w:val="hybridMultilevel"/>
    <w:tmpl w:val="CBAE7AF0"/>
    <w:lvl w:ilvl="0" w:tplc="73BED8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E7976A9"/>
    <w:multiLevelType w:val="hybridMultilevel"/>
    <w:tmpl w:val="2BF016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E806A4C"/>
    <w:multiLevelType w:val="hybridMultilevel"/>
    <w:tmpl w:val="8D325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8552A"/>
    <w:multiLevelType w:val="hybridMultilevel"/>
    <w:tmpl w:val="C720BC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5947CDB"/>
    <w:multiLevelType w:val="hybridMultilevel"/>
    <w:tmpl w:val="269A53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63A52C6"/>
    <w:multiLevelType w:val="hybridMultilevel"/>
    <w:tmpl w:val="6E9277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90E6E5B"/>
    <w:multiLevelType w:val="hybridMultilevel"/>
    <w:tmpl w:val="C520F7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9227040"/>
    <w:multiLevelType w:val="hybridMultilevel"/>
    <w:tmpl w:val="015EC30C"/>
    <w:lvl w:ilvl="0" w:tplc="700CE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0F6717"/>
    <w:multiLevelType w:val="hybridMultilevel"/>
    <w:tmpl w:val="9DF8B2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A62437B"/>
    <w:multiLevelType w:val="hybridMultilevel"/>
    <w:tmpl w:val="EDBA9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C17916"/>
    <w:multiLevelType w:val="hybridMultilevel"/>
    <w:tmpl w:val="DC44A7EE"/>
    <w:lvl w:ilvl="0" w:tplc="7492A6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17A75FE"/>
    <w:multiLevelType w:val="hybridMultilevel"/>
    <w:tmpl w:val="BA0260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DAB2B21"/>
    <w:multiLevelType w:val="hybridMultilevel"/>
    <w:tmpl w:val="B3BA6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274A48"/>
    <w:multiLevelType w:val="hybridMultilevel"/>
    <w:tmpl w:val="EEE8EC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F451CAA"/>
    <w:multiLevelType w:val="hybridMultilevel"/>
    <w:tmpl w:val="996E9B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FE47429"/>
    <w:multiLevelType w:val="hybridMultilevel"/>
    <w:tmpl w:val="562643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0E32197"/>
    <w:multiLevelType w:val="hybridMultilevel"/>
    <w:tmpl w:val="A08240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42A6FFC"/>
    <w:multiLevelType w:val="hybridMultilevel"/>
    <w:tmpl w:val="C0DC3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4001F5"/>
    <w:multiLevelType w:val="hybridMultilevel"/>
    <w:tmpl w:val="75E8CB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7543CEB"/>
    <w:multiLevelType w:val="hybridMultilevel"/>
    <w:tmpl w:val="AB9CE9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78A56DA"/>
    <w:multiLevelType w:val="hybridMultilevel"/>
    <w:tmpl w:val="015EC30C"/>
    <w:lvl w:ilvl="0" w:tplc="700CE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8B83B36"/>
    <w:multiLevelType w:val="hybridMultilevel"/>
    <w:tmpl w:val="8FE25D34"/>
    <w:lvl w:ilvl="0" w:tplc="E356EBD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9EF3172"/>
    <w:multiLevelType w:val="hybridMultilevel"/>
    <w:tmpl w:val="3FAAC9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AFC07A8"/>
    <w:multiLevelType w:val="hybridMultilevel"/>
    <w:tmpl w:val="BDB08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CF36780"/>
    <w:multiLevelType w:val="hybridMultilevel"/>
    <w:tmpl w:val="EBC48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E5617D7"/>
    <w:multiLevelType w:val="hybridMultilevel"/>
    <w:tmpl w:val="857A39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23D561D"/>
    <w:multiLevelType w:val="hybridMultilevel"/>
    <w:tmpl w:val="CDEA2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2EE5938"/>
    <w:multiLevelType w:val="hybridMultilevel"/>
    <w:tmpl w:val="2806B1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4360390"/>
    <w:multiLevelType w:val="hybridMultilevel"/>
    <w:tmpl w:val="D97885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4675B8A"/>
    <w:multiLevelType w:val="hybridMultilevel"/>
    <w:tmpl w:val="F5B47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520284D"/>
    <w:multiLevelType w:val="hybridMultilevel"/>
    <w:tmpl w:val="A024F8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5267AEC"/>
    <w:multiLevelType w:val="hybridMultilevel"/>
    <w:tmpl w:val="272AD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80937B7"/>
    <w:multiLevelType w:val="hybridMultilevel"/>
    <w:tmpl w:val="62722B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8651223"/>
    <w:multiLevelType w:val="hybridMultilevel"/>
    <w:tmpl w:val="DF4CF9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D451BB7"/>
    <w:multiLevelType w:val="hybridMultilevel"/>
    <w:tmpl w:val="E80494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DE80342"/>
    <w:multiLevelType w:val="hybridMultilevel"/>
    <w:tmpl w:val="DD2EF0CE"/>
    <w:lvl w:ilvl="0" w:tplc="CCEE3A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5941391">
    <w:abstractNumId w:val="56"/>
  </w:num>
  <w:num w:numId="2" w16cid:durableId="947929936">
    <w:abstractNumId w:val="37"/>
  </w:num>
  <w:num w:numId="3" w16cid:durableId="1047989627">
    <w:abstractNumId w:val="41"/>
  </w:num>
  <w:num w:numId="4" w16cid:durableId="797770269">
    <w:abstractNumId w:val="36"/>
  </w:num>
  <w:num w:numId="5" w16cid:durableId="1410545472">
    <w:abstractNumId w:val="44"/>
  </w:num>
  <w:num w:numId="6" w16cid:durableId="887567808">
    <w:abstractNumId w:val="58"/>
  </w:num>
  <w:num w:numId="7" w16cid:durableId="1130592087">
    <w:abstractNumId w:val="61"/>
  </w:num>
  <w:num w:numId="8" w16cid:durableId="874847705">
    <w:abstractNumId w:val="32"/>
  </w:num>
  <w:num w:numId="9" w16cid:durableId="916938407">
    <w:abstractNumId w:val="21"/>
  </w:num>
  <w:num w:numId="10" w16cid:durableId="379743319">
    <w:abstractNumId w:val="6"/>
  </w:num>
  <w:num w:numId="11" w16cid:durableId="1952467189">
    <w:abstractNumId w:val="40"/>
  </w:num>
  <w:num w:numId="12" w16cid:durableId="2043239089">
    <w:abstractNumId w:val="13"/>
  </w:num>
  <w:num w:numId="13" w16cid:durableId="1872061376">
    <w:abstractNumId w:val="46"/>
  </w:num>
  <w:num w:numId="14" w16cid:durableId="601377875">
    <w:abstractNumId w:val="30"/>
  </w:num>
  <w:num w:numId="15" w16cid:durableId="1199927490">
    <w:abstractNumId w:val="15"/>
  </w:num>
  <w:num w:numId="16" w16cid:durableId="1057437847">
    <w:abstractNumId w:val="33"/>
  </w:num>
  <w:num w:numId="17" w16cid:durableId="539392870">
    <w:abstractNumId w:val="22"/>
  </w:num>
  <w:num w:numId="18" w16cid:durableId="1345009145">
    <w:abstractNumId w:val="26"/>
  </w:num>
  <w:num w:numId="19" w16cid:durableId="765347690">
    <w:abstractNumId w:val="9"/>
  </w:num>
  <w:num w:numId="20" w16cid:durableId="986476793">
    <w:abstractNumId w:val="38"/>
  </w:num>
  <w:num w:numId="21" w16cid:durableId="1639145643">
    <w:abstractNumId w:val="27"/>
  </w:num>
  <w:num w:numId="22" w16cid:durableId="1289117749">
    <w:abstractNumId w:val="59"/>
  </w:num>
  <w:num w:numId="23" w16cid:durableId="1967734930">
    <w:abstractNumId w:val="39"/>
  </w:num>
  <w:num w:numId="24" w16cid:durableId="563834641">
    <w:abstractNumId w:val="54"/>
  </w:num>
  <w:num w:numId="25" w16cid:durableId="831524470">
    <w:abstractNumId w:val="20"/>
  </w:num>
  <w:num w:numId="26" w16cid:durableId="870263527">
    <w:abstractNumId w:val="14"/>
  </w:num>
  <w:num w:numId="27" w16cid:durableId="62872080">
    <w:abstractNumId w:val="31"/>
  </w:num>
  <w:num w:numId="28" w16cid:durableId="1796636346">
    <w:abstractNumId w:val="2"/>
  </w:num>
  <w:num w:numId="29" w16cid:durableId="933130053">
    <w:abstractNumId w:val="35"/>
  </w:num>
  <w:num w:numId="30" w16cid:durableId="85007352">
    <w:abstractNumId w:val="7"/>
  </w:num>
  <w:num w:numId="31" w16cid:durableId="1011954920">
    <w:abstractNumId w:val="50"/>
  </w:num>
  <w:num w:numId="32" w16cid:durableId="10302148">
    <w:abstractNumId w:val="12"/>
  </w:num>
  <w:num w:numId="33" w16cid:durableId="915823214">
    <w:abstractNumId w:val="19"/>
  </w:num>
  <w:num w:numId="34" w16cid:durableId="1240334702">
    <w:abstractNumId w:val="10"/>
  </w:num>
  <w:num w:numId="35" w16cid:durableId="1182010815">
    <w:abstractNumId w:val="17"/>
  </w:num>
  <w:num w:numId="36" w16cid:durableId="1180388246">
    <w:abstractNumId w:val="51"/>
  </w:num>
  <w:num w:numId="37" w16cid:durableId="1812403319">
    <w:abstractNumId w:val="11"/>
  </w:num>
  <w:num w:numId="38" w16cid:durableId="1037972039">
    <w:abstractNumId w:val="1"/>
  </w:num>
  <w:num w:numId="39" w16cid:durableId="23143088">
    <w:abstractNumId w:val="18"/>
  </w:num>
  <w:num w:numId="40" w16cid:durableId="1452244556">
    <w:abstractNumId w:val="23"/>
  </w:num>
  <w:num w:numId="41" w16cid:durableId="1958832807">
    <w:abstractNumId w:val="57"/>
  </w:num>
  <w:num w:numId="42" w16cid:durableId="1839691328">
    <w:abstractNumId w:val="5"/>
  </w:num>
  <w:num w:numId="43" w16cid:durableId="833833709">
    <w:abstractNumId w:val="42"/>
  </w:num>
  <w:num w:numId="44" w16cid:durableId="1101609735">
    <w:abstractNumId w:val="49"/>
  </w:num>
  <w:num w:numId="45" w16cid:durableId="2005352365">
    <w:abstractNumId w:val="8"/>
  </w:num>
  <w:num w:numId="46" w16cid:durableId="1478689407">
    <w:abstractNumId w:val="53"/>
  </w:num>
  <w:num w:numId="47" w16cid:durableId="1186139722">
    <w:abstractNumId w:val="34"/>
  </w:num>
  <w:num w:numId="48" w16cid:durableId="10376411">
    <w:abstractNumId w:val="48"/>
  </w:num>
  <w:num w:numId="49" w16cid:durableId="938875215">
    <w:abstractNumId w:val="29"/>
  </w:num>
  <w:num w:numId="50" w16cid:durableId="1958023534">
    <w:abstractNumId w:val="60"/>
  </w:num>
  <w:num w:numId="51" w16cid:durableId="1845364187">
    <w:abstractNumId w:val="16"/>
  </w:num>
  <w:num w:numId="52" w16cid:durableId="382098318">
    <w:abstractNumId w:val="47"/>
  </w:num>
  <w:num w:numId="53" w16cid:durableId="1084915538">
    <w:abstractNumId w:val="55"/>
  </w:num>
  <w:num w:numId="54" w16cid:durableId="1639217112">
    <w:abstractNumId w:val="0"/>
  </w:num>
  <w:num w:numId="55" w16cid:durableId="2096777052">
    <w:abstractNumId w:val="4"/>
  </w:num>
  <w:num w:numId="56" w16cid:durableId="1287540518">
    <w:abstractNumId w:val="28"/>
  </w:num>
  <w:num w:numId="57" w16cid:durableId="1313634078">
    <w:abstractNumId w:val="43"/>
  </w:num>
  <w:num w:numId="58" w16cid:durableId="1999189229">
    <w:abstractNumId w:val="52"/>
  </w:num>
  <w:num w:numId="59" w16cid:durableId="1911571201">
    <w:abstractNumId w:val="24"/>
  </w:num>
  <w:num w:numId="60" w16cid:durableId="601643928">
    <w:abstractNumId w:val="45"/>
  </w:num>
  <w:num w:numId="61" w16cid:durableId="1665471047">
    <w:abstractNumId w:val="25"/>
  </w:num>
  <w:num w:numId="62" w16cid:durableId="2143308946">
    <w:abstractNumId w:val="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2AE"/>
    <w:rsid w:val="000044B8"/>
    <w:rsid w:val="000053EF"/>
    <w:rsid w:val="00007C6F"/>
    <w:rsid w:val="00015A25"/>
    <w:rsid w:val="00015EBF"/>
    <w:rsid w:val="00020E23"/>
    <w:rsid w:val="0004150C"/>
    <w:rsid w:val="00075934"/>
    <w:rsid w:val="00083B65"/>
    <w:rsid w:val="00092F7F"/>
    <w:rsid w:val="0009345E"/>
    <w:rsid w:val="00093777"/>
    <w:rsid w:val="000A2863"/>
    <w:rsid w:val="000A48FB"/>
    <w:rsid w:val="000B116E"/>
    <w:rsid w:val="001133FB"/>
    <w:rsid w:val="001163DE"/>
    <w:rsid w:val="001179F3"/>
    <w:rsid w:val="00123A4A"/>
    <w:rsid w:val="0015570F"/>
    <w:rsid w:val="00184345"/>
    <w:rsid w:val="001A02D0"/>
    <w:rsid w:val="001D2A9C"/>
    <w:rsid w:val="00217C18"/>
    <w:rsid w:val="00227710"/>
    <w:rsid w:val="00243CE4"/>
    <w:rsid w:val="002507C0"/>
    <w:rsid w:val="002629BA"/>
    <w:rsid w:val="00263337"/>
    <w:rsid w:val="002967B7"/>
    <w:rsid w:val="002A7995"/>
    <w:rsid w:val="002B71A7"/>
    <w:rsid w:val="002C5E9D"/>
    <w:rsid w:val="002E721D"/>
    <w:rsid w:val="002F64FA"/>
    <w:rsid w:val="00322AFE"/>
    <w:rsid w:val="003362D3"/>
    <w:rsid w:val="00362424"/>
    <w:rsid w:val="003808B2"/>
    <w:rsid w:val="00392CA5"/>
    <w:rsid w:val="003A4BB3"/>
    <w:rsid w:val="003B4950"/>
    <w:rsid w:val="003E3F11"/>
    <w:rsid w:val="003F742B"/>
    <w:rsid w:val="0040032D"/>
    <w:rsid w:val="00411681"/>
    <w:rsid w:val="00415077"/>
    <w:rsid w:val="00423A51"/>
    <w:rsid w:val="00425C09"/>
    <w:rsid w:val="00435055"/>
    <w:rsid w:val="004365C1"/>
    <w:rsid w:val="00436B08"/>
    <w:rsid w:val="00492621"/>
    <w:rsid w:val="004D30A4"/>
    <w:rsid w:val="004D6F7F"/>
    <w:rsid w:val="005242FA"/>
    <w:rsid w:val="005269C0"/>
    <w:rsid w:val="00530DDF"/>
    <w:rsid w:val="005362AE"/>
    <w:rsid w:val="00542F29"/>
    <w:rsid w:val="00545AFC"/>
    <w:rsid w:val="0057675E"/>
    <w:rsid w:val="005971BA"/>
    <w:rsid w:val="005A0B43"/>
    <w:rsid w:val="005B384C"/>
    <w:rsid w:val="005C6C3B"/>
    <w:rsid w:val="00603D06"/>
    <w:rsid w:val="00625F66"/>
    <w:rsid w:val="0064069D"/>
    <w:rsid w:val="00647301"/>
    <w:rsid w:val="00656A11"/>
    <w:rsid w:val="00665A12"/>
    <w:rsid w:val="006721A9"/>
    <w:rsid w:val="006750A9"/>
    <w:rsid w:val="00691DE1"/>
    <w:rsid w:val="006C4EC9"/>
    <w:rsid w:val="006D4078"/>
    <w:rsid w:val="006E0F52"/>
    <w:rsid w:val="00721999"/>
    <w:rsid w:val="007237FB"/>
    <w:rsid w:val="00774ECF"/>
    <w:rsid w:val="00783892"/>
    <w:rsid w:val="00783A6E"/>
    <w:rsid w:val="00796F80"/>
    <w:rsid w:val="007A03D1"/>
    <w:rsid w:val="007D12DA"/>
    <w:rsid w:val="007D52AB"/>
    <w:rsid w:val="007F5F16"/>
    <w:rsid w:val="007F69B0"/>
    <w:rsid w:val="007F7E0B"/>
    <w:rsid w:val="00812251"/>
    <w:rsid w:val="008724BC"/>
    <w:rsid w:val="008B631B"/>
    <w:rsid w:val="008B7D64"/>
    <w:rsid w:val="008E0672"/>
    <w:rsid w:val="008E45E8"/>
    <w:rsid w:val="008F1DA6"/>
    <w:rsid w:val="0090512F"/>
    <w:rsid w:val="009678C1"/>
    <w:rsid w:val="009A4DE0"/>
    <w:rsid w:val="009C5418"/>
    <w:rsid w:val="009E7363"/>
    <w:rsid w:val="009F41F9"/>
    <w:rsid w:val="00A12257"/>
    <w:rsid w:val="00A21829"/>
    <w:rsid w:val="00A23B06"/>
    <w:rsid w:val="00A245E1"/>
    <w:rsid w:val="00A470D7"/>
    <w:rsid w:val="00A564FF"/>
    <w:rsid w:val="00A67753"/>
    <w:rsid w:val="00A71002"/>
    <w:rsid w:val="00A87D89"/>
    <w:rsid w:val="00A91683"/>
    <w:rsid w:val="00A92652"/>
    <w:rsid w:val="00AA4CF2"/>
    <w:rsid w:val="00AD296A"/>
    <w:rsid w:val="00AE1E37"/>
    <w:rsid w:val="00B32E7A"/>
    <w:rsid w:val="00B40070"/>
    <w:rsid w:val="00B53257"/>
    <w:rsid w:val="00B544D6"/>
    <w:rsid w:val="00B57A0E"/>
    <w:rsid w:val="00B6239E"/>
    <w:rsid w:val="00B672D2"/>
    <w:rsid w:val="00B721A9"/>
    <w:rsid w:val="00BC4536"/>
    <w:rsid w:val="00BE385B"/>
    <w:rsid w:val="00BE7C62"/>
    <w:rsid w:val="00BF55F6"/>
    <w:rsid w:val="00C07C99"/>
    <w:rsid w:val="00C21988"/>
    <w:rsid w:val="00C2231A"/>
    <w:rsid w:val="00C3562B"/>
    <w:rsid w:val="00C421CF"/>
    <w:rsid w:val="00C43451"/>
    <w:rsid w:val="00C53B51"/>
    <w:rsid w:val="00C83A34"/>
    <w:rsid w:val="00C87F26"/>
    <w:rsid w:val="00CB073B"/>
    <w:rsid w:val="00CC07D9"/>
    <w:rsid w:val="00CD1508"/>
    <w:rsid w:val="00CF6892"/>
    <w:rsid w:val="00D02F5F"/>
    <w:rsid w:val="00D03B18"/>
    <w:rsid w:val="00D221CE"/>
    <w:rsid w:val="00D265F8"/>
    <w:rsid w:val="00D271CF"/>
    <w:rsid w:val="00D35F24"/>
    <w:rsid w:val="00D4059E"/>
    <w:rsid w:val="00D466D4"/>
    <w:rsid w:val="00D81379"/>
    <w:rsid w:val="00D94BB9"/>
    <w:rsid w:val="00DD2819"/>
    <w:rsid w:val="00DD416C"/>
    <w:rsid w:val="00DE1B0F"/>
    <w:rsid w:val="00DE2459"/>
    <w:rsid w:val="00DF4E04"/>
    <w:rsid w:val="00E04EC0"/>
    <w:rsid w:val="00E04F9D"/>
    <w:rsid w:val="00E05382"/>
    <w:rsid w:val="00E14D6C"/>
    <w:rsid w:val="00E14D77"/>
    <w:rsid w:val="00E200CB"/>
    <w:rsid w:val="00E204A1"/>
    <w:rsid w:val="00E20D46"/>
    <w:rsid w:val="00E62919"/>
    <w:rsid w:val="00E63436"/>
    <w:rsid w:val="00E63B63"/>
    <w:rsid w:val="00E84C23"/>
    <w:rsid w:val="00EA28EB"/>
    <w:rsid w:val="00ED1E38"/>
    <w:rsid w:val="00F10CD1"/>
    <w:rsid w:val="00F36A8A"/>
    <w:rsid w:val="00F40235"/>
    <w:rsid w:val="00F47DC4"/>
    <w:rsid w:val="00F50731"/>
    <w:rsid w:val="00F633EA"/>
    <w:rsid w:val="00F665D7"/>
    <w:rsid w:val="00F705B7"/>
    <w:rsid w:val="00F72267"/>
    <w:rsid w:val="00F75095"/>
    <w:rsid w:val="00FA2CEF"/>
    <w:rsid w:val="00FB450E"/>
    <w:rsid w:val="00FC4B94"/>
    <w:rsid w:val="00FE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F6B3"/>
  <w15:chartTrackingRefBased/>
  <w15:docId w15:val="{28D7AB37-1251-46B5-81D9-315E2618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3562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A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4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2FA"/>
    <w:rPr>
      <w:vertAlign w:val="superscript"/>
    </w:rPr>
  </w:style>
  <w:style w:type="table" w:styleId="TableGrid">
    <w:name w:val="Table Grid"/>
    <w:basedOn w:val="TableNormal"/>
    <w:uiPriority w:val="39"/>
    <w:rsid w:val="00296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C356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4E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1A9"/>
  </w:style>
  <w:style w:type="paragraph" w:styleId="Footer">
    <w:name w:val="footer"/>
    <w:basedOn w:val="Normal"/>
    <w:link w:val="FooterChar"/>
    <w:uiPriority w:val="99"/>
    <w:unhideWhenUsed/>
    <w:rsid w:val="00672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1A9"/>
  </w:style>
  <w:style w:type="paragraph" w:styleId="BalloonText">
    <w:name w:val="Balloon Text"/>
    <w:basedOn w:val="Normal"/>
    <w:link w:val="BalloonTextChar"/>
    <w:uiPriority w:val="99"/>
    <w:semiHidden/>
    <w:unhideWhenUsed/>
    <w:rsid w:val="00436B0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08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E89C2-3433-5643-85D1-21D8586205A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Williamson, Paul</dc:creator>
  <cp:keywords/>
  <dc:description/>
  <cp:lastModifiedBy>Filomena, Gabriele</cp:lastModifiedBy>
  <cp:revision>2</cp:revision>
  <cp:lastPrinted>2018-11-18T14:17:00Z</cp:lastPrinted>
  <dcterms:created xsi:type="dcterms:W3CDTF">2024-11-07T14:03:00Z</dcterms:created>
  <dcterms:modified xsi:type="dcterms:W3CDTF">2024-11-07T14:03:00Z</dcterms:modified>
</cp:coreProperties>
</file>