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7C472">
      <w:pPr>
        <w:spacing w:before="0" w:after="0" w:line="595" w:lineRule="exact"/>
        <w:ind w:left="1596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</wp:posOffset>
            </wp:positionH>
            <wp:positionV relativeFrom="page">
              <wp:posOffset>413385</wp:posOffset>
            </wp:positionV>
            <wp:extent cx="737235" cy="977265"/>
            <wp:effectExtent l="0" t="0" r="0" b="0"/>
            <wp:wrapNone/>
            <wp:docPr id="5" name="Drawing 0" descr="icon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icon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68" cy="97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color w:val="545454"/>
          <w:sz w:val="50"/>
        </w:rPr>
        <w:t>陈俊霖</w:t>
      </w:r>
    </w:p>
    <w:p w14:paraId="2DADA5BE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电话：</w:t>
      </w:r>
      <w:r>
        <w:rPr>
          <w:rFonts w:ascii="微软雅黑" w:hAnsi="微软雅黑" w:eastAsia="微软雅黑" w:cs="微软雅黑"/>
          <w:color w:val="555555"/>
          <w:sz w:val="20"/>
        </w:rPr>
        <w:t>18138122326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4445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邮箱：</w:t>
      </w:r>
      <w:r>
        <w:rPr>
          <w:rFonts w:ascii="微软雅黑" w:hAnsi="微软雅黑" w:eastAsia="微软雅黑" w:cs="微软雅黑"/>
          <w:color w:val="555555"/>
          <w:sz w:val="20"/>
        </w:rPr>
        <w:t>630092379@qq.com</w:t>
      </w:r>
    </w:p>
    <w:p w14:paraId="2B14A04D">
      <w:pPr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  <w:rPr>
          <w:rFonts w:ascii="微软雅黑" w:hAnsi="微软雅黑" w:eastAsia="微软雅黑" w:cs="微软雅黑"/>
          <w:color w:val="555555"/>
          <w:sz w:val="20"/>
        </w:rPr>
      </w:pP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5080"/>
            <wp:docPr id="3" name="Drawing 3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icon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最高学历：</w:t>
      </w:r>
      <w:r>
        <w:rPr>
          <w:rFonts w:ascii="微软雅黑" w:hAnsi="微软雅黑" w:eastAsia="微软雅黑" w:cs="微软雅黑"/>
          <w:color w:val="555555"/>
          <w:sz w:val="20"/>
        </w:rPr>
        <w:t>硕士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rPr>
          <w:rFonts w:ascii="微软雅黑" w:hAnsi="微软雅黑" w:eastAsia="微软雅黑" w:cs="微软雅黑"/>
          <w:b w:val="0"/>
          <w:color w:val="555555"/>
          <w:sz w:val="20"/>
        </w:rPr>
        <w:drawing>
          <wp:inline distT="0" distB="0" distL="0" distR="0">
            <wp:extent cx="147320" cy="147320"/>
            <wp:effectExtent l="0" t="0" r="5080" b="4445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 w:val="0"/>
          <w:color w:val="555555"/>
          <w:sz w:val="20"/>
        </w:rPr>
        <w:t>毕业时间：</w:t>
      </w:r>
      <w:r>
        <w:rPr>
          <w:rFonts w:ascii="微软雅黑" w:hAnsi="微软雅黑" w:eastAsia="微软雅黑" w:cs="微软雅黑"/>
          <w:color w:val="555555"/>
          <w:sz w:val="20"/>
        </w:rPr>
        <w:t>2027.06</w:t>
      </w:r>
    </w:p>
    <w:p w14:paraId="49D3E1F3">
      <w:pPr>
        <w:widowControl w:val="0"/>
        <w:tabs>
          <w:tab w:val="left" w:pos="4340"/>
        </w:tabs>
        <w:wordWrap w:val="0"/>
        <w:spacing w:before="0" w:after="0" w:line="377" w:lineRule="exact"/>
        <w:ind w:left="1580" w:right="620"/>
        <w:jc w:val="left"/>
        <w:textAlignment w:val="center"/>
      </w:pP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t>GitHub：</w: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begin"/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instrText xml:space="preserve"> HYPERLINK "https://github.com/GDUT-CJL/Raft.git" </w:instrTex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separate"/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t>https://github.com/GDUT-CJL/Raft.git</w: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end"/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t>|博客：</w: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begin"/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instrText xml:space="preserve"> HYPERLINK "https://blog.csdn.net/C_J_L12580" </w:instrTex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separate"/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t>https://blog.csdn.net/C_J_L12580</w:t>
      </w:r>
      <w:r>
        <w:rPr>
          <w:rFonts w:ascii="微软雅黑" w:hAnsi="微软雅黑" w:eastAsia="微软雅黑" w:cs="微软雅黑"/>
          <w:b w:val="0"/>
          <w:color w:val="555555"/>
          <w:kern w:val="2"/>
          <w:sz w:val="20"/>
          <w:szCs w:val="24"/>
          <w:lang w:val="en-US" w:eastAsia="zh-CN" w:bidi="ar-SA"/>
        </w:rPr>
        <w:fldChar w:fldCharType="end"/>
      </w:r>
    </w:p>
    <w:p w14:paraId="49838A79">
      <w:pPr>
        <w:spacing w:before="0" w:after="0" w:line="464" w:lineRule="exact"/>
        <w:ind w:left="566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教育经历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6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sv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03E9C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2024.9-2027.6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广东工业大学</w:t>
      </w:r>
    </w:p>
    <w:p w14:paraId="336357BD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机械 | 硕士</w:t>
      </w:r>
    </w:p>
    <w:p w14:paraId="4440581A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2020.9-2024.6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广东技术师范大学</w:t>
      </w:r>
    </w:p>
    <w:p w14:paraId="56722C9B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机器人工程 | 学士</w:t>
      </w:r>
    </w:p>
    <w:p w14:paraId="5A8CB1E0">
      <w:pPr>
        <w:spacing w:before="0" w:after="0" w:line="464" w:lineRule="exact"/>
        <w:ind w:left="566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项目经历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sv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75A27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2025.3-至今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自研高性能分布式KV存储系统</w:t>
      </w:r>
    </w:p>
    <w:p w14:paraId="125D529E">
      <w:pPr>
        <w:spacing w:before="0" w:after="0" w:line="71" w:lineRule="exact"/>
        <w:ind w:left="60"/>
        <w:jc w:val="left"/>
      </w:pPr>
    </w:p>
    <w:p w14:paraId="1883E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项目链接：</w:t>
      </w:r>
      <w:r>
        <w:rPr>
          <w:rFonts w:hint="default" w:ascii="微软雅黑" w:hAnsi="微软雅黑" w:eastAsia="微软雅黑" w:cs="Times New Roman"/>
          <w:color w:val="595959" w:themeColor="text1" w:themeTint="A6"/>
          <w:kern w:val="24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https://github.com/GDUT-CJL/Raft.git</w:t>
      </w:r>
    </w:p>
    <w:p w14:paraId="57E9E156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  <w:tab w:val="left" w:pos="1890"/>
          <w:tab w:val="left" w:pos="21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Chars="0"/>
        <w:textAlignment w:val="baseline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博客：</w:t>
      </w:r>
      <w:r>
        <w:rPr>
          <w:rFonts w:ascii="宋体" w:hAnsi="宋体" w:eastAsia="宋体" w:cs="宋体"/>
          <w:sz w:val="18"/>
          <w:szCs w:val="18"/>
        </w:rPr>
        <w:fldChar w:fldCharType="begin"/>
      </w:r>
      <w:r>
        <w:rPr>
          <w:rFonts w:ascii="宋体" w:hAnsi="宋体" w:eastAsia="宋体" w:cs="宋体"/>
          <w:sz w:val="18"/>
          <w:szCs w:val="18"/>
        </w:rPr>
        <w:instrText xml:space="preserve"> HYPERLINK "https://blog.csdn.net/C_J_L12580/article/details/151224959?spm=1011.2415.3001.5331" </w:instrText>
      </w:r>
      <w:r>
        <w:rPr>
          <w:rFonts w:ascii="宋体" w:hAnsi="宋体" w:eastAsia="宋体" w:cs="宋体"/>
          <w:sz w:val="18"/>
          <w:szCs w:val="18"/>
        </w:rPr>
        <w:fldChar w:fldCharType="separate"/>
      </w:r>
      <w:r>
        <w:rPr>
          <w:rStyle w:val="9"/>
          <w:rFonts w:ascii="宋体" w:hAnsi="宋体" w:eastAsia="宋体" w:cs="宋体"/>
          <w:sz w:val="18"/>
          <w:szCs w:val="18"/>
        </w:rPr>
        <w:t>自研基于Raft的高性能分布式KV存储系统（二）-CSDN博客</w:t>
      </w:r>
      <w:r>
        <w:rPr>
          <w:rFonts w:ascii="宋体" w:hAnsi="宋体" w:eastAsia="宋体" w:cs="宋体"/>
          <w:sz w:val="18"/>
          <w:szCs w:val="18"/>
        </w:rPr>
        <w:fldChar w:fldCharType="end"/>
      </w:r>
    </w:p>
    <w:p w14:paraId="3AC0A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jc w:val="both"/>
        <w:textAlignment w:val="center"/>
        <w:rPr>
          <w:rFonts w:hint="default" w:ascii="微软雅黑" w:hAnsi="微软雅黑" w:eastAsia="微软雅黑" w:cs="微软雅黑"/>
          <w:b/>
          <w:bCs/>
          <w:color w:val="666666"/>
          <w:sz w:val="20"/>
          <w:lang w:val="en-US"/>
        </w:rPr>
      </w:pPr>
      <w:r>
        <w:rPr>
          <w:rFonts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技术栈：Go + C + Raft + gRPC + RocksDB + CGO + RESP 协议 + OpenResty</w:t>
      </w:r>
      <w:r>
        <w:rPr>
          <w:rFonts w:hint="eastAsia"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 xml:space="preserve"> + Fuse</w:t>
      </w:r>
    </w:p>
    <w:p w14:paraId="56E59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 xml:space="preserve">· 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</w:rPr>
        <w:t>架构与分布式实现</w:t>
      </w:r>
      <w:r>
        <w:rPr>
          <w:rFonts w:hint="eastAsia" w:ascii="微软雅黑" w:hAnsi="微软雅黑" w:eastAsia="微软雅黑" w:cs="微软雅黑"/>
          <w:color w:val="666666"/>
          <w:sz w:val="20"/>
        </w:rPr>
        <w:t>：从零实现C语言单机多引擎KV，后演进为Go+CGO混合架构；基于MIT 6.824实现Raft，通过gRPC部署多节点，保证强一致性与高可用。</w:t>
      </w:r>
    </w:p>
    <w:p w14:paraId="67716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性能深度优化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284CC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 w:firstLine="200" w:firstLineChars="100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批量提交</w:t>
      </w:r>
      <w:r>
        <w:rPr>
          <w:rFonts w:ascii="微软雅黑" w:hAnsi="微软雅黑" w:eastAsia="微软雅黑" w:cs="微软雅黑"/>
          <w:color w:val="666666"/>
          <w:sz w:val="20"/>
        </w:rPr>
        <w:t>：将单条日志提交改为批量处理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减少RPC开销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吞吐量提升超4倍。</w:t>
      </w:r>
    </w:p>
    <w:p w14:paraId="71E1B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 w:firstLine="200" w:firstLineChars="100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设计Pipeline日志复制机制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支持最多16个in-flight条目的流水线并发复制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相比串行复制显著提升日志同步吞吐</w:t>
      </w:r>
    </w:p>
    <w:p w14:paraId="63E0B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 w:firstLine="200" w:firstLineChars="10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线性一致读</w:t>
      </w:r>
      <w:r>
        <w:rPr>
          <w:rFonts w:ascii="微软雅黑" w:hAnsi="微软雅黑" w:eastAsia="微软雅黑" w:cs="微软雅黑"/>
          <w:color w:val="666666"/>
          <w:sz w:val="20"/>
        </w:rPr>
        <w:t>：实现 Leader Lease Read，读请求绕过 Raft 共识直接在 Leader 本地执行，降低读路径延迟;配合自适应 Batch 提交(动态调整 batch size)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平衡吞吐与延迟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,相较传统读</w:t>
      </w:r>
      <w:r>
        <w:rPr>
          <w:rFonts w:ascii="微软雅黑" w:hAnsi="微软雅黑" w:eastAsia="微软雅黑" w:cs="微软雅黑"/>
          <w:color w:val="666666"/>
          <w:sz w:val="20"/>
        </w:rPr>
        <w:t>吞吐量提升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90倍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0054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jc w:val="both"/>
        <w:textAlignment w:val="center"/>
        <w:rPr>
          <w:rFonts w:ascii="微软雅黑" w:hAnsi="微软雅黑" w:eastAsia="微软雅黑" w:cs="微软雅黑"/>
          <w:color w:val="666666"/>
          <w:kern w:val="2"/>
          <w:sz w:val="15"/>
          <w:szCs w:val="15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· 工业界对标</w:t>
      </w:r>
      <w:r>
        <w:rPr>
          <w:rFonts w:hint="default"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系统学习 TiKV（Multi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noBreakHyphen/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Raft + Region 动态分裂）、etcd（Lease Read 工业实现）、Ceph（CRUSH 与 PG 映射）及 SPDK（用户态轮询 I/O）的设计思想，并将部分理念（如 Lease Read、批量提交）应用到本项目，形成一篇技术博客</w:t>
      </w:r>
      <w:r>
        <w:rPr>
          <w:rFonts w:hint="eastAsia" w:ascii="微软雅黑" w:hAnsi="微软雅黑" w:eastAsia="微软雅黑" w:cs="微软雅黑"/>
          <w:color w:val="666666"/>
          <w:kern w:val="2"/>
          <w:sz w:val="15"/>
          <w:szCs w:val="15"/>
          <w:lang w:val="en-US" w:eastAsia="zh-CN" w:bidi="ar-SA"/>
        </w:rPr>
        <w:t>。</w:t>
      </w:r>
      <w:r>
        <w:rPr>
          <w:rFonts w:ascii="宋体" w:hAnsi="宋体" w:eastAsia="宋体" w:cs="宋体"/>
          <w:sz w:val="15"/>
          <w:szCs w:val="15"/>
        </w:rPr>
        <w:fldChar w:fldCharType="begin"/>
      </w:r>
      <w:r>
        <w:rPr>
          <w:rFonts w:ascii="宋体" w:hAnsi="宋体" w:eastAsia="宋体" w:cs="宋体"/>
          <w:sz w:val="15"/>
          <w:szCs w:val="15"/>
        </w:rPr>
        <w:instrText xml:space="preserve"> HYPERLINK "https://blog.csdn.net/C_J_L12580/article/details/161365683?spm=1011.2124.3001.6209" </w:instrText>
      </w:r>
      <w:r>
        <w:rPr>
          <w:rFonts w:ascii="宋体" w:hAnsi="宋体" w:eastAsia="宋体" w:cs="宋体"/>
          <w:sz w:val="15"/>
          <w:szCs w:val="15"/>
        </w:rPr>
        <w:fldChar w:fldCharType="separate"/>
      </w:r>
      <w:r>
        <w:rPr>
          <w:rStyle w:val="8"/>
          <w:rFonts w:ascii="宋体" w:hAnsi="宋体" w:eastAsia="宋体" w:cs="宋体"/>
          <w:sz w:val="15"/>
          <w:szCs w:val="15"/>
        </w:rPr>
        <w:t>纸上得来终觉浅？从 0 到 1 实现分布式 KV 后，我才读懂了 TiDB 的设计-CSDN博客</w:t>
      </w:r>
      <w:r>
        <w:rPr>
          <w:rFonts w:ascii="宋体" w:hAnsi="宋体" w:eastAsia="宋体" w:cs="宋体"/>
          <w:sz w:val="15"/>
          <w:szCs w:val="15"/>
        </w:rPr>
        <w:fldChar w:fldCharType="end"/>
      </w:r>
    </w:p>
    <w:p w14:paraId="4DA91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二进制安全</w:t>
      </w:r>
      <w:r>
        <w:rPr>
          <w:rFonts w:ascii="微软雅黑" w:hAnsi="微软雅黑" w:eastAsia="微软雅黑" w:cs="微软雅黑"/>
          <w:color w:val="666666"/>
          <w:sz w:val="20"/>
        </w:rPr>
        <w:t>：借RES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P</w:t>
      </w:r>
      <w:r>
        <w:rPr>
          <w:rFonts w:ascii="微软雅黑" w:hAnsi="微软雅黑" w:eastAsia="微软雅黑" w:cs="微软雅黑"/>
          <w:color w:val="666666"/>
          <w:sz w:val="20"/>
        </w:rPr>
        <w:t>协议重构网络层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并设计bstring_t结构，使所有存储引擎支持二进制数据(如图片、序列化对象)。</w:t>
      </w:r>
    </w:p>
    <w:p w14:paraId="3231F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水平扩展</w:t>
      </w:r>
      <w:r>
        <w:rPr>
          <w:rFonts w:ascii="微软雅黑" w:hAnsi="微软雅黑" w:eastAsia="微软雅黑" w:cs="微软雅黑"/>
          <w:color w:val="666666"/>
          <w:sz w:val="20"/>
        </w:rPr>
        <w:t>：参考TiDB设计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基于OpenResty实现轻量P组件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通过一致性哈希对Key进行分片路由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构建多Raft组集群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吞吐能力随节点数线性增长。</w:t>
      </w:r>
    </w:p>
    <w:p w14:paraId="17192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jc w:val="both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· 文件系统接口扩展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：基于 FUSE 框架实现用户态文件系统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,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通过路径到 Key 的映射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,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支持标准 POSIX 命令（ls/cat/echo）直接访问分布式存储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,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将系统扩展为分布式文件系统原型。</w:t>
      </w:r>
    </w:p>
    <w:p w14:paraId="0B514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全面测试与可观测</w:t>
      </w:r>
      <w:r>
        <w:rPr>
          <w:rFonts w:ascii="微软雅黑" w:hAnsi="微软雅黑" w:eastAsia="微软雅黑" w:cs="微软雅黑"/>
          <w:color w:val="666666"/>
          <w:sz w:val="20"/>
        </w:rPr>
        <w:t>：使用YCSB以及Go语言测试代码进行多维度压测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对比批量提交、分片、读优化等场景的性能差异;项目代码开源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,</w:t>
      </w:r>
      <w:r>
        <w:rPr>
          <w:rFonts w:ascii="微软雅黑" w:hAnsi="微软雅黑" w:eastAsia="微软雅黑" w:cs="微软雅黑"/>
          <w:color w:val="666666"/>
          <w:sz w:val="20"/>
        </w:rPr>
        <w:t>并撰写技术博客记录关键问题(如Raf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t实现</w:t>
      </w:r>
      <w:r>
        <w:rPr>
          <w:rFonts w:ascii="微软雅黑" w:hAnsi="微软雅黑" w:eastAsia="微软雅黑" w:cs="微软雅黑"/>
          <w:color w:val="666666"/>
          <w:sz w:val="20"/>
        </w:rPr>
        <w:t>、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gRPC超时</w:t>
      </w:r>
      <w:r>
        <w:rPr>
          <w:rFonts w:ascii="微软雅黑" w:hAnsi="微软雅黑" w:eastAsia="微软雅黑" w:cs="微软雅黑"/>
          <w:color w:val="666666"/>
          <w:sz w:val="20"/>
        </w:rPr>
        <w:t>等)。</w:t>
      </w:r>
    </w:p>
    <w:p w14:paraId="3D099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right="62"/>
        <w:jc w:val="both"/>
        <w:textAlignment w:val="center"/>
        <w:rPr>
          <w:rFonts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· 开源与技术输出</w:t>
      </w:r>
      <w:r>
        <w:rPr>
          <w:rFonts w:hint="default" w:ascii="微软雅黑" w:hAnsi="微软雅黑" w:eastAsia="微软雅黑" w:cs="微软雅黑"/>
          <w:b/>
          <w:bCs/>
          <w:color w:val="666666"/>
          <w:kern w:val="2"/>
          <w:sz w:val="20"/>
          <w:szCs w:val="24"/>
          <w:lang w:val="en-US" w:eastAsia="zh-CN" w:bidi="ar-SA"/>
        </w:rPr>
        <w:t>：</w:t>
      </w:r>
      <w:r>
        <w:rPr>
          <w:rFonts w:hint="default" w:ascii="微软雅黑" w:hAnsi="微软雅黑" w:eastAsia="微软雅黑" w:cs="微软雅黑"/>
          <w:b w:val="0"/>
          <w:bCs w:val="0"/>
          <w:color w:val="666666"/>
          <w:kern w:val="2"/>
          <w:sz w:val="20"/>
          <w:szCs w:val="24"/>
          <w:lang w:val="en-US" w:eastAsia="zh-CN" w:bidi="ar-SA"/>
        </w:rPr>
        <w:t>开源并持续维护</w:t>
      </w:r>
      <w:r>
        <w:rPr>
          <w:rFonts w:hint="eastAsia" w:ascii="微软雅黑" w:hAnsi="微软雅黑" w:eastAsia="微软雅黑" w:cs="微软雅黑"/>
          <w:b w:val="0"/>
          <w:bCs w:val="0"/>
          <w:color w:val="666666"/>
          <w:kern w:val="2"/>
          <w:sz w:val="20"/>
          <w:szCs w:val="24"/>
          <w:lang w:val="en-US" w:eastAsia="zh-CN" w:bidi="ar-SA"/>
        </w:rPr>
        <w:t>,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技术博客系列阅读量1万+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,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输出《从自研Raft KV到TiKV》</w:t>
      </w:r>
      <w:r>
        <w:rPr>
          <w:rFonts w:hint="eastAsia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等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深度对比文章。</w:t>
      </w:r>
    </w:p>
    <w:p w14:paraId="2FD40B69">
      <w:pPr>
        <w:tabs>
          <w:tab w:val="right" w:pos="10440"/>
        </w:tabs>
        <w:spacing w:before="0" w:after="0" w:line="377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2C2C2C"/>
          <w:sz w:val="22"/>
        </w:rPr>
        <w:t>2025.6-至今</w:t>
      </w:r>
      <w:r>
        <w:rPr>
          <w:rFonts w:ascii="微软雅黑" w:hAnsi="微软雅黑" w:eastAsia="微软雅黑" w:cs="微软雅黑"/>
          <w:b/>
          <w:color w:val="2C2C2C"/>
          <w:sz w:val="22"/>
        </w:rPr>
        <w:tab/>
      </w:r>
      <w:r>
        <w:rPr>
          <w:rFonts w:ascii="微软雅黑" w:hAnsi="微软雅黑" w:eastAsia="微软雅黑" w:cs="微软雅黑"/>
          <w:b/>
          <w:color w:val="2C2C2C"/>
          <w:sz w:val="22"/>
        </w:rPr>
        <w:t>基于视觉引导的机器人自适应喷涂系统</w:t>
      </w:r>
    </w:p>
    <w:p w14:paraId="4C1DBC97">
      <w:pPr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机器人应用工程师实习生</w:t>
      </w:r>
    </w:p>
    <w:p w14:paraId="06983132">
      <w:pPr>
        <w:spacing w:before="0" w:after="0" w:line="71" w:lineRule="exact"/>
        <w:ind w:left="60"/>
        <w:jc w:val="left"/>
      </w:pPr>
    </w:p>
    <w:p w14:paraId="126B0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配准算法优化</w:t>
      </w:r>
      <w:r>
        <w:rPr>
          <w:rFonts w:ascii="微软雅黑" w:hAnsi="微软雅黑" w:eastAsia="微软雅黑" w:cs="微软雅黑"/>
          <w:color w:val="666666"/>
          <w:sz w:val="20"/>
        </w:rPr>
        <w:t>：针对ICP对初始位姿敏感问题，提出多阶段粗-精配准策略(FPFH粗配准+ICP精配准)</w:t>
      </w:r>
    </w:p>
    <w:p w14:paraId="6C61F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轨迹自动变换</w:t>
      </w:r>
      <w:r>
        <w:rPr>
          <w:rFonts w:ascii="微软雅黑" w:hAnsi="微软雅黑" w:eastAsia="微软雅黑" w:cs="微软雅黑"/>
          <w:color w:val="666666"/>
          <w:sz w:val="20"/>
        </w:rPr>
        <w:t>：基于配准结果动态调整机器人喷涂轨迹，并自动生成上传机器人轨迹，减少人工示教时间约50%，已集成至公司RobDTS软件并验证有效性。</w:t>
      </w:r>
    </w:p>
    <w:p w14:paraId="7DB8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技术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666666"/>
          <w:sz w:val="20"/>
        </w:rPr>
        <w:t>难点解决</w:t>
      </w:r>
      <w:r>
        <w:rPr>
          <w:rFonts w:ascii="微软雅黑" w:hAnsi="微软雅黑" w:eastAsia="微软雅黑" w:cs="微软雅黑"/>
          <w:color w:val="666666"/>
          <w:sz w:val="20"/>
        </w:rPr>
        <w:t>：处理了点云裁剪、多坐标系统一、实时性优化(单次配准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)</w:t>
      </w:r>
    </w:p>
    <w:p w14:paraId="1147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内部软件RobDTS优化</w:t>
      </w:r>
      <w:r>
        <w:rPr>
          <w:rFonts w:ascii="微软雅黑" w:hAnsi="微软雅黑" w:eastAsia="微软雅黑" w:cs="微软雅黑"/>
          <w:color w:val="666666"/>
          <w:sz w:val="20"/>
        </w:rPr>
        <w:t>：参与内部工业软件 RobDTS 的代码优化与重构，通过模块化设计与参数化配置，提升软件对不同工业场景(打磨/喷涂/焊接)的适配性，使现场编程更加模板化、可复用，后续项目效率提升约 30%。</w:t>
      </w:r>
    </w:p>
    <w:p w14:paraId="407BB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现场调试与部署</w:t>
      </w:r>
      <w:r>
        <w:rPr>
          <w:rFonts w:ascii="微软雅黑" w:hAnsi="微软雅黑" w:eastAsia="微软雅黑" w:cs="微软雅黑"/>
          <w:color w:val="666666"/>
          <w:sz w:val="20"/>
        </w:rPr>
        <w:t>：负责工业机器人(喷涂/打磨/焊接)的现场调试，完成轨迹编程、机器人示教及工艺参数优化，保障多个项目按时交付。</w:t>
      </w:r>
    </w:p>
    <w:p w14:paraId="344E9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exact"/>
        <w:ind w:left="62" w:right="62"/>
        <w:textAlignment w:val="center"/>
      </w:pPr>
      <w:r>
        <w:rPr>
          <w:rFonts w:ascii="微软雅黑" w:hAnsi="微软雅黑" w:eastAsia="微软雅黑" w:cs="微软雅黑"/>
          <w:b/>
          <w:bCs/>
          <w:color w:val="666666"/>
          <w:sz w:val="20"/>
        </w:rPr>
        <w:t>· 产线集成与问题解决</w:t>
      </w:r>
      <w:r>
        <w:rPr>
          <w:rFonts w:ascii="微软雅黑" w:hAnsi="微软雅黑" w:eastAsia="微软雅黑" w:cs="微软雅黑"/>
          <w:color w:val="666666"/>
          <w:sz w:val="20"/>
        </w:rPr>
        <w:t>：协助完成多个自动化产线的机器人集成项目，解决现场通信、精度校准等问题，积累了大量工业现场经验。</w:t>
      </w:r>
    </w:p>
    <w:p w14:paraId="165E63BC">
      <w:pPr>
        <w:spacing w:before="0" w:after="0" w:line="464" w:lineRule="exact"/>
        <w:ind w:left="566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2C2C2C"/>
          <w:sz w:val="26"/>
        </w:rPr>
        <w:t>相关技能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相关技能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A9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exact"/>
        <w:ind w:left="62" w:right="62"/>
        <w:textAlignment w:val="center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技术栈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：Go / C / Raft / gRPC / RocksDB / CGO / RESP / FUSE / OpenResty / Git</w:t>
      </w:r>
    </w:p>
    <w:p w14:paraId="71B8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exact"/>
        <w:ind w:left="62" w:right="62"/>
        <w:jc w:val="both"/>
        <w:textAlignment w:val="center"/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</w:pPr>
      <w:r>
        <w:rPr>
          <w:rFonts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熟悉领域</w:t>
      </w:r>
      <w:r>
        <w:rPr>
          <w:rFonts w:hint="default" w:ascii="微软雅黑" w:hAnsi="微软雅黑" w:eastAsia="微软雅黑" w:cs="微软雅黑"/>
          <w:color w:val="666666"/>
          <w:kern w:val="2"/>
          <w:sz w:val="20"/>
          <w:szCs w:val="24"/>
          <w:lang w:val="en-US" w:eastAsia="zh-CN" w:bidi="ar-SA"/>
        </w:rPr>
        <w:t>：分布式共识、LSM存储引擎、系统性能优化、CGO内存管理</w:t>
      </w:r>
    </w:p>
    <w:sectPr>
      <w:headerReference r:id="rId3" w:type="first"/>
      <w:footerReference r:id="rId4" w:type="first"/>
      <w:pgSz w:w="11906" w:h="16838"/>
      <w:pgMar w:top="696" w:right="696" w:bottom="696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2809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01558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9" name="图片 9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49D76C3"/>
    <w:rsid w:val="09E759A5"/>
    <w:rsid w:val="0CFE397C"/>
    <w:rsid w:val="0F1B7B63"/>
    <w:rsid w:val="14B93137"/>
    <w:rsid w:val="159B0022"/>
    <w:rsid w:val="192A24F5"/>
    <w:rsid w:val="1C3F1959"/>
    <w:rsid w:val="1E1E31CB"/>
    <w:rsid w:val="204F2F6F"/>
    <w:rsid w:val="25AE5A93"/>
    <w:rsid w:val="25BC3948"/>
    <w:rsid w:val="2F2B5F68"/>
    <w:rsid w:val="31E70D56"/>
    <w:rsid w:val="338D077F"/>
    <w:rsid w:val="38B05511"/>
    <w:rsid w:val="3A4843A8"/>
    <w:rsid w:val="3B56328F"/>
    <w:rsid w:val="3C8B7826"/>
    <w:rsid w:val="3D793862"/>
    <w:rsid w:val="436405CD"/>
    <w:rsid w:val="459E1D8A"/>
    <w:rsid w:val="46990162"/>
    <w:rsid w:val="49F16BD5"/>
    <w:rsid w:val="4ED846C4"/>
    <w:rsid w:val="509D3883"/>
    <w:rsid w:val="5153670D"/>
    <w:rsid w:val="52DF13E6"/>
    <w:rsid w:val="53E178E8"/>
    <w:rsid w:val="540E41FD"/>
    <w:rsid w:val="543137BF"/>
    <w:rsid w:val="55982094"/>
    <w:rsid w:val="56325CFA"/>
    <w:rsid w:val="568972FD"/>
    <w:rsid w:val="57CF61F5"/>
    <w:rsid w:val="587E6F93"/>
    <w:rsid w:val="5A806843"/>
    <w:rsid w:val="5A9A2DF5"/>
    <w:rsid w:val="5BA63275"/>
    <w:rsid w:val="5DC56BE4"/>
    <w:rsid w:val="5EC9275E"/>
    <w:rsid w:val="5EDD2BC2"/>
    <w:rsid w:val="602C5EA8"/>
    <w:rsid w:val="603209C9"/>
    <w:rsid w:val="6502090C"/>
    <w:rsid w:val="68F33F75"/>
    <w:rsid w:val="6BA954BC"/>
    <w:rsid w:val="6EFF182A"/>
    <w:rsid w:val="70F70170"/>
    <w:rsid w:val="7514435E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7.sv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1200</Words>
  <Characters>1619</Characters>
  <Lines>0</Lines>
  <Paragraphs>0</Paragraphs>
  <TotalTime>0</TotalTime>
  <ScaleCrop>false</ScaleCrop>
  <LinksUpToDate>false</LinksUpToDate>
  <CharactersWithSpaces>1700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阳光♂男孩</cp:lastModifiedBy>
  <dcterms:modified xsi:type="dcterms:W3CDTF">2026-05-26T05:59:00Z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eyJoZGlkIjoiYTM0M2MzYTZlZjVjMDQyODU2ZDU2OTYwNjM5MGRhYTciLCJ1c2VySWQiOiI4MDM5ODE3OTgifQ==</vt:lpwstr>
  </property>
</Properties>
</file>