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BC75A1" w:rsidRPr="00BC75A1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上市公司流动资产周转率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5A121D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5A121D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5A121D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5A121D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5A121D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BC75A1" w:rsidRPr="00BC75A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营运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能力数据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arturnover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,应收账款周转率(次)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arturndays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,应收账款周转天数(天)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inventory_turnover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,存货周转率(次)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inventory_days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,存货周转天数(天)</w:t>
      </w:r>
    </w:p>
    <w:p w:rsidR="00BC75A1" w:rsidRP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currentasset_turnover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,流动资产周转率(次)</w:t>
      </w:r>
    </w:p>
    <w:p w:rsidR="00BC75A1" w:rsidRDefault="00BC75A1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currentasset_days</w:t>
      </w:r>
      <w:proofErr w:type="spellEnd"/>
      <w:r w:rsidRPr="00BC75A1">
        <w:rPr>
          <w:rFonts w:ascii="宋体" w:eastAsia="宋体" w:hAnsi="宋体" w:cs="宋体"/>
          <w:color w:val="181E33"/>
          <w:kern w:val="0"/>
          <w:sz w:val="28"/>
          <w:szCs w:val="28"/>
        </w:rPr>
        <w:t>,流动资产周转天数(天)</w:t>
      </w:r>
    </w:p>
    <w:p w:rsidR="00CE1CD8" w:rsidRPr="00CE1CD8" w:rsidRDefault="00CE1CD8" w:rsidP="00BC75A1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lastRenderedPageBreak/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2A38C0" w:rsidRPr="002A38C0">
        <w:t xml:space="preserve"> </w:t>
      </w:r>
      <w:proofErr w:type="spellStart"/>
      <w:r w:rsidR="0012529A" w:rsidRPr="0012529A">
        <w:rPr>
          <w:rFonts w:ascii="宋体" w:eastAsia="宋体" w:hAnsi="宋体" w:cs="宋体"/>
          <w:color w:val="181E33"/>
          <w:kern w:val="0"/>
          <w:sz w:val="28"/>
          <w:szCs w:val="28"/>
        </w:rPr>
        <w:t>get_operation_data</w:t>
      </w:r>
      <w:proofErr w:type="spellEnd"/>
      <w:r w:rsidR="0012529A" w:rsidRPr="0012529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</w:t>
      </w:r>
      <w:bookmarkStart w:id="2" w:name="_GoBack"/>
      <w:bookmarkEnd w:id="2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BC75A1">
        <w:rPr>
          <w:rFonts w:ascii="宋体" w:eastAsia="宋体" w:hAnsi="宋体" w:cs="宋体"/>
          <w:color w:val="181E33"/>
          <w:kern w:val="0"/>
          <w:sz w:val="28"/>
          <w:szCs w:val="28"/>
        </w:rPr>
        <w:t>currentasset_turnover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BC75A1">
        <w:rPr>
          <w:rFonts w:ascii="宋体" w:eastAsia="宋体" w:hAnsi="宋体" w:cs="宋体"/>
          <w:color w:val="181E33"/>
          <w:kern w:val="0"/>
          <w:sz w:val="28"/>
          <w:szCs w:val="28"/>
        </w:rPr>
        <w:t>currentasset_turnover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BC75A1">
        <w:rPr>
          <w:rFonts w:ascii="宋体" w:eastAsia="宋体" w:hAnsi="宋体" w:cs="宋体"/>
          <w:color w:val="181E33"/>
          <w:kern w:val="0"/>
          <w:sz w:val="28"/>
          <w:szCs w:val="28"/>
        </w:rPr>
        <w:t>currentasset_turnover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C75A1" w:rsidRPr="00BC75A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流动资产周转率（次）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C75A1" w:rsidRPr="00BC75A1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流动资产周转率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BC75A1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287A10" wp14:editId="4B29CA11">
            <wp:extent cx="5274310" cy="333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21D" w:rsidRDefault="005A121D">
      <w:r>
        <w:separator/>
      </w:r>
    </w:p>
  </w:endnote>
  <w:endnote w:type="continuationSeparator" w:id="0">
    <w:p w:rsidR="005A121D" w:rsidRDefault="005A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5A121D">
    <w:pPr>
      <w:pStyle w:val="a5"/>
      <w:jc w:val="center"/>
    </w:pPr>
  </w:p>
  <w:p w:rsidR="00805C4B" w:rsidRDefault="005A12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21D" w:rsidRDefault="005A121D">
      <w:r>
        <w:separator/>
      </w:r>
    </w:p>
  </w:footnote>
  <w:footnote w:type="continuationSeparator" w:id="0">
    <w:p w:rsidR="005A121D" w:rsidRDefault="005A1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12529A"/>
    <w:rsid w:val="001C7CA7"/>
    <w:rsid w:val="002A38C0"/>
    <w:rsid w:val="005A121D"/>
    <w:rsid w:val="005A5CAC"/>
    <w:rsid w:val="00622E14"/>
    <w:rsid w:val="007506A7"/>
    <w:rsid w:val="00BC75A1"/>
    <w:rsid w:val="00CE1CD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6D7A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375</Words>
  <Characters>2142</Characters>
  <Application>Microsoft Office Word</Application>
  <DocSecurity>0</DocSecurity>
  <Lines>17</Lines>
  <Paragraphs>5</Paragraphs>
  <ScaleCrop>false</ScaleCrop>
  <Company>微软中国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5</cp:revision>
  <dcterms:created xsi:type="dcterms:W3CDTF">2022-05-16T11:55:00Z</dcterms:created>
  <dcterms:modified xsi:type="dcterms:W3CDTF">2022-05-24T13:16:00Z</dcterms:modified>
</cp:coreProperties>
</file>