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Annotated Bibliography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color w:val="222222"/>
          <w:sz w:val="19"/>
          <w:szCs w:val="19"/>
          <w:highlight w:val="white"/>
        </w:rPr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https://www.ncbi.nlm.nih.gov/pubmed/29107597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highlight w:val="white"/>
          <w:rtl w:val="0"/>
        </w:rPr>
        <w:t xml:space="preserve"> → NMR cells have stable epigenome that resists iPSC programming.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Naked Mole rat (NMR)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is a popular model in cancer and aging research due to its cancer resistance and lengthy lifespan.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left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Reprogramming efficiency of fibroblasts in response to OSKM  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  <w:highlight w:val="white"/>
        </w:rPr>
      </w:pPr>
      <w:hyperlink r:id="rId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https://www.ncbi.nlm.nih.gov/pubmed/28852094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highlight w:val="white"/>
          <w:rtl w:val="0"/>
        </w:rPr>
        <w:t xml:space="preserve"> → Unraveling gut microbiome of long-lived NMR 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19"/>
          <w:szCs w:val="19"/>
          <w:highlight w:val="white"/>
        </w:rPr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https://www.ncbi.nlm.nih.gov/pubmed/28472634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19"/>
          <w:szCs w:val="19"/>
          <w:highlight w:val="white"/>
        </w:rPr>
      </w:pPr>
      <w:hyperlink r:id="rId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https://www.ncbi.nlm.nih.gov/pubmed/28202600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19"/>
          <w:szCs w:val="19"/>
          <w:highlight w:val="white"/>
        </w:rPr>
      </w:pPr>
      <w:hyperlink r:id="rId1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https://www.ncbi.nlm.nih.gov/pubmed/27936183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19"/>
          <w:szCs w:val="19"/>
          <w:highlight w:val="white"/>
        </w:rPr>
      </w:pPr>
      <w:hyperlink r:id="rId1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https://www.ncbi.nlm.nih.gov/pubmed/27833660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19"/>
          <w:szCs w:val="19"/>
          <w:highlight w:val="white"/>
        </w:rPr>
      </w:pPr>
      <w:hyperlink r:id="rId1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https://www.ncbi.nlm.nih.gov/pubmed/27364349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19"/>
          <w:szCs w:val="19"/>
          <w:highlight w:val="white"/>
        </w:rPr>
      </w:pPr>
      <w:hyperlink r:id="rId1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https://www.ncbi.nlm.nih.gov/pubmed/27239229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19"/>
          <w:szCs w:val="19"/>
          <w:highlight w:val="white"/>
        </w:rPr>
      </w:pPr>
      <w:hyperlink r:id="rId1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https://www.ncbi.nlm.nih.gov/pubmed/27232489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19"/>
          <w:szCs w:val="19"/>
          <w:highlight w:val="white"/>
        </w:rPr>
      </w:pPr>
      <w:hyperlink r:id="rId1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https://www.ncbi.nlm.nih.gov/pubmed/27161380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sz w:val="19"/>
          <w:szCs w:val="19"/>
          <w:highlight w:val="white"/>
        </w:rPr>
      </w:pPr>
      <w:hyperlink r:id="rId1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https://www.ncbi.nlm.nih.gov/pubmed/27129918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sz w:val="19"/>
          <w:szCs w:val="19"/>
          <w:highlight w:val="white"/>
        </w:rPr>
      </w:pPr>
      <w:hyperlink r:id="rId1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https://www.ncbi.nlm.nih.gov/pubmed/27025009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sz w:val="19"/>
          <w:szCs w:val="19"/>
          <w:highlight w:val="white"/>
        </w:rPr>
      </w:pPr>
      <w:hyperlink r:id="rId1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https://www.ncbi.nlm.nih.gov/pubmed/27000397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222222"/>
          <w:sz w:val="19"/>
          <w:szCs w:val="19"/>
          <w:highlight w:val="white"/>
        </w:rPr>
      </w:pPr>
      <w:hyperlink r:id="rId1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https://www.ncbi.nlm.nih.gov/pubmed/26846576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sz w:val="19"/>
          <w:szCs w:val="19"/>
          <w:highlight w:val="white"/>
        </w:rPr>
      </w:pPr>
      <w:hyperlink r:id="rId2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https://www.ncbi.nlm.nih.gov/pubmed/29062810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19"/>
          <w:szCs w:val="19"/>
          <w:highlight w:val="white"/>
        </w:rPr>
      </w:pPr>
      <w:hyperlink r:id="rId2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https://www.ncbi.nlm.nih.gov/pubmed/28800931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19"/>
          <w:szCs w:val="19"/>
          <w:highlight w:val="white"/>
        </w:rPr>
      </w:pPr>
      <w:hyperlink r:id="rId2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https://www.ncbi.nlm.nih.gov/pubmed/28472634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222222"/>
          <w:sz w:val="19"/>
          <w:szCs w:val="19"/>
          <w:highlight w:val="white"/>
        </w:rPr>
      </w:pPr>
      <w:hyperlink r:id="rId23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https://www.ncbi.nlm.nih.gov/pubmed/25519058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19"/>
          <w:szCs w:val="19"/>
          <w:highlight w:val="white"/>
        </w:rPr>
      </w:pPr>
      <w:hyperlink r:id="rId24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https://www.ncbi.nlm.nih.gov/pubmed/24981598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19"/>
          <w:szCs w:val="19"/>
          <w:highlight w:val="white"/>
        </w:rPr>
      </w:pPr>
      <w:hyperlink r:id="rId2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https://www.ncbi.nlm.nih.gov/pubmed/23025341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sz w:val="19"/>
          <w:szCs w:val="19"/>
          <w:highlight w:val="white"/>
        </w:rPr>
      </w:pPr>
      <w:hyperlink r:id="rId2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https://www.ncbi.nlm.nih.gov/pubmed/20888895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19"/>
          <w:szCs w:val="19"/>
          <w:highlight w:val="white"/>
        </w:rPr>
      </w:pPr>
      <w:hyperlink r:id="rId27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https://www.ncbi.nlm.nih.gov/pubmed/18072884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contextualSpacing w:val="1"/>
        <w:rPr>
          <w:sz w:val="19"/>
          <w:szCs w:val="19"/>
          <w:highlight w:val="white"/>
        </w:rPr>
      </w:pPr>
      <w:bookmarkStart w:colFirst="0" w:colLast="0" w:name="_k6nuufp463qy" w:id="0"/>
      <w:bookmarkEnd w:id="0"/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Naked Mole-Rat: A New Long-Living Model for Human Aging Research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contextualSpacing w:val="1"/>
        <w:rPr>
          <w:sz w:val="19"/>
          <w:szCs w:val="19"/>
          <w:highlight w:val="white"/>
          <w:u w:val="none"/>
        </w:rPr>
      </w:pPr>
      <w:hyperlink r:id="rId2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https://www.ncbi.nlm.nih.gov/pubmed/16339321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Important genes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contextualSpacing w:val="1"/>
        <w:rPr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Important proteins</w:t>
        <w:br w:type="textWrapping"/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19"/>
          <w:szCs w:val="19"/>
          <w:highlight w:val="white"/>
        </w:rPr>
      </w:pPr>
      <w:hyperlink r:id="rId29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https://www.nature.com/articles/nature10533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sz w:val="19"/>
          <w:szCs w:val="19"/>
          <w:highlight w:val="white"/>
        </w:rPr>
      </w:pPr>
      <w:hyperlink r:id="rId3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https://www.ncbi.nlm.nih.gov/pubmed/19858485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19"/>
          <w:szCs w:val="19"/>
          <w:highlight w:val="white"/>
        </w:rPr>
      </w:pPr>
      <w:hyperlink r:id="rId31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https://www.ncbi.nlm.nih.gov/pubmed/23129611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19"/>
          <w:szCs w:val="19"/>
          <w:highlight w:val="white"/>
        </w:rPr>
      </w:pPr>
      <w:hyperlink r:id="rId32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https://www.ncbi.nlm.nih.gov/pubmed/25550505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https://www.ncbi.nlm.nih.gov/pubmed/15044859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bi.nlm.nih.gov/pubmed/29062810" TargetMode="External"/><Relationship Id="rId22" Type="http://schemas.openxmlformats.org/officeDocument/2006/relationships/hyperlink" Target="https://www.ncbi.nlm.nih.gov/pubmed/28472634" TargetMode="External"/><Relationship Id="rId21" Type="http://schemas.openxmlformats.org/officeDocument/2006/relationships/hyperlink" Target="https://www.ncbi.nlm.nih.gov/pubmed/28800931" TargetMode="External"/><Relationship Id="rId24" Type="http://schemas.openxmlformats.org/officeDocument/2006/relationships/hyperlink" Target="https://www.ncbi.nlm.nih.gov/pubmed/24981598" TargetMode="External"/><Relationship Id="rId23" Type="http://schemas.openxmlformats.org/officeDocument/2006/relationships/hyperlink" Target="https://www.ncbi.nlm.nih.gov/pubmed/255190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ubmed/28202600" TargetMode="External"/><Relationship Id="rId26" Type="http://schemas.openxmlformats.org/officeDocument/2006/relationships/hyperlink" Target="https://www.ncbi.nlm.nih.gov/pubmed/20888895" TargetMode="External"/><Relationship Id="rId25" Type="http://schemas.openxmlformats.org/officeDocument/2006/relationships/hyperlink" Target="https://www.ncbi.nlm.nih.gov/pubmed/23025341" TargetMode="External"/><Relationship Id="rId28" Type="http://schemas.openxmlformats.org/officeDocument/2006/relationships/hyperlink" Target="https://www.ncbi.nlm.nih.gov/pubmed/16339321" TargetMode="External"/><Relationship Id="rId27" Type="http://schemas.openxmlformats.org/officeDocument/2006/relationships/hyperlink" Target="https://www.ncbi.nlm.nih.gov/pubmed/1807288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bi.nlm.nih.gov/pubmed/29107597" TargetMode="External"/><Relationship Id="rId29" Type="http://schemas.openxmlformats.org/officeDocument/2006/relationships/hyperlink" Target="https://www.nature.com/articles/nature10533" TargetMode="External"/><Relationship Id="rId7" Type="http://schemas.openxmlformats.org/officeDocument/2006/relationships/hyperlink" Target="https://www.ncbi.nlm.nih.gov/pubmed/28852094" TargetMode="External"/><Relationship Id="rId8" Type="http://schemas.openxmlformats.org/officeDocument/2006/relationships/hyperlink" Target="https://www.ncbi.nlm.nih.gov/pubmed/28472634" TargetMode="External"/><Relationship Id="rId31" Type="http://schemas.openxmlformats.org/officeDocument/2006/relationships/hyperlink" Target="https://www.ncbi.nlm.nih.gov/pubmed/23129611" TargetMode="External"/><Relationship Id="rId30" Type="http://schemas.openxmlformats.org/officeDocument/2006/relationships/hyperlink" Target="https://www.ncbi.nlm.nih.gov/pubmed/19858485" TargetMode="External"/><Relationship Id="rId11" Type="http://schemas.openxmlformats.org/officeDocument/2006/relationships/hyperlink" Target="https://www.ncbi.nlm.nih.gov/pubmed/27833660" TargetMode="External"/><Relationship Id="rId10" Type="http://schemas.openxmlformats.org/officeDocument/2006/relationships/hyperlink" Target="https://www.ncbi.nlm.nih.gov/pubmed/27936183" TargetMode="External"/><Relationship Id="rId32" Type="http://schemas.openxmlformats.org/officeDocument/2006/relationships/hyperlink" Target="https://www.ncbi.nlm.nih.gov/pubmed/25550505" TargetMode="External"/><Relationship Id="rId13" Type="http://schemas.openxmlformats.org/officeDocument/2006/relationships/hyperlink" Target="https://www.ncbi.nlm.nih.gov/pubmed/27239229" TargetMode="External"/><Relationship Id="rId12" Type="http://schemas.openxmlformats.org/officeDocument/2006/relationships/hyperlink" Target="https://www.ncbi.nlm.nih.gov/pubmed/27364349" TargetMode="External"/><Relationship Id="rId15" Type="http://schemas.openxmlformats.org/officeDocument/2006/relationships/hyperlink" Target="https://www.ncbi.nlm.nih.gov/pubmed/27161380" TargetMode="External"/><Relationship Id="rId14" Type="http://schemas.openxmlformats.org/officeDocument/2006/relationships/hyperlink" Target="https://www.ncbi.nlm.nih.gov/pubmed/27232489" TargetMode="External"/><Relationship Id="rId17" Type="http://schemas.openxmlformats.org/officeDocument/2006/relationships/hyperlink" Target="https://www.ncbi.nlm.nih.gov/pubmed/27025009" TargetMode="External"/><Relationship Id="rId16" Type="http://schemas.openxmlformats.org/officeDocument/2006/relationships/hyperlink" Target="https://www.ncbi.nlm.nih.gov/pubmed/27129918" TargetMode="External"/><Relationship Id="rId19" Type="http://schemas.openxmlformats.org/officeDocument/2006/relationships/hyperlink" Target="https://www.ncbi.nlm.nih.gov/pubmed/26846576" TargetMode="External"/><Relationship Id="rId18" Type="http://schemas.openxmlformats.org/officeDocument/2006/relationships/hyperlink" Target="https://www.ncbi.nlm.nih.gov/pubmed/27000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