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908D2" w14:textId="4D38870D" w:rsidR="004B7EFE" w:rsidRPr="004B7EFE" w:rsidRDefault="004B7EFE" w:rsidP="004B7EFE">
      <w:pPr>
        <w:pStyle w:val="Titolo1"/>
        <w:tabs>
          <w:tab w:val="left" w:pos="6379"/>
        </w:tabs>
        <w:spacing w:before="240" w:after="3000"/>
        <w:ind w:left="5245"/>
        <w:jc w:val="right"/>
        <w:rPr>
          <w:rFonts w:ascii="Times New Roman" w:hAnsi="Times New Roman"/>
          <w:b/>
          <w:bCs/>
          <w:color w:val="auto"/>
        </w:rPr>
      </w:pPr>
      <w:bookmarkStart w:id="0" w:name="_Toc211526036"/>
      <w:r w:rsidRPr="004B7EFE">
        <w:rPr>
          <w:rFonts w:ascii="Times New Roman" w:hAnsi="Times New Roman"/>
          <w:b/>
          <w:bCs/>
          <w:color w:val="auto"/>
        </w:rPr>
        <w:t>CAPITOLO 1</w:t>
      </w:r>
      <w:r w:rsidRPr="004B7EFE">
        <w:rPr>
          <w:rFonts w:ascii="Times New Roman" w:hAnsi="Times New Roman"/>
          <w:b/>
          <w:bCs/>
          <w:color w:val="auto"/>
        </w:rPr>
        <w:br/>
      </w:r>
      <w:r w:rsidRPr="004B7EFE">
        <w:rPr>
          <w:rFonts w:ascii="Times New Roman" w:hAnsi="Times New Roman"/>
          <w:b/>
          <w:bCs/>
          <w:color w:val="auto"/>
        </w:rPr>
        <w:t>ASTROFOTOGRAFIA</w:t>
      </w:r>
      <w:bookmarkEnd w:id="0"/>
    </w:p>
    <w:p w14:paraId="18142CDE" w14:textId="77777777" w:rsidR="004B7EFE" w:rsidRPr="005314B2" w:rsidRDefault="004B7EFE" w:rsidP="004B7EFE">
      <w:pPr>
        <w:pStyle w:val="primoparagrafo"/>
        <w:rPr>
          <w:rFonts w:ascii="Times New Roman" w:hAnsi="Times New Roman"/>
          <w:sz w:val="24"/>
          <w:szCs w:val="24"/>
        </w:rPr>
      </w:pPr>
      <w:r w:rsidRPr="005314B2">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Content>
          <w:r w:rsidRPr="005314B2">
            <w:rPr>
              <w:rFonts w:ascii="Times New Roman" w:hAnsi="Times New Roman"/>
              <w:sz w:val="24"/>
              <w:szCs w:val="24"/>
            </w:rPr>
            <w:fldChar w:fldCharType="begin"/>
          </w:r>
          <w:r w:rsidRPr="005314B2">
            <w:rPr>
              <w:rFonts w:ascii="Times New Roman" w:hAnsi="Times New Roman"/>
              <w:sz w:val="24"/>
              <w:szCs w:val="24"/>
            </w:rPr>
            <w:instrText xml:space="preserve">CITATION Pickering \l 1040 </w:instrText>
          </w:r>
          <w:r w:rsidRPr="005314B2">
            <w:rPr>
              <w:rFonts w:ascii="Times New Roman" w:hAnsi="Times New Roman"/>
              <w:sz w:val="24"/>
              <w:szCs w:val="24"/>
            </w:rPr>
            <w:fldChar w:fldCharType="separate"/>
          </w:r>
          <w:r>
            <w:rPr>
              <w:rFonts w:ascii="Times New Roman" w:hAnsi="Times New Roman"/>
              <w:noProof/>
              <w:sz w:val="24"/>
              <w:szCs w:val="24"/>
            </w:rPr>
            <w:t xml:space="preserve"> </w:t>
          </w:r>
          <w:r w:rsidRPr="00A92AF7">
            <w:rPr>
              <w:rFonts w:ascii="Times New Roman" w:hAnsi="Times New Roman"/>
              <w:noProof/>
              <w:sz w:val="24"/>
              <w:szCs w:val="24"/>
            </w:rPr>
            <w:t>[4]</w:t>
          </w:r>
          <w:r w:rsidRPr="005314B2">
            <w:rPr>
              <w:rFonts w:ascii="Times New Roman" w:hAnsi="Times New Roman"/>
              <w:sz w:val="24"/>
              <w:szCs w:val="24"/>
            </w:rPr>
            <w:fldChar w:fldCharType="end"/>
          </w:r>
        </w:sdtContent>
      </w:sdt>
      <w:r w:rsidRPr="005314B2">
        <w:rPr>
          <w:rFonts w:ascii="Times New Roman" w:hAnsi="Times New Roman"/>
          <w:sz w:val="24"/>
          <w:szCs w:val="24"/>
        </w:rPr>
        <w:t xml:space="preserve"> La nascita dell’astrofotografia ha permesso di raggiungere nuovi livelli nello studio delle stelle e dello spazio che circonda il pianeta Terra arrivando fino a poter osservare ciò che si nasconde nello spazio profondo.</w:t>
      </w:r>
    </w:p>
    <w:p w14:paraId="590A0C8D" w14:textId="77777777" w:rsidR="004B7EFE" w:rsidRPr="005314B2" w:rsidRDefault="004B7EFE" w:rsidP="004B7EFE">
      <w:pPr>
        <w:pStyle w:val="Corpotesto"/>
      </w:pPr>
    </w:p>
    <w:p w14:paraId="71905722" w14:textId="77777777" w:rsidR="004B7EFE" w:rsidRPr="005314B2" w:rsidRDefault="004B7EFE" w:rsidP="004B7EFE">
      <w:pPr>
        <w:pStyle w:val="primoparagrafo"/>
        <w:rPr>
          <w:rFonts w:ascii="Times New Roman" w:hAnsi="Times New Roman"/>
          <w:sz w:val="24"/>
          <w:szCs w:val="24"/>
        </w:rPr>
      </w:pPr>
      <w:r w:rsidRPr="005314B2">
        <w:rPr>
          <w:rFonts w:ascii="Times New Roman" w:hAnsi="Times New Roman"/>
          <w:sz w:val="24"/>
          <w:szCs w:val="24"/>
        </w:rPr>
        <w:t>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trail e alle foto della Luna in ambienti terrestri. La fotografia astronomica si articola così in tre principali categorie:</w:t>
      </w:r>
    </w:p>
    <w:p w14:paraId="496BB25B" w14:textId="77777777" w:rsidR="004B7EFE" w:rsidRPr="005314B2" w:rsidRDefault="004B7EFE" w:rsidP="004B7EFE">
      <w:pPr>
        <w:pStyle w:val="primoparagrafo"/>
        <w:numPr>
          <w:ilvl w:val="0"/>
          <w:numId w:val="7"/>
        </w:numPr>
        <w:rPr>
          <w:rFonts w:ascii="Times New Roman" w:hAnsi="Times New Roman"/>
          <w:sz w:val="24"/>
          <w:szCs w:val="24"/>
        </w:rPr>
      </w:pPr>
      <w:r w:rsidRPr="005314B2">
        <w:rPr>
          <w:rFonts w:ascii="Times New Roman" w:hAnsi="Times New Roman"/>
          <w:sz w:val="24"/>
          <w:szCs w:val="24"/>
        </w:rPr>
        <w:t xml:space="preserve">Paesaggistica notturna, che integra il paesaggio terrestre a quello celeste; </w:t>
      </w:r>
    </w:p>
    <w:p w14:paraId="43A62267" w14:textId="77777777" w:rsidR="004B7EFE" w:rsidRPr="005314B2" w:rsidRDefault="004B7EFE" w:rsidP="004B7EFE">
      <w:pPr>
        <w:pStyle w:val="primoparagrafo"/>
        <w:numPr>
          <w:ilvl w:val="0"/>
          <w:numId w:val="7"/>
        </w:numPr>
        <w:rPr>
          <w:rFonts w:ascii="Times New Roman" w:hAnsi="Times New Roman"/>
          <w:sz w:val="24"/>
          <w:szCs w:val="24"/>
        </w:rPr>
      </w:pPr>
      <w:r w:rsidRPr="005314B2">
        <w:rPr>
          <w:rFonts w:ascii="Times New Roman" w:hAnsi="Times New Roman"/>
          <w:sz w:val="24"/>
          <w:szCs w:val="24"/>
        </w:rPr>
        <w:t xml:space="preserve">Imaging planetario, orientato alla ripresa ad alta risoluzione dei corpi del Sistema Solare con strumenti dedicati; </w:t>
      </w:r>
    </w:p>
    <w:p w14:paraId="57829EFC" w14:textId="77777777" w:rsidR="004B7EFE" w:rsidRPr="005314B2" w:rsidRDefault="004B7EFE" w:rsidP="004B7EFE">
      <w:pPr>
        <w:pStyle w:val="primoparagrafo"/>
        <w:numPr>
          <w:ilvl w:val="0"/>
          <w:numId w:val="7"/>
        </w:numPr>
        <w:rPr>
          <w:rFonts w:ascii="Times New Roman" w:hAnsi="Times New Roman"/>
          <w:sz w:val="24"/>
          <w:szCs w:val="24"/>
        </w:rPr>
      </w:pPr>
      <w:r w:rsidRPr="005314B2">
        <w:rPr>
          <w:rFonts w:ascii="Times New Roman" w:hAnsi="Times New Roman"/>
          <w:sz w:val="24"/>
          <w:szCs w:val="24"/>
        </w:rPr>
        <w:t>Astrofotografia del profondo cielo, o deep sky, focalizzata sull’osservazione di oggetti remoti come nebulose e galassie.</w:t>
      </w:r>
    </w:p>
    <w:p w14:paraId="491A1405" w14:textId="77777777" w:rsidR="004B7EFE" w:rsidRPr="005314B2" w:rsidRDefault="004B7EFE" w:rsidP="004B7EFE">
      <w:pPr>
        <w:pStyle w:val="primoparagrafo"/>
        <w:rPr>
          <w:rFonts w:ascii="Times New Roman" w:hAnsi="Times New Roman"/>
          <w:sz w:val="24"/>
          <w:szCs w:val="24"/>
        </w:rPr>
      </w:pPr>
      <w:r w:rsidRPr="005314B2">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Content>
          <w:r w:rsidRPr="005314B2">
            <w:rPr>
              <w:rFonts w:ascii="Times New Roman" w:hAnsi="Times New Roman"/>
              <w:sz w:val="24"/>
              <w:szCs w:val="24"/>
            </w:rPr>
            <w:fldChar w:fldCharType="begin"/>
          </w:r>
          <w:r w:rsidRPr="005314B2">
            <w:rPr>
              <w:rFonts w:ascii="Times New Roman" w:hAnsi="Times New Roman"/>
              <w:sz w:val="24"/>
              <w:szCs w:val="24"/>
            </w:rPr>
            <w:instrText xml:space="preserve"> CITATION Luc24 \l 1040 </w:instrText>
          </w:r>
          <w:r w:rsidRPr="005314B2">
            <w:rPr>
              <w:rFonts w:ascii="Times New Roman" w:hAnsi="Times New Roman"/>
              <w:sz w:val="24"/>
              <w:szCs w:val="24"/>
            </w:rPr>
            <w:fldChar w:fldCharType="separate"/>
          </w:r>
          <w:r>
            <w:rPr>
              <w:rFonts w:ascii="Times New Roman" w:hAnsi="Times New Roman"/>
              <w:noProof/>
              <w:sz w:val="24"/>
              <w:szCs w:val="24"/>
            </w:rPr>
            <w:t xml:space="preserve"> </w:t>
          </w:r>
          <w:r w:rsidRPr="00A92AF7">
            <w:rPr>
              <w:rFonts w:ascii="Times New Roman" w:hAnsi="Times New Roman"/>
              <w:noProof/>
              <w:sz w:val="24"/>
              <w:szCs w:val="24"/>
            </w:rPr>
            <w:t>[5]</w:t>
          </w:r>
          <w:r w:rsidRPr="005314B2">
            <w:rPr>
              <w:rFonts w:ascii="Times New Roman" w:hAnsi="Times New Roman"/>
              <w:sz w:val="24"/>
              <w:szCs w:val="24"/>
            </w:rPr>
            <w:fldChar w:fldCharType="end"/>
          </w:r>
        </w:sdtContent>
      </w:sdt>
    </w:p>
    <w:p w14:paraId="087EE1EE" w14:textId="77777777" w:rsidR="004B7EFE" w:rsidRPr="005314B2" w:rsidRDefault="004B7EFE" w:rsidP="004B7EFE">
      <w:pPr>
        <w:pStyle w:val="Corpotesto"/>
      </w:pPr>
    </w:p>
    <w:p w14:paraId="06AE2056" w14:textId="77777777" w:rsidR="004B7EFE" w:rsidRPr="005314B2" w:rsidRDefault="004B7EFE" w:rsidP="004B7EFE">
      <w:pPr>
        <w:pStyle w:val="primoparagrafo"/>
        <w:rPr>
          <w:rFonts w:ascii="Times New Roman" w:hAnsi="Times New Roman"/>
          <w:sz w:val="24"/>
          <w:szCs w:val="24"/>
        </w:rPr>
      </w:pPr>
      <w:r w:rsidRPr="005314B2">
        <w:rPr>
          <w:rFonts w:ascii="Times New Roman" w:hAnsi="Times New Roman"/>
          <w:sz w:val="24"/>
          <w:szCs w:val="24"/>
        </w:rPr>
        <w:t xml:space="preserve">L’astrofotografia si ripromette quindi di raggiungere scopi ben più ambiziosi della fotografia tradizionale. I soggetti interessati, come stelle, galassie, pianeti e nebulose, presentano un serie di sfide tecniche non indifferenti. La loro luminosità estremamente ridotta e la grande distanza dall’osservatore rendono necessarie apparecchiature dedicate e lunghe esposizioni. Inoltre, </w:t>
      </w:r>
      <w:r w:rsidRPr="005314B2">
        <w:rPr>
          <w:rFonts w:ascii="Times New Roman" w:hAnsi="Times New Roman"/>
          <w:sz w:val="24"/>
          <w:szCs w:val="24"/>
        </w:rPr>
        <w:lastRenderedPageBreak/>
        <w:t>l’atmosfera terrestre introduce distorsioni e attenuazioni, rendendo la preparazione e l’esecuzione degli scatti astronomici molto più complessa rispetto a quella della fotografia classica.</w:t>
      </w:r>
    </w:p>
    <w:p w14:paraId="611B318C" w14:textId="77777777" w:rsidR="004B7EFE" w:rsidRPr="008D0FE1" w:rsidRDefault="004B7EFE" w:rsidP="004B7EFE">
      <w:pPr>
        <w:pStyle w:val="Titolo2"/>
        <w:rPr>
          <w:rFonts w:ascii="Times New Roman" w:hAnsi="Times New Roman"/>
        </w:rPr>
      </w:pPr>
      <w:bookmarkStart w:id="1" w:name="_Toc211526037"/>
      <w:r>
        <w:rPr>
          <w:rFonts w:ascii="Times New Roman" w:hAnsi="Times New Roman"/>
        </w:rPr>
        <w:t>Strumentazione</w:t>
      </w:r>
      <w:bookmarkEnd w:id="1"/>
    </w:p>
    <w:p w14:paraId="6B48AB70" w14:textId="77777777" w:rsidR="004B7EFE" w:rsidRPr="004654D4" w:rsidRDefault="004B7EFE" w:rsidP="004B7EFE">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Come sottolinea Daniele Gasparri, “La fotografia astronomica non si fa solo con un telescopio, […]”</w:t>
      </w:r>
      <w:sdt>
        <w:sdtPr>
          <w:rPr>
            <w:rFonts w:ascii="Times New Roman" w:hAnsi="Times New Roman"/>
            <w:color w:val="000000" w:themeColor="text1"/>
            <w:sz w:val="24"/>
            <w:szCs w:val="24"/>
          </w:rPr>
          <w:id w:val="-773551538"/>
          <w:citation/>
        </w:sdtPr>
        <w:sdtContent>
          <w:r w:rsidRPr="004654D4">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r w:rsidRPr="004654D4">
        <w:rPr>
          <w:rFonts w:ascii="Times New Roman" w:hAnsi="Times New Roman"/>
          <w:color w:val="000000" w:themeColor="text1"/>
          <w:sz w:val="24"/>
          <w:szCs w:val="24"/>
        </w:rPr>
        <w:t xml:space="preserve"> indicando che le basi dell’astrofotografia possono risiedere anche in una dotazione tecnica più semplice, come una fotocamera reflex e un treppiede. La scelta della strumentazione ideale varia in funzione del genere di fotografia astronomica che si intende realizzare, crescendo in complessità nei diversi approcci secondo l’obiettivo scientifico o artistico.</w:t>
      </w:r>
    </w:p>
    <w:p w14:paraId="5DE5D0E3" w14:textId="77777777" w:rsidR="004B7EFE" w:rsidRPr="004654D4" w:rsidRDefault="004B7EFE" w:rsidP="004B7EFE">
      <w:pPr>
        <w:pStyle w:val="Corpotesto"/>
        <w:rPr>
          <w:color w:val="000000" w:themeColor="text1"/>
        </w:rPr>
      </w:pPr>
    </w:p>
    <w:p w14:paraId="548B6F34" w14:textId="77777777" w:rsidR="004B7EFE" w:rsidRPr="004654D4" w:rsidRDefault="004B7EFE" w:rsidP="004B7EFE">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Pr>
          <w:rFonts w:ascii="Times New Roman" w:hAnsi="Times New Roman"/>
          <w:color w:val="000000" w:themeColor="text1"/>
          <w:sz w:val="24"/>
          <w:szCs w:val="24"/>
        </w:rPr>
        <w:t>p</w:t>
      </w:r>
      <w:r w:rsidRPr="004654D4">
        <w:rPr>
          <w:rFonts w:ascii="Times New Roman" w:hAnsi="Times New Roman"/>
          <w:color w:val="000000" w:themeColor="text1"/>
          <w:sz w:val="24"/>
          <w:szCs w:val="24"/>
        </w:rPr>
        <w:t>i di esposizione significativamente più lunghi rispetto alla fotografia diurna.</w:t>
      </w:r>
      <w:sdt>
        <w:sdtPr>
          <w:rPr>
            <w:rFonts w:ascii="Times New Roman" w:hAnsi="Times New Roman"/>
            <w:color w:val="000000" w:themeColor="text1"/>
            <w:sz w:val="24"/>
            <w:szCs w:val="24"/>
          </w:rPr>
          <w:id w:val="-1120144670"/>
          <w:citation/>
        </w:sdtPr>
        <w:sdtContent>
          <w:r w:rsidRPr="004654D4">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0435F676" w14:textId="77777777" w:rsidR="004B7EFE" w:rsidRPr="004654D4" w:rsidRDefault="004B7EFE" w:rsidP="004B7EFE">
      <w:pPr>
        <w:pStyle w:val="Corpotesto"/>
        <w:rPr>
          <w:rFonts w:ascii="Times New Roman" w:hAnsi="Times New Roman"/>
          <w:color w:val="000000" w:themeColor="text1"/>
          <w:sz w:val="24"/>
          <w:szCs w:val="24"/>
        </w:rPr>
      </w:pPr>
    </w:p>
    <w:p w14:paraId="253CB4CE" w14:textId="77777777" w:rsidR="004B7EFE" w:rsidRPr="004654D4" w:rsidRDefault="004B7EFE" w:rsidP="004B7EFE">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Il livello di difficoltà successivo è dato dalla fotografia delle tracce stellari, o star tra</w:t>
      </w:r>
      <w:r>
        <w:rPr>
          <w:rFonts w:ascii="Times New Roman" w:hAnsi="Times New Roman"/>
          <w:color w:val="000000" w:themeColor="text1"/>
          <w:sz w:val="24"/>
          <w:szCs w:val="24"/>
        </w:rPr>
        <w:t>i</w:t>
      </w:r>
      <w:r w:rsidRPr="004654D4">
        <w:rPr>
          <w:rFonts w:ascii="Times New Roman" w:hAnsi="Times New Roman"/>
          <w:color w:val="000000" w:themeColor="text1"/>
          <w:sz w:val="24"/>
          <w:szCs w:val="24"/>
        </w:rPr>
        <w:t>l, dove si sfrutta il movimento apparente delle stelle generato dalla rotazione terrestre. Si utilizza la stessa attrezzatura di base della fotografia delle costellazioni, integrando un telecomando per lo scatto a distanz</w:t>
      </w:r>
      <w:r>
        <w:rPr>
          <w:rFonts w:ascii="Times New Roman" w:hAnsi="Times New Roman"/>
          <w:color w:val="000000" w:themeColor="text1"/>
          <w:sz w:val="24"/>
          <w:szCs w:val="24"/>
        </w:rPr>
        <w:t>a</w:t>
      </w:r>
      <w:r w:rsidRPr="004654D4">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Content>
          <w:r w:rsidRPr="004654D4">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24F1158F" w14:textId="77777777" w:rsidR="004B7EFE" w:rsidRPr="004654D4" w:rsidRDefault="004B7EFE" w:rsidP="004B7EFE">
      <w:pPr>
        <w:pStyle w:val="Corpotesto"/>
        <w:rPr>
          <w:rFonts w:ascii="Times New Roman" w:hAnsi="Times New Roman"/>
          <w:color w:val="000000" w:themeColor="text1"/>
          <w:sz w:val="24"/>
          <w:szCs w:val="24"/>
        </w:rPr>
      </w:pPr>
    </w:p>
    <w:p w14:paraId="4FD4D6CE" w14:textId="77777777" w:rsidR="004B7EFE" w:rsidRPr="004654D4" w:rsidRDefault="004B7EFE" w:rsidP="004B7EFE">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Un ulteriore livello di difficoltà è dato dalla fotografia a grande campo con astroinseguitore, </w:t>
      </w:r>
      <w:r>
        <w:rPr>
          <w:rFonts w:ascii="Times New Roman" w:hAnsi="Times New Roman"/>
          <w:color w:val="000000" w:themeColor="text1"/>
          <w:sz w:val="24"/>
          <w:szCs w:val="24"/>
        </w:rPr>
        <w:t xml:space="preserve">uno </w:t>
      </w:r>
      <w:r w:rsidRPr="004654D4">
        <w:rPr>
          <w:rFonts w:ascii="Times New Roman" w:hAnsi="Times New Roman"/>
          <w:color w:val="000000" w:themeColor="text1"/>
          <w:sz w:val="24"/>
          <w:szCs w:val="24"/>
        </w:rPr>
        <w:t>strument</w:t>
      </w:r>
      <w:r>
        <w:rPr>
          <w:rFonts w:ascii="Times New Roman" w:hAnsi="Times New Roman"/>
          <w:color w:val="000000" w:themeColor="text1"/>
          <w:sz w:val="24"/>
          <w:szCs w:val="24"/>
        </w:rPr>
        <w:t xml:space="preserve">o </w:t>
      </w:r>
      <w:r w:rsidRPr="004654D4">
        <w:rPr>
          <w:rFonts w:ascii="Times New Roman" w:hAnsi="Times New Roman"/>
          <w:color w:val="000000" w:themeColor="text1"/>
          <w:sz w:val="24"/>
          <w:szCs w:val="24"/>
        </w:rPr>
        <w:t xml:space="preserve">che </w:t>
      </w:r>
      <w:r>
        <w:rPr>
          <w:rFonts w:ascii="Times New Roman" w:hAnsi="Times New Roman"/>
          <w:color w:val="000000" w:themeColor="text1"/>
          <w:sz w:val="24"/>
          <w:szCs w:val="24"/>
        </w:rPr>
        <w:t>permette di compensare</w:t>
      </w:r>
      <w:r w:rsidRPr="004654D4">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Pr>
          <w:rFonts w:ascii="Times New Roman" w:hAnsi="Times New Roman"/>
          <w:color w:val="000000" w:themeColor="text1"/>
          <w:sz w:val="24"/>
          <w:szCs w:val="24"/>
        </w:rPr>
        <w:t xml:space="preserve"> Una variante di questa tecnica è data dalla fotografia in parallelo, in cui viene montata la camera su un piccolo telescopio dotato montatura equatoriale motorizzata, per ottenere immagini ancora più stabili.</w:t>
      </w:r>
      <w:sdt>
        <w:sdtPr>
          <w:rPr>
            <w:rFonts w:ascii="Times New Roman" w:hAnsi="Times New Roman"/>
            <w:color w:val="000000" w:themeColor="text1"/>
            <w:sz w:val="24"/>
            <w:szCs w:val="24"/>
          </w:rPr>
          <w:id w:val="-1369524783"/>
          <w:citation/>
        </w:sdtPr>
        <w:sdtContent>
          <w:r w:rsidRPr="004654D4">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33417E18" w14:textId="77777777" w:rsidR="004B7EFE" w:rsidRDefault="004B7EFE" w:rsidP="004B7EFE">
      <w:pPr>
        <w:pStyle w:val="Corpotesto"/>
        <w:rPr>
          <w:rFonts w:ascii="Times New Roman" w:hAnsi="Times New Roman"/>
          <w:sz w:val="24"/>
          <w:szCs w:val="24"/>
        </w:rPr>
      </w:pPr>
    </w:p>
    <w:p w14:paraId="728F2FB7" w14:textId="77777777" w:rsidR="004B7EFE" w:rsidRDefault="004B7EFE" w:rsidP="004B7EFE">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Pr>
          <w:rFonts w:ascii="Times New Roman" w:hAnsi="Times New Roman"/>
          <w:color w:val="000000" w:themeColor="text1"/>
          <w:sz w:val="24"/>
          <w:szCs w:val="24"/>
        </w:rPr>
        <w:t>no</w:t>
      </w:r>
      <w:r w:rsidRPr="004654D4">
        <w:rPr>
          <w:rFonts w:ascii="Times New Roman" w:hAnsi="Times New Roman"/>
          <w:color w:val="000000" w:themeColor="text1"/>
          <w:sz w:val="24"/>
          <w:szCs w:val="24"/>
        </w:rPr>
        <w:t xml:space="preserve"> arrivare a molte ore, cieli estremamente scuri e una strumentazione avanzata, tra cui un telescopio, la fotocamera, la montatura.</w:t>
      </w:r>
      <w:r>
        <w:rPr>
          <w:rFonts w:ascii="Times New Roman" w:hAnsi="Times New Roman"/>
          <w:color w:val="000000" w:themeColor="text1"/>
          <w:sz w:val="24"/>
          <w:szCs w:val="24"/>
        </w:rPr>
        <w:t xml:space="preserve"> Le principali difficoltà sono dovute all’inseguimento della montatura, la lunghezza delle esposizioni e all’elevato ingrandimento prodotto dal telescopio. Viene introdotta il sistema di autoguida, in cui si utilizza una seconda camera di ripresa che monitora </w:t>
      </w:r>
      <w:r>
        <w:rPr>
          <w:rFonts w:ascii="Times New Roman" w:hAnsi="Times New Roman"/>
          <w:color w:val="000000" w:themeColor="text1"/>
          <w:sz w:val="24"/>
          <w:szCs w:val="24"/>
        </w:rPr>
        <w:lastRenderedPageBreak/>
        <w:t>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Content>
          <w:r w:rsidRPr="004654D4">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7A2666E1" w14:textId="77777777" w:rsidR="004B7EFE" w:rsidRPr="002A20CA" w:rsidRDefault="004B7EFE" w:rsidP="004B7EFE">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B7EFE" w:rsidRPr="004654D4" w14:paraId="7A429EC5" w14:textId="77777777" w:rsidTr="00B66A1B">
        <w:trPr>
          <w:jc w:val="center"/>
        </w:trPr>
        <w:tc>
          <w:tcPr>
            <w:tcW w:w="4105" w:type="dxa"/>
          </w:tcPr>
          <w:p w14:paraId="2E45B90E" w14:textId="77777777" w:rsidR="004B7EFE" w:rsidRPr="004654D4" w:rsidRDefault="004B7EFE" w:rsidP="00B66A1B">
            <w:pPr>
              <w:pStyle w:val="Corpotesto"/>
              <w:rPr>
                <w:rFonts w:ascii="Times New Roman" w:hAnsi="Times New Roman"/>
                <w:b/>
                <w:bCs/>
                <w:sz w:val="24"/>
                <w:szCs w:val="24"/>
              </w:rPr>
            </w:pPr>
            <w:r w:rsidRPr="004654D4">
              <w:rPr>
                <w:rFonts w:ascii="Times New Roman" w:hAnsi="Times New Roman"/>
                <w:b/>
                <w:bCs/>
                <w:sz w:val="24"/>
                <w:szCs w:val="24"/>
              </w:rPr>
              <w:t>Tipo di approccio</w:t>
            </w:r>
          </w:p>
        </w:tc>
        <w:tc>
          <w:tcPr>
            <w:tcW w:w="4106" w:type="dxa"/>
          </w:tcPr>
          <w:p w14:paraId="43D9168B" w14:textId="77777777" w:rsidR="004B7EFE" w:rsidRPr="004654D4" w:rsidRDefault="004B7EFE" w:rsidP="00B66A1B">
            <w:pPr>
              <w:pStyle w:val="Corpotesto"/>
              <w:rPr>
                <w:rFonts w:ascii="Times New Roman" w:hAnsi="Times New Roman"/>
                <w:b/>
                <w:bCs/>
                <w:sz w:val="24"/>
                <w:szCs w:val="24"/>
              </w:rPr>
            </w:pPr>
            <w:r w:rsidRPr="004654D4">
              <w:rPr>
                <w:rFonts w:ascii="Times New Roman" w:hAnsi="Times New Roman"/>
                <w:b/>
                <w:bCs/>
                <w:sz w:val="24"/>
                <w:szCs w:val="24"/>
              </w:rPr>
              <w:t>Strumentazione richiesta</w:t>
            </w:r>
          </w:p>
        </w:tc>
      </w:tr>
      <w:tr w:rsidR="004B7EFE" w14:paraId="4867BF03" w14:textId="77777777" w:rsidTr="00B66A1B">
        <w:trPr>
          <w:jc w:val="center"/>
        </w:trPr>
        <w:tc>
          <w:tcPr>
            <w:tcW w:w="4105" w:type="dxa"/>
          </w:tcPr>
          <w:p w14:paraId="68D1E852" w14:textId="77777777" w:rsidR="004B7EFE" w:rsidRDefault="004B7EFE" w:rsidP="00B66A1B">
            <w:pPr>
              <w:pStyle w:val="Corpotesto"/>
              <w:rPr>
                <w:rFonts w:ascii="Times New Roman" w:hAnsi="Times New Roman"/>
                <w:sz w:val="24"/>
                <w:szCs w:val="24"/>
              </w:rPr>
            </w:pPr>
            <w:r>
              <w:rPr>
                <w:rFonts w:ascii="Times New Roman" w:hAnsi="Times New Roman"/>
                <w:sz w:val="24"/>
                <w:szCs w:val="24"/>
              </w:rPr>
              <w:t>Fotografia delle costellazioni</w:t>
            </w:r>
          </w:p>
        </w:tc>
        <w:tc>
          <w:tcPr>
            <w:tcW w:w="4106" w:type="dxa"/>
          </w:tcPr>
          <w:p w14:paraId="57CA7C43" w14:textId="77777777" w:rsidR="004B7EFE" w:rsidRDefault="004B7EFE" w:rsidP="004B7EFE">
            <w:pPr>
              <w:pStyle w:val="Corpotesto"/>
              <w:numPr>
                <w:ilvl w:val="0"/>
                <w:numId w:val="8"/>
              </w:numPr>
              <w:tabs>
                <w:tab w:val="clear" w:pos="709"/>
                <w:tab w:val="left" w:pos="461"/>
              </w:tabs>
              <w:ind w:left="319"/>
              <w:rPr>
                <w:rFonts w:ascii="Times New Roman" w:hAnsi="Times New Roman"/>
                <w:sz w:val="24"/>
                <w:szCs w:val="24"/>
              </w:rPr>
            </w:pPr>
            <w:r>
              <w:rPr>
                <w:rFonts w:ascii="Times New Roman" w:hAnsi="Times New Roman"/>
                <w:sz w:val="24"/>
                <w:szCs w:val="24"/>
              </w:rPr>
              <w:t>Fotocamera reflex</w:t>
            </w:r>
          </w:p>
          <w:p w14:paraId="0E0DF474" w14:textId="77777777" w:rsidR="004B7EFE" w:rsidRPr="004654D4" w:rsidRDefault="004B7EFE" w:rsidP="004B7EFE">
            <w:pPr>
              <w:pStyle w:val="Corpotesto"/>
              <w:numPr>
                <w:ilvl w:val="0"/>
                <w:numId w:val="8"/>
              </w:numPr>
              <w:tabs>
                <w:tab w:val="clear" w:pos="709"/>
                <w:tab w:val="left" w:pos="0"/>
              </w:tabs>
              <w:ind w:left="319"/>
              <w:rPr>
                <w:rFonts w:ascii="Times New Roman" w:hAnsi="Times New Roman"/>
                <w:sz w:val="24"/>
                <w:szCs w:val="24"/>
              </w:rPr>
            </w:pPr>
            <w:r>
              <w:rPr>
                <w:rFonts w:ascii="Times New Roman" w:hAnsi="Times New Roman"/>
                <w:sz w:val="24"/>
                <w:szCs w:val="24"/>
              </w:rPr>
              <w:t>Treppiedi</w:t>
            </w:r>
          </w:p>
        </w:tc>
      </w:tr>
      <w:tr w:rsidR="004B7EFE" w14:paraId="79B093CB" w14:textId="77777777" w:rsidTr="00B66A1B">
        <w:trPr>
          <w:jc w:val="center"/>
        </w:trPr>
        <w:tc>
          <w:tcPr>
            <w:tcW w:w="4105" w:type="dxa"/>
          </w:tcPr>
          <w:p w14:paraId="4F17AAC2" w14:textId="77777777" w:rsidR="004B7EFE" w:rsidRDefault="004B7EFE" w:rsidP="00B66A1B">
            <w:pPr>
              <w:pStyle w:val="Corpotesto"/>
              <w:rPr>
                <w:rFonts w:ascii="Times New Roman" w:hAnsi="Times New Roman"/>
                <w:sz w:val="24"/>
                <w:szCs w:val="24"/>
              </w:rPr>
            </w:pPr>
            <w:r>
              <w:rPr>
                <w:rFonts w:ascii="Times New Roman" w:hAnsi="Times New Roman"/>
                <w:sz w:val="24"/>
                <w:szCs w:val="24"/>
              </w:rPr>
              <w:t>Fotografia delle tracce stellari</w:t>
            </w:r>
          </w:p>
        </w:tc>
        <w:tc>
          <w:tcPr>
            <w:tcW w:w="4106" w:type="dxa"/>
          </w:tcPr>
          <w:p w14:paraId="59FEB80E" w14:textId="77777777" w:rsidR="004B7EFE" w:rsidRDefault="004B7EFE" w:rsidP="004B7EFE">
            <w:pPr>
              <w:pStyle w:val="Corpotesto"/>
              <w:numPr>
                <w:ilvl w:val="0"/>
                <w:numId w:val="8"/>
              </w:numPr>
              <w:tabs>
                <w:tab w:val="clear" w:pos="709"/>
              </w:tabs>
              <w:ind w:left="319"/>
              <w:rPr>
                <w:rFonts w:ascii="Times New Roman" w:hAnsi="Times New Roman"/>
                <w:sz w:val="24"/>
                <w:szCs w:val="24"/>
              </w:rPr>
            </w:pPr>
            <w:r>
              <w:rPr>
                <w:rFonts w:ascii="Times New Roman" w:hAnsi="Times New Roman"/>
                <w:sz w:val="24"/>
                <w:szCs w:val="24"/>
              </w:rPr>
              <w:t>Fotocamera reflex</w:t>
            </w:r>
          </w:p>
          <w:p w14:paraId="1BE7DA4A" w14:textId="77777777" w:rsidR="004B7EFE" w:rsidRDefault="004B7EFE" w:rsidP="004B7EFE">
            <w:pPr>
              <w:pStyle w:val="Corpotesto"/>
              <w:numPr>
                <w:ilvl w:val="0"/>
                <w:numId w:val="8"/>
              </w:numPr>
              <w:ind w:left="319"/>
              <w:rPr>
                <w:rFonts w:ascii="Times New Roman" w:hAnsi="Times New Roman"/>
                <w:sz w:val="24"/>
                <w:szCs w:val="24"/>
              </w:rPr>
            </w:pPr>
            <w:r>
              <w:rPr>
                <w:rFonts w:ascii="Times New Roman" w:hAnsi="Times New Roman"/>
                <w:sz w:val="24"/>
                <w:szCs w:val="24"/>
              </w:rPr>
              <w:t>Telecomando per lo scatto a distanza</w:t>
            </w:r>
          </w:p>
          <w:p w14:paraId="28ADFD42" w14:textId="77777777" w:rsidR="004B7EFE" w:rsidRDefault="004B7EFE" w:rsidP="004B7EFE">
            <w:pPr>
              <w:pStyle w:val="Corpotesto"/>
              <w:numPr>
                <w:ilvl w:val="0"/>
                <w:numId w:val="8"/>
              </w:numPr>
              <w:ind w:left="319"/>
              <w:rPr>
                <w:rFonts w:ascii="Times New Roman" w:hAnsi="Times New Roman"/>
                <w:sz w:val="24"/>
                <w:szCs w:val="24"/>
              </w:rPr>
            </w:pPr>
            <w:r>
              <w:rPr>
                <w:rFonts w:ascii="Times New Roman" w:hAnsi="Times New Roman"/>
                <w:sz w:val="24"/>
                <w:szCs w:val="24"/>
              </w:rPr>
              <w:t>Batteria</w:t>
            </w:r>
          </w:p>
          <w:p w14:paraId="35D9A58B" w14:textId="77777777" w:rsidR="004B7EFE" w:rsidRPr="004654D4" w:rsidRDefault="004B7EFE" w:rsidP="004B7EFE">
            <w:pPr>
              <w:pStyle w:val="Corpotesto"/>
              <w:numPr>
                <w:ilvl w:val="0"/>
                <w:numId w:val="8"/>
              </w:numPr>
              <w:ind w:left="319"/>
              <w:rPr>
                <w:rFonts w:ascii="Times New Roman" w:hAnsi="Times New Roman"/>
                <w:sz w:val="24"/>
                <w:szCs w:val="24"/>
              </w:rPr>
            </w:pPr>
            <w:r>
              <w:rPr>
                <w:rFonts w:ascii="Times New Roman" w:hAnsi="Times New Roman"/>
                <w:sz w:val="24"/>
                <w:szCs w:val="24"/>
              </w:rPr>
              <w:t>Treppiedi</w:t>
            </w:r>
          </w:p>
        </w:tc>
      </w:tr>
      <w:tr w:rsidR="004B7EFE" w14:paraId="4FD81FC5" w14:textId="77777777" w:rsidTr="00B66A1B">
        <w:trPr>
          <w:jc w:val="center"/>
        </w:trPr>
        <w:tc>
          <w:tcPr>
            <w:tcW w:w="4105" w:type="dxa"/>
          </w:tcPr>
          <w:p w14:paraId="0622CBD6" w14:textId="77777777" w:rsidR="004B7EFE" w:rsidRDefault="004B7EFE" w:rsidP="00B66A1B">
            <w:pPr>
              <w:pStyle w:val="Corpotesto"/>
              <w:rPr>
                <w:rFonts w:ascii="Times New Roman" w:hAnsi="Times New Roman"/>
                <w:sz w:val="24"/>
                <w:szCs w:val="24"/>
              </w:rPr>
            </w:pPr>
            <w:r>
              <w:rPr>
                <w:rFonts w:ascii="Times New Roman" w:hAnsi="Times New Roman"/>
                <w:sz w:val="24"/>
                <w:szCs w:val="24"/>
              </w:rPr>
              <w:t>Fotografia a grande campo con astroinseguitore</w:t>
            </w:r>
          </w:p>
        </w:tc>
        <w:tc>
          <w:tcPr>
            <w:tcW w:w="4106" w:type="dxa"/>
          </w:tcPr>
          <w:p w14:paraId="7FF2723B" w14:textId="77777777" w:rsidR="004B7EFE" w:rsidRDefault="004B7EFE" w:rsidP="004B7EFE">
            <w:pPr>
              <w:pStyle w:val="Corpotesto"/>
              <w:numPr>
                <w:ilvl w:val="0"/>
                <w:numId w:val="9"/>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1315490F" w14:textId="77777777" w:rsidR="004B7EFE" w:rsidRDefault="004B7EFE" w:rsidP="004B7EFE">
            <w:pPr>
              <w:pStyle w:val="Corpotesto"/>
              <w:numPr>
                <w:ilvl w:val="0"/>
                <w:numId w:val="9"/>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32A06F3C" w14:textId="77777777" w:rsidR="004B7EFE" w:rsidRPr="00FC2063" w:rsidRDefault="004B7EFE" w:rsidP="004B7EFE">
            <w:pPr>
              <w:pStyle w:val="Corpotesto"/>
              <w:numPr>
                <w:ilvl w:val="0"/>
                <w:numId w:val="9"/>
              </w:numPr>
              <w:tabs>
                <w:tab w:val="clear" w:pos="709"/>
                <w:tab w:val="left" w:pos="360"/>
              </w:tabs>
              <w:ind w:left="316"/>
              <w:rPr>
                <w:rFonts w:ascii="Times New Roman" w:hAnsi="Times New Roman"/>
                <w:sz w:val="24"/>
                <w:szCs w:val="24"/>
              </w:rPr>
            </w:pPr>
            <w:r>
              <w:rPr>
                <w:rFonts w:ascii="Times New Roman" w:hAnsi="Times New Roman"/>
                <w:sz w:val="24"/>
                <w:szCs w:val="24"/>
              </w:rPr>
              <w:t>Astroinseguitore</w:t>
            </w:r>
          </w:p>
        </w:tc>
      </w:tr>
      <w:tr w:rsidR="004B7EFE" w14:paraId="6E81CBD7" w14:textId="77777777" w:rsidTr="00B66A1B">
        <w:trPr>
          <w:jc w:val="center"/>
        </w:trPr>
        <w:tc>
          <w:tcPr>
            <w:tcW w:w="4105" w:type="dxa"/>
          </w:tcPr>
          <w:p w14:paraId="3147B3A4" w14:textId="77777777" w:rsidR="004B7EFE" w:rsidRDefault="004B7EFE" w:rsidP="00B66A1B">
            <w:pPr>
              <w:pStyle w:val="Corpotesto"/>
              <w:rPr>
                <w:rFonts w:ascii="Times New Roman" w:hAnsi="Times New Roman"/>
                <w:sz w:val="24"/>
                <w:szCs w:val="24"/>
              </w:rPr>
            </w:pPr>
            <w:r>
              <w:rPr>
                <w:rFonts w:ascii="Times New Roman" w:hAnsi="Times New Roman"/>
                <w:sz w:val="24"/>
                <w:szCs w:val="24"/>
              </w:rPr>
              <w:t>Fotografia in parallelo</w:t>
            </w:r>
          </w:p>
        </w:tc>
        <w:tc>
          <w:tcPr>
            <w:tcW w:w="4106" w:type="dxa"/>
          </w:tcPr>
          <w:p w14:paraId="26C363B6" w14:textId="77777777" w:rsidR="004B7EFE" w:rsidRDefault="004B7EFE" w:rsidP="004B7EFE">
            <w:pPr>
              <w:pStyle w:val="Corpotesto"/>
              <w:numPr>
                <w:ilvl w:val="0"/>
                <w:numId w:val="9"/>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30D4FB62" w14:textId="77777777" w:rsidR="004B7EFE" w:rsidRDefault="004B7EFE" w:rsidP="004B7EFE">
            <w:pPr>
              <w:pStyle w:val="Corpotesto"/>
              <w:numPr>
                <w:ilvl w:val="0"/>
                <w:numId w:val="9"/>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75BCB644" w14:textId="77777777" w:rsidR="004B7EFE" w:rsidRDefault="004B7EFE" w:rsidP="004B7EFE">
            <w:pPr>
              <w:pStyle w:val="Corpotesto"/>
              <w:numPr>
                <w:ilvl w:val="0"/>
                <w:numId w:val="9"/>
              </w:numPr>
              <w:tabs>
                <w:tab w:val="clear" w:pos="709"/>
                <w:tab w:val="left" w:pos="360"/>
              </w:tabs>
              <w:ind w:left="316"/>
              <w:rPr>
                <w:rFonts w:ascii="Times New Roman" w:hAnsi="Times New Roman"/>
                <w:sz w:val="24"/>
                <w:szCs w:val="24"/>
              </w:rPr>
            </w:pPr>
            <w:r>
              <w:rPr>
                <w:rFonts w:ascii="Times New Roman" w:hAnsi="Times New Roman"/>
                <w:sz w:val="24"/>
                <w:szCs w:val="24"/>
              </w:rPr>
              <w:t>Piccolo telescopio</w:t>
            </w:r>
          </w:p>
          <w:p w14:paraId="63A93C79" w14:textId="77777777" w:rsidR="004B7EFE" w:rsidRDefault="004B7EFE" w:rsidP="004B7EFE">
            <w:pPr>
              <w:pStyle w:val="Corpotesto"/>
              <w:numPr>
                <w:ilvl w:val="0"/>
                <w:numId w:val="9"/>
              </w:numPr>
              <w:tabs>
                <w:tab w:val="clear" w:pos="709"/>
                <w:tab w:val="left" w:pos="360"/>
              </w:tabs>
              <w:ind w:left="316"/>
              <w:rPr>
                <w:rFonts w:ascii="Times New Roman" w:hAnsi="Times New Roman"/>
                <w:sz w:val="24"/>
                <w:szCs w:val="24"/>
              </w:rPr>
            </w:pPr>
            <w:r>
              <w:rPr>
                <w:rFonts w:ascii="Times New Roman" w:hAnsi="Times New Roman"/>
                <w:sz w:val="24"/>
                <w:szCs w:val="24"/>
              </w:rPr>
              <w:t>Montatura equatoriale</w:t>
            </w:r>
          </w:p>
        </w:tc>
      </w:tr>
      <w:tr w:rsidR="004B7EFE" w14:paraId="3BC204CE" w14:textId="77777777" w:rsidTr="00B66A1B">
        <w:trPr>
          <w:jc w:val="center"/>
        </w:trPr>
        <w:tc>
          <w:tcPr>
            <w:tcW w:w="4105" w:type="dxa"/>
          </w:tcPr>
          <w:p w14:paraId="0475E7CD" w14:textId="77777777" w:rsidR="004B7EFE" w:rsidRDefault="004B7EFE" w:rsidP="00B66A1B">
            <w:pPr>
              <w:pStyle w:val="Corpotesto"/>
              <w:rPr>
                <w:rFonts w:ascii="Times New Roman" w:hAnsi="Times New Roman"/>
                <w:sz w:val="24"/>
                <w:szCs w:val="24"/>
              </w:rPr>
            </w:pPr>
            <w:r>
              <w:rPr>
                <w:rFonts w:ascii="Times New Roman" w:hAnsi="Times New Roman"/>
                <w:sz w:val="24"/>
                <w:szCs w:val="24"/>
              </w:rPr>
              <w:t>Fotografia al telescopio</w:t>
            </w:r>
          </w:p>
        </w:tc>
        <w:tc>
          <w:tcPr>
            <w:tcW w:w="4106" w:type="dxa"/>
          </w:tcPr>
          <w:p w14:paraId="3A4A5E24" w14:textId="77777777" w:rsidR="004B7EFE" w:rsidRDefault="004B7EFE" w:rsidP="004B7EFE">
            <w:pPr>
              <w:pStyle w:val="Corpotesto"/>
              <w:numPr>
                <w:ilvl w:val="0"/>
                <w:numId w:val="10"/>
              </w:numPr>
              <w:tabs>
                <w:tab w:val="clear" w:pos="709"/>
                <w:tab w:val="left" w:pos="360"/>
              </w:tabs>
              <w:ind w:left="316"/>
              <w:rPr>
                <w:rFonts w:ascii="Times New Roman" w:hAnsi="Times New Roman"/>
                <w:sz w:val="24"/>
                <w:szCs w:val="24"/>
              </w:rPr>
            </w:pPr>
            <w:r>
              <w:rPr>
                <w:rFonts w:ascii="Times New Roman" w:hAnsi="Times New Roman"/>
                <w:sz w:val="24"/>
                <w:szCs w:val="24"/>
              </w:rPr>
              <w:t>Fotocamera reflex</w:t>
            </w:r>
          </w:p>
          <w:p w14:paraId="520A6D88" w14:textId="77777777" w:rsidR="004B7EFE" w:rsidRDefault="004B7EFE" w:rsidP="004B7EFE">
            <w:pPr>
              <w:pStyle w:val="Corpotesto"/>
              <w:numPr>
                <w:ilvl w:val="0"/>
                <w:numId w:val="10"/>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7518EE2B" w14:textId="77777777" w:rsidR="004B7EFE" w:rsidRDefault="004B7EFE" w:rsidP="004B7EFE">
            <w:pPr>
              <w:pStyle w:val="Corpotesto"/>
              <w:numPr>
                <w:ilvl w:val="0"/>
                <w:numId w:val="10"/>
              </w:numPr>
              <w:tabs>
                <w:tab w:val="clear" w:pos="709"/>
                <w:tab w:val="left" w:pos="360"/>
              </w:tabs>
              <w:ind w:left="316"/>
              <w:rPr>
                <w:rFonts w:ascii="Times New Roman" w:hAnsi="Times New Roman"/>
                <w:sz w:val="24"/>
                <w:szCs w:val="24"/>
              </w:rPr>
            </w:pPr>
            <w:r>
              <w:rPr>
                <w:rFonts w:ascii="Times New Roman" w:hAnsi="Times New Roman"/>
                <w:sz w:val="24"/>
                <w:szCs w:val="24"/>
              </w:rPr>
              <w:t>Telescopio</w:t>
            </w:r>
          </w:p>
          <w:p w14:paraId="5875D9D0" w14:textId="77777777" w:rsidR="004B7EFE" w:rsidRDefault="004B7EFE" w:rsidP="004B7EFE">
            <w:pPr>
              <w:pStyle w:val="Corpotesto"/>
              <w:numPr>
                <w:ilvl w:val="0"/>
                <w:numId w:val="10"/>
              </w:numPr>
              <w:tabs>
                <w:tab w:val="clear" w:pos="709"/>
                <w:tab w:val="left" w:pos="360"/>
              </w:tabs>
              <w:ind w:left="316"/>
              <w:rPr>
                <w:rFonts w:ascii="Times New Roman" w:hAnsi="Times New Roman"/>
                <w:sz w:val="24"/>
                <w:szCs w:val="24"/>
              </w:rPr>
            </w:pPr>
            <w:r>
              <w:rPr>
                <w:rFonts w:ascii="Times New Roman" w:hAnsi="Times New Roman"/>
                <w:sz w:val="24"/>
                <w:szCs w:val="24"/>
              </w:rPr>
              <w:t>Montatura</w:t>
            </w:r>
          </w:p>
          <w:p w14:paraId="3C31D382" w14:textId="77777777" w:rsidR="004B7EFE" w:rsidRDefault="004B7EFE" w:rsidP="004B7EFE">
            <w:pPr>
              <w:pStyle w:val="Corpotesto"/>
              <w:numPr>
                <w:ilvl w:val="0"/>
                <w:numId w:val="10"/>
              </w:numPr>
              <w:tabs>
                <w:tab w:val="clear" w:pos="709"/>
                <w:tab w:val="left" w:pos="360"/>
              </w:tabs>
              <w:ind w:left="316"/>
              <w:rPr>
                <w:rFonts w:ascii="Times New Roman" w:hAnsi="Times New Roman"/>
                <w:sz w:val="24"/>
                <w:szCs w:val="24"/>
              </w:rPr>
            </w:pPr>
            <w:r>
              <w:rPr>
                <w:rFonts w:ascii="Times New Roman" w:hAnsi="Times New Roman"/>
                <w:sz w:val="24"/>
                <w:szCs w:val="24"/>
              </w:rPr>
              <w:t>Camera di guida</w:t>
            </w:r>
          </w:p>
          <w:p w14:paraId="5E8BFEFC" w14:textId="77777777" w:rsidR="004B7EFE" w:rsidRDefault="004B7EFE" w:rsidP="004B7EFE">
            <w:pPr>
              <w:pStyle w:val="Corpotesto"/>
              <w:numPr>
                <w:ilvl w:val="0"/>
                <w:numId w:val="10"/>
              </w:numPr>
              <w:tabs>
                <w:tab w:val="clear" w:pos="709"/>
                <w:tab w:val="left" w:pos="360"/>
              </w:tabs>
              <w:ind w:left="316"/>
              <w:rPr>
                <w:rFonts w:ascii="Times New Roman" w:hAnsi="Times New Roman"/>
                <w:sz w:val="24"/>
                <w:szCs w:val="24"/>
              </w:rPr>
            </w:pPr>
            <w:r>
              <w:rPr>
                <w:rFonts w:ascii="Times New Roman" w:hAnsi="Times New Roman"/>
                <w:sz w:val="24"/>
                <w:szCs w:val="24"/>
              </w:rPr>
              <w:t xml:space="preserve">Autoguida </w:t>
            </w:r>
          </w:p>
        </w:tc>
      </w:tr>
    </w:tbl>
    <w:p w14:paraId="1D3F24F6" w14:textId="77777777" w:rsidR="004B7EFE" w:rsidRDefault="004B7EFE" w:rsidP="004B7EFE">
      <w:pPr>
        <w:pStyle w:val="Corpotesto"/>
        <w:jc w:val="center"/>
      </w:pPr>
      <w:bookmarkStart w:id="2" w:name="_Toc211950050"/>
      <w:r>
        <w:t xml:space="preserve">Tabella </w:t>
      </w:r>
      <w:r>
        <w:fldChar w:fldCharType="begin"/>
      </w:r>
      <w:r>
        <w:instrText xml:space="preserve"> SEQ Tabella \* ARABIC </w:instrText>
      </w:r>
      <w:r>
        <w:fldChar w:fldCharType="separate"/>
      </w:r>
      <w:r>
        <w:rPr>
          <w:noProof/>
        </w:rPr>
        <w:t>1</w:t>
      </w:r>
      <w:r>
        <w:fldChar w:fldCharType="end"/>
      </w:r>
      <w:r>
        <w:t>: Tabella riassuntiva della strumentazione necessaria in base all’approccio scelto.</w:t>
      </w:r>
      <w:bookmarkEnd w:id="2"/>
    </w:p>
    <w:p w14:paraId="1A79A7D8" w14:textId="77777777" w:rsidR="004B7EFE" w:rsidRDefault="004B7EFE" w:rsidP="004B7EFE">
      <w:pPr>
        <w:pStyle w:val="primoparagrafo"/>
        <w:rPr>
          <w:rFonts w:ascii="Times New Roman" w:hAnsi="Times New Roman"/>
          <w:color w:val="000000" w:themeColor="text1"/>
          <w:sz w:val="24"/>
          <w:szCs w:val="24"/>
        </w:rPr>
      </w:pPr>
    </w:p>
    <w:p w14:paraId="4828BEF8" w14:textId="77777777" w:rsidR="004B7EFE" w:rsidRPr="008B763C" w:rsidRDefault="004B7EFE" w:rsidP="004B7EFE">
      <w:pPr>
        <w:pStyle w:val="primoparagrafo"/>
        <w:rPr>
          <w:rFonts w:ascii="Times New Roman" w:hAnsi="Times New Roman"/>
          <w:color w:val="000000" w:themeColor="text1"/>
          <w:sz w:val="24"/>
          <w:szCs w:val="24"/>
        </w:rPr>
      </w:pPr>
      <w:r w:rsidRPr="008B763C">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5E32FE18" w14:textId="77777777" w:rsidR="004B7EFE" w:rsidRDefault="004B7EFE" w:rsidP="004B7EFE">
      <w:pPr>
        <w:pStyle w:val="Titolo3"/>
      </w:pPr>
      <w:r>
        <w:t>Fotografia astronomica avanzata</w:t>
      </w:r>
    </w:p>
    <w:p w14:paraId="654ABBED" w14:textId="77777777" w:rsidR="004B7EFE" w:rsidRPr="005D7C37" w:rsidRDefault="004B7EFE" w:rsidP="004B7EFE">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w:t>
      </w:r>
      <w:r w:rsidRPr="005D7C37">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w:t>
      </w:r>
      <w:r w:rsidRPr="005D7C37">
        <w:rPr>
          <w:rFonts w:ascii="Times New Roman" w:hAnsi="Times New Roman"/>
          <w:color w:val="000000" w:themeColor="text1"/>
          <w:sz w:val="24"/>
          <w:szCs w:val="24"/>
        </w:rPr>
        <w:lastRenderedPageBreak/>
        <w:t xml:space="preserve">cielo profondo. La strumentazione riveste un ruolo fondamentale e si distingue per complessità e specificità rispetto ai metodi più semplici. </w:t>
      </w:r>
    </w:p>
    <w:p w14:paraId="7F1871CC" w14:textId="77777777" w:rsidR="004B7EFE" w:rsidRDefault="004B7EFE" w:rsidP="004B7EFE">
      <w:pPr>
        <w:pStyle w:val="Corpotesto"/>
      </w:pPr>
    </w:p>
    <w:p w14:paraId="67D2A53B" w14:textId="77777777" w:rsidR="004B7EFE" w:rsidRPr="00143C0D" w:rsidRDefault="004B7EFE" w:rsidP="004B7EFE">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1719A7AC" w14:textId="77777777" w:rsidR="004B7EFE" w:rsidRPr="00143C0D" w:rsidRDefault="004B7EFE" w:rsidP="004B7EFE">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Per la fotografia di grandi campi stellari con obiettivi a corta focale</w:t>
      </w:r>
      <w:r w:rsidRPr="00CC565F">
        <w:rPr>
          <w:color w:val="000000" w:themeColor="text1"/>
          <w:vertAlign w:val="superscript"/>
        </w:rPr>
        <w:footnoteReference w:id="1"/>
      </w:r>
      <w:r w:rsidRPr="00143C0D">
        <w:rPr>
          <w:rFonts w:ascii="Times New Roman" w:hAnsi="Times New Roman"/>
          <w:color w:val="000000" w:themeColor="text1"/>
          <w:sz w:val="24"/>
          <w:szCs w:val="24"/>
        </w:rPr>
        <w:t>, inferiore a 200-300mm, risultano adeguati gli astroinseguitori compatti montabili su treppiedi fotografici standard. 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Pr>
          <w:rFonts w:ascii="Times New Roman" w:hAnsi="Times New Roman"/>
          <w:color w:val="000000" w:themeColor="text1"/>
          <w:sz w:val="24"/>
          <w:szCs w:val="24"/>
        </w:rPr>
        <w:t>, ascensione retta e declinazione</w:t>
      </w:r>
      <w:r>
        <w:rPr>
          <w:rStyle w:val="Rimandonotaapidipagina"/>
          <w:rFonts w:ascii="Times New Roman" w:hAnsi="Times New Roman"/>
          <w:color w:val="000000" w:themeColor="text1"/>
          <w:sz w:val="24"/>
          <w:szCs w:val="24"/>
        </w:rPr>
        <w:footnoteReference w:id="2"/>
      </w:r>
      <w:r>
        <w:rPr>
          <w:rFonts w:ascii="Times New Roman" w:hAnsi="Times New Roman"/>
          <w:color w:val="000000" w:themeColor="text1"/>
          <w:sz w:val="24"/>
          <w:szCs w:val="24"/>
        </w:rPr>
        <w:t>,</w:t>
      </w:r>
      <w:r w:rsidRPr="00143C0D">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Content>
          <w:r w:rsidRPr="00143C0D">
            <w:rPr>
              <w:rFonts w:ascii="Times New Roman" w:hAnsi="Times New Roman"/>
              <w:sz w:val="24"/>
              <w:szCs w:val="24"/>
            </w:rPr>
            <w:fldChar w:fldCharType="begin"/>
          </w:r>
          <w:r w:rsidRPr="00143C0D">
            <w:rPr>
              <w:rFonts w:ascii="Times New Roman" w:hAnsi="Times New Roman"/>
              <w:sz w:val="24"/>
              <w:szCs w:val="24"/>
            </w:rPr>
            <w:instrText xml:space="preserve">CITATION Dan15 \l 1040 </w:instrText>
          </w:r>
          <w:r w:rsidRPr="00143C0D">
            <w:rPr>
              <w:rFonts w:ascii="Times New Roman" w:hAnsi="Times New Roman"/>
              <w:sz w:val="24"/>
              <w:szCs w:val="24"/>
            </w:rPr>
            <w:fldChar w:fldCharType="separate"/>
          </w:r>
          <w:r>
            <w:rPr>
              <w:rFonts w:ascii="Times New Roman" w:hAnsi="Times New Roman"/>
              <w:noProof/>
              <w:sz w:val="24"/>
              <w:szCs w:val="24"/>
            </w:rPr>
            <w:t xml:space="preserve"> </w:t>
          </w:r>
          <w:r w:rsidRPr="00A92AF7">
            <w:rPr>
              <w:rFonts w:ascii="Times New Roman" w:hAnsi="Times New Roman"/>
              <w:noProof/>
              <w:sz w:val="24"/>
              <w:szCs w:val="24"/>
            </w:rPr>
            <w:t>[6]</w:t>
          </w:r>
          <w:r w:rsidRPr="00143C0D">
            <w:rPr>
              <w:rFonts w:ascii="Times New Roman" w:hAnsi="Times New Roman"/>
              <w:sz w:val="24"/>
              <w:szCs w:val="24"/>
            </w:rPr>
            <w:fldChar w:fldCharType="end"/>
          </w:r>
        </w:sdtContent>
      </w:sdt>
    </w:p>
    <w:p w14:paraId="4E421FCA" w14:textId="77777777" w:rsidR="004B7EFE" w:rsidRDefault="004B7EFE" w:rsidP="004B7EFE">
      <w:pPr>
        <w:pStyle w:val="Corpotesto"/>
        <w:rPr>
          <w:rFonts w:ascii="Times New Roman" w:hAnsi="Times New Roman"/>
          <w:sz w:val="24"/>
          <w:szCs w:val="24"/>
        </w:rPr>
      </w:pPr>
    </w:p>
    <w:p w14:paraId="59CA6BF6" w14:textId="77777777" w:rsidR="004B7EFE" w:rsidRPr="00A642E7" w:rsidRDefault="004B7EFE" w:rsidP="004B7EFE">
      <w:pPr>
        <w:pStyle w:val="primoparagrafo"/>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I </w:t>
      </w:r>
      <w:r w:rsidRPr="00647274">
        <w:rPr>
          <w:rFonts w:ascii="Times New Roman" w:hAnsi="Times New Roman"/>
          <w:b/>
          <w:bCs/>
          <w:color w:val="000000" w:themeColor="text1"/>
          <w:sz w:val="24"/>
          <w:szCs w:val="24"/>
        </w:rPr>
        <w:t>telescopi ottici</w:t>
      </w:r>
      <w:r w:rsidRPr="00A642E7">
        <w:rPr>
          <w:rFonts w:ascii="Times New Roman" w:hAnsi="Times New Roman"/>
          <w:color w:val="000000" w:themeColor="text1"/>
          <w:sz w:val="24"/>
          <w:szCs w:val="24"/>
        </w:rPr>
        <w:t xml:space="preserve"> si suddividono in tre </w:t>
      </w:r>
      <w:r>
        <w:rPr>
          <w:rFonts w:ascii="Times New Roman" w:hAnsi="Times New Roman"/>
          <w:color w:val="000000" w:themeColor="text1"/>
          <w:sz w:val="24"/>
          <w:szCs w:val="24"/>
        </w:rPr>
        <w:t>categorie principali in base al sistema ottico utilizzato per la raccolta della luce:</w:t>
      </w:r>
    </w:p>
    <w:p w14:paraId="459CA591" w14:textId="77777777" w:rsidR="004B7EFE" w:rsidRPr="00A642E7" w:rsidRDefault="004B7EFE" w:rsidP="004B7EFE">
      <w:pPr>
        <w:pStyle w:val="primoparagrafo"/>
        <w:numPr>
          <w:ilvl w:val="0"/>
          <w:numId w:val="11"/>
        </w:numPr>
        <w:rPr>
          <w:rFonts w:ascii="Times New Roman" w:hAnsi="Times New Roman"/>
          <w:color w:val="000000" w:themeColor="text1"/>
          <w:sz w:val="24"/>
          <w:szCs w:val="24"/>
        </w:rPr>
      </w:pPr>
      <w:r w:rsidRPr="00A642E7">
        <w:rPr>
          <w:rFonts w:ascii="Times New Roman" w:hAnsi="Times New Roman"/>
          <w:color w:val="000000" w:themeColor="text1"/>
          <w:sz w:val="24"/>
          <w:szCs w:val="24"/>
        </w:rPr>
        <w:t>Rifrattori</w:t>
      </w:r>
      <w:r>
        <w:rPr>
          <w:rFonts w:ascii="Times New Roman" w:hAnsi="Times New Roman"/>
          <w:color w:val="000000" w:themeColor="text1"/>
          <w:sz w:val="24"/>
          <w:szCs w:val="24"/>
        </w:rPr>
        <w:t>,</w:t>
      </w:r>
      <w:r w:rsidRPr="00A642E7">
        <w:rPr>
          <w:rFonts w:ascii="Times New Roman" w:hAnsi="Times New Roman"/>
          <w:color w:val="000000" w:themeColor="text1"/>
          <w:sz w:val="24"/>
          <w:szCs w:val="24"/>
        </w:rPr>
        <w:t xml:space="preserve"> </w:t>
      </w:r>
      <w:r>
        <w:rPr>
          <w:rFonts w:ascii="Times New Roman" w:hAnsi="Times New Roman"/>
          <w:color w:val="000000" w:themeColor="text1"/>
          <w:sz w:val="24"/>
          <w:szCs w:val="24"/>
        </w:rPr>
        <w:t>impiegano delle lenti come elemento primario</w:t>
      </w:r>
      <w:r w:rsidRPr="00A642E7">
        <w:rPr>
          <w:rFonts w:ascii="Times New Roman" w:hAnsi="Times New Roman"/>
          <w:color w:val="000000" w:themeColor="text1"/>
          <w:sz w:val="24"/>
          <w:szCs w:val="24"/>
        </w:rPr>
        <w:t>;</w:t>
      </w:r>
    </w:p>
    <w:p w14:paraId="2588866A" w14:textId="77777777" w:rsidR="004B7EFE" w:rsidRPr="00A642E7" w:rsidRDefault="004B7EFE" w:rsidP="004B7EFE">
      <w:pPr>
        <w:pStyle w:val="primoparagrafo"/>
        <w:numPr>
          <w:ilvl w:val="0"/>
          <w:numId w:val="11"/>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Riflettori: </w:t>
      </w:r>
      <w:r>
        <w:rPr>
          <w:rFonts w:ascii="Times New Roman" w:hAnsi="Times New Roman"/>
          <w:color w:val="000000" w:themeColor="text1"/>
          <w:sz w:val="24"/>
          <w:szCs w:val="24"/>
        </w:rPr>
        <w:t>impiegano degli specchi</w:t>
      </w:r>
      <w:r w:rsidRPr="00A642E7">
        <w:rPr>
          <w:rFonts w:ascii="Times New Roman" w:hAnsi="Times New Roman"/>
          <w:color w:val="000000" w:themeColor="text1"/>
          <w:sz w:val="24"/>
          <w:szCs w:val="24"/>
        </w:rPr>
        <w:t>;</w:t>
      </w:r>
    </w:p>
    <w:p w14:paraId="01996914" w14:textId="77777777" w:rsidR="004B7EFE" w:rsidRDefault="004B7EFE" w:rsidP="004B7EFE">
      <w:pPr>
        <w:pStyle w:val="primoparagrafo"/>
        <w:numPr>
          <w:ilvl w:val="0"/>
          <w:numId w:val="11"/>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Catadiottrici: combinano sia specchi sia lenti per </w:t>
      </w:r>
      <w:r>
        <w:rPr>
          <w:rFonts w:ascii="Times New Roman" w:hAnsi="Times New Roman"/>
          <w:color w:val="000000" w:themeColor="text1"/>
          <w:sz w:val="24"/>
          <w:szCs w:val="24"/>
        </w:rPr>
        <w:t>ottimizzare le prestazioni ottiche</w:t>
      </w:r>
      <w:r w:rsidRPr="00A642E7">
        <w:rPr>
          <w:rFonts w:ascii="Times New Roman" w:hAnsi="Times New Roman"/>
          <w:color w:val="000000" w:themeColor="text1"/>
          <w:sz w:val="24"/>
          <w:szCs w:val="24"/>
        </w:rPr>
        <w:t>.</w:t>
      </w:r>
    </w:p>
    <w:p w14:paraId="7560CC33" w14:textId="77777777" w:rsidR="004B7EFE" w:rsidRPr="00DC56A2" w:rsidRDefault="004B7EFE" w:rsidP="004B7EFE">
      <w:pPr>
        <w:pStyle w:val="Corpotesto"/>
        <w:rPr>
          <w:rFonts w:ascii="Times New Roman" w:hAnsi="Times New Roman"/>
          <w:sz w:val="24"/>
          <w:szCs w:val="24"/>
        </w:rPr>
      </w:pPr>
      <w:r w:rsidRPr="00DC56A2">
        <w:rPr>
          <w:rFonts w:ascii="Times New Roman" w:hAnsi="Times New Roman"/>
          <w:sz w:val="24"/>
          <w:szCs w:val="24"/>
        </w:rPr>
        <w:t>Nonostante le differenz</w:t>
      </w:r>
      <w:r>
        <w:rPr>
          <w:rFonts w:ascii="Times New Roman" w:hAnsi="Times New Roman"/>
          <w:sz w:val="24"/>
          <w:szCs w:val="24"/>
        </w:rPr>
        <w:t>e</w:t>
      </w:r>
      <w:r w:rsidRPr="00DC56A2">
        <w:rPr>
          <w:rFonts w:ascii="Times New Roman" w:hAnsi="Times New Roman"/>
          <w:sz w:val="24"/>
          <w:szCs w:val="24"/>
        </w:rPr>
        <w:t xml:space="preserv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Content>
          <w:r w:rsidRPr="0052677F">
            <w:rPr>
              <w:rFonts w:ascii="Times New Roman" w:hAnsi="Times New Roman"/>
              <w:sz w:val="24"/>
              <w:szCs w:val="24"/>
            </w:rPr>
            <w:fldChar w:fldCharType="begin"/>
          </w:r>
          <w:r w:rsidRPr="0052677F">
            <w:rPr>
              <w:rFonts w:ascii="Times New Roman" w:hAnsi="Times New Roman"/>
              <w:sz w:val="24"/>
              <w:szCs w:val="24"/>
            </w:rPr>
            <w:instrText xml:space="preserve"> CITATION Giu12 \l 1040 </w:instrText>
          </w:r>
          <w:r w:rsidRPr="0052677F">
            <w:rPr>
              <w:rFonts w:ascii="Times New Roman" w:hAnsi="Times New Roman"/>
              <w:sz w:val="24"/>
              <w:szCs w:val="24"/>
            </w:rPr>
            <w:fldChar w:fldCharType="separate"/>
          </w:r>
          <w:r>
            <w:rPr>
              <w:rFonts w:ascii="Times New Roman" w:hAnsi="Times New Roman"/>
              <w:noProof/>
              <w:sz w:val="24"/>
              <w:szCs w:val="24"/>
            </w:rPr>
            <w:t xml:space="preserve"> </w:t>
          </w:r>
          <w:r w:rsidRPr="00A92AF7">
            <w:rPr>
              <w:rFonts w:ascii="Times New Roman" w:hAnsi="Times New Roman"/>
              <w:noProof/>
              <w:sz w:val="24"/>
              <w:szCs w:val="24"/>
            </w:rPr>
            <w:t>[7]</w:t>
          </w:r>
          <w:r w:rsidRPr="0052677F">
            <w:rPr>
              <w:rFonts w:ascii="Times New Roman" w:hAnsi="Times New Roman"/>
              <w:sz w:val="24"/>
              <w:szCs w:val="24"/>
            </w:rPr>
            <w:fldChar w:fldCharType="end"/>
          </w:r>
        </w:sdtContent>
      </w:sdt>
    </w:p>
    <w:p w14:paraId="1D86B99D" w14:textId="77777777" w:rsidR="004B7EFE" w:rsidRPr="002A20CA" w:rsidRDefault="004B7EFE" w:rsidP="004B7EFE">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4B7EFE" w14:paraId="6B8C0726" w14:textId="77777777" w:rsidTr="00B66A1B">
        <w:trPr>
          <w:jc w:val="center"/>
        </w:trPr>
        <w:tc>
          <w:tcPr>
            <w:tcW w:w="9628" w:type="dxa"/>
            <w:vAlign w:val="center"/>
          </w:tcPr>
          <w:p w14:paraId="548B8F6E" w14:textId="77777777" w:rsidR="004B7EFE" w:rsidRDefault="004B7EFE" w:rsidP="00B66A1B">
            <w:pPr>
              <w:pStyle w:val="Corpotesto"/>
              <w:keepNext/>
              <w:jc w:val="center"/>
            </w:pPr>
            <w:r w:rsidRPr="009E167F">
              <w:rPr>
                <w:noProof/>
              </w:rPr>
              <w:lastRenderedPageBreak/>
              <w:drawing>
                <wp:inline distT="0" distB="0" distL="0" distR="0" wp14:anchorId="3A2293A5" wp14:editId="5B86E281">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090A4F2C" w14:textId="77777777" w:rsidR="004B7EFE" w:rsidRDefault="004B7EFE" w:rsidP="00B66A1B">
            <w:pPr>
              <w:pStyle w:val="Didascalia"/>
            </w:pPr>
          </w:p>
        </w:tc>
      </w:tr>
      <w:tr w:rsidR="004B7EFE" w14:paraId="418E70FD" w14:textId="77777777" w:rsidTr="00B66A1B">
        <w:trPr>
          <w:jc w:val="center"/>
        </w:trPr>
        <w:tc>
          <w:tcPr>
            <w:tcW w:w="9628" w:type="dxa"/>
            <w:vAlign w:val="center"/>
          </w:tcPr>
          <w:p w14:paraId="75FB3789" w14:textId="77777777" w:rsidR="004B7EFE" w:rsidRDefault="004B7EFE" w:rsidP="00B66A1B">
            <w:pPr>
              <w:pStyle w:val="Corpotesto"/>
              <w:jc w:val="center"/>
            </w:pPr>
            <w:bookmarkStart w:id="3" w:name="_Toc211951207"/>
            <w:r w:rsidRPr="002A20CA">
              <w:rPr>
                <w:rFonts w:ascii="Times New Roman" w:hAnsi="Times New Roman"/>
              </w:rPr>
              <w:t xml:space="preserve">Figura </w:t>
            </w:r>
            <w:r w:rsidRPr="002A20CA">
              <w:rPr>
                <w:rFonts w:ascii="Times New Roman" w:hAnsi="Times New Roman"/>
              </w:rPr>
              <w:fldChar w:fldCharType="begin"/>
            </w:r>
            <w:r w:rsidRPr="002A20CA">
              <w:rPr>
                <w:rFonts w:ascii="Times New Roman" w:hAnsi="Times New Roman"/>
              </w:rPr>
              <w:instrText xml:space="preserve"> SEQ Figura \* ARABIC </w:instrText>
            </w:r>
            <w:r w:rsidRPr="002A20CA">
              <w:rPr>
                <w:rFonts w:ascii="Times New Roman" w:hAnsi="Times New Roman"/>
              </w:rPr>
              <w:fldChar w:fldCharType="separate"/>
            </w:r>
            <w:r w:rsidRPr="002A20CA">
              <w:rPr>
                <w:rFonts w:ascii="Times New Roman" w:hAnsi="Times New Roman"/>
              </w:rPr>
              <w:t>1</w:t>
            </w:r>
            <w:r w:rsidRPr="002A20CA">
              <w:rPr>
                <w:rFonts w:ascii="Times New Roman" w:hAnsi="Times New Roman"/>
              </w:rPr>
              <w:fldChar w:fldCharType="end"/>
            </w:r>
            <w:r w:rsidRPr="002A20CA">
              <w:rPr>
                <w:rFonts w:ascii="Times New Roman" w:hAnsi="Times New Roman"/>
              </w:rPr>
              <w:t>: Schema ottico di un rifrattore. Fonte: G. Cutispoto, Telescopi astronomici, 20</w:t>
            </w:r>
            <w:r>
              <w:rPr>
                <w:rFonts w:ascii="Times New Roman" w:hAnsi="Times New Roman"/>
              </w:rPr>
              <w:t>12</w:t>
            </w:r>
            <w:r w:rsidRPr="002A20CA">
              <w:rPr>
                <w:rFonts w:ascii="Times New Roman" w:hAnsi="Times New Roman"/>
              </w:rPr>
              <w:t>. Consultato il 20/10/2025</w:t>
            </w:r>
            <w:bookmarkEnd w:id="3"/>
          </w:p>
        </w:tc>
      </w:tr>
    </w:tbl>
    <w:p w14:paraId="10917B3F" w14:textId="77777777" w:rsidR="004B7EFE" w:rsidRPr="00A642E7" w:rsidRDefault="004B7EFE" w:rsidP="004B7EFE">
      <w:pPr>
        <w:pStyle w:val="Corpotesto"/>
      </w:pPr>
    </w:p>
    <w:p w14:paraId="3831D17D" w14:textId="77777777" w:rsidR="004B7EFE" w:rsidRPr="00CC565F" w:rsidRDefault="004B7EFE" w:rsidP="004B7EFE">
      <w:pPr>
        <w:pStyle w:val="primoparagrafo"/>
        <w:rPr>
          <w:rFonts w:ascii="Times New Roman" w:hAnsi="Times New Roman"/>
          <w:color w:val="000000" w:themeColor="text1"/>
          <w:sz w:val="24"/>
          <w:szCs w:val="24"/>
        </w:rPr>
      </w:pPr>
      <w:r w:rsidRPr="00647274">
        <w:rPr>
          <w:rFonts w:ascii="Times New Roman" w:hAnsi="Times New Roman"/>
          <w:color w:val="000000" w:themeColor="text1"/>
          <w:sz w:val="24"/>
          <w:szCs w:val="24"/>
        </w:rPr>
        <w:t>Per la fotografia de</w:t>
      </w:r>
      <w:r>
        <w:rPr>
          <w:rFonts w:ascii="Times New Roman" w:hAnsi="Times New Roman"/>
          <w:color w:val="000000" w:themeColor="text1"/>
          <w:sz w:val="24"/>
          <w:szCs w:val="24"/>
        </w:rPr>
        <w:t xml:space="preserve">gli oggetti del </w:t>
      </w:r>
      <w:r w:rsidRPr="00647274">
        <w:rPr>
          <w:rFonts w:ascii="Times New Roman" w:hAnsi="Times New Roman"/>
          <w:color w:val="000000" w:themeColor="text1"/>
          <w:sz w:val="24"/>
          <w:szCs w:val="24"/>
        </w:rPr>
        <w:t xml:space="preserve">profondo cielo, </w:t>
      </w:r>
      <w:r>
        <w:rPr>
          <w:rFonts w:ascii="Times New Roman" w:hAnsi="Times New Roman"/>
          <w:color w:val="000000" w:themeColor="text1"/>
          <w:sz w:val="24"/>
          <w:szCs w:val="24"/>
        </w:rPr>
        <w:t>la scelta dello strumento deve rispondere a requisiti specifici, differenti da quelli dell’osservazione visuale. È</w:t>
      </w:r>
      <w:r w:rsidRPr="00647274">
        <w:rPr>
          <w:rFonts w:ascii="Times New Roman" w:hAnsi="Times New Roman"/>
          <w:color w:val="000000" w:themeColor="text1"/>
          <w:sz w:val="24"/>
          <w:szCs w:val="24"/>
        </w:rPr>
        <w:t xml:space="preserve"> preferibile impiegare telescopi </w:t>
      </w:r>
      <w:r>
        <w:rPr>
          <w:rFonts w:ascii="Times New Roman" w:hAnsi="Times New Roman"/>
          <w:color w:val="000000" w:themeColor="text1"/>
          <w:sz w:val="24"/>
          <w:szCs w:val="24"/>
        </w:rPr>
        <w:t>caratterizzati da un’elevata apertura relativa</w:t>
      </w:r>
      <w:r>
        <w:rPr>
          <w:rStyle w:val="Rimandonotaapidipagina"/>
          <w:rFonts w:ascii="Times New Roman" w:hAnsi="Times New Roman"/>
          <w:color w:val="000000" w:themeColor="text1"/>
          <w:sz w:val="24"/>
          <w:szCs w:val="24"/>
        </w:rPr>
        <w:footnoteReference w:id="3"/>
      </w:r>
      <w:r>
        <w:rPr>
          <w:rFonts w:ascii="Times New Roman" w:hAnsi="Times New Roman"/>
          <w:color w:val="FFC000"/>
          <w:sz w:val="24"/>
          <w:szCs w:val="24"/>
        </w:rPr>
        <w:t xml:space="preserve"> </w:t>
      </w:r>
      <w:r>
        <w:rPr>
          <w:rFonts w:ascii="Times New Roman" w:hAnsi="Times New Roman"/>
          <w:color w:val="000000" w:themeColor="text1"/>
          <w:sz w:val="24"/>
          <w:szCs w:val="24"/>
        </w:rPr>
        <w:t>e da un basso rapporto focale, che consentono tempi di esposizione più brevi a parità di segnale</w:t>
      </w:r>
      <w:r w:rsidRPr="00647274">
        <w:rPr>
          <w:rFonts w:ascii="Times New Roman" w:hAnsi="Times New Roman"/>
          <w:color w:val="000000" w:themeColor="text1"/>
          <w:sz w:val="24"/>
          <w:szCs w:val="24"/>
        </w:rPr>
        <w:t xml:space="preserve"> </w:t>
      </w:r>
      <w:r>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 esposizioni prolungate.</w:t>
      </w:r>
      <w:sdt>
        <w:sdtPr>
          <w:rPr>
            <w:rFonts w:ascii="Times New Roman" w:hAnsi="Times New Roman"/>
            <w:color w:val="000000" w:themeColor="text1"/>
            <w:sz w:val="24"/>
            <w:szCs w:val="24"/>
          </w:rPr>
          <w:id w:val="-325980034"/>
          <w:citation/>
        </w:sdtPr>
        <w:sdtContent>
          <w:r w:rsidRPr="004654D4">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6A3E8BB0" w14:textId="77777777" w:rsidR="004B7EFE" w:rsidRPr="0052677F" w:rsidRDefault="004B7EFE" w:rsidP="004B7EFE">
      <w:pPr>
        <w:pStyle w:val="primoparagrafo"/>
        <w:rPr>
          <w:rFonts w:ascii="Times New Roman" w:hAnsi="Times New Roman"/>
          <w:color w:val="000000" w:themeColor="text1"/>
          <w:sz w:val="24"/>
          <w:szCs w:val="24"/>
        </w:rPr>
      </w:pPr>
      <w:r w:rsidRPr="0052677F">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Pr>
          <w:rFonts w:ascii="Times New Roman" w:hAnsi="Times New Roman"/>
          <w:color w:val="000000" w:themeColor="text1"/>
          <w:sz w:val="24"/>
          <w:szCs w:val="24"/>
        </w:rPr>
        <w:t>à</w:t>
      </w:r>
      <w:r w:rsidRPr="0052677F">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7C81D2A0" w14:textId="77777777" w:rsidR="004B7EFE" w:rsidRDefault="004B7EFE" w:rsidP="004B7EFE">
      <w:pPr>
        <w:pStyle w:val="Corpotesto"/>
      </w:pPr>
    </w:p>
    <w:p w14:paraId="1B7A2F5A" w14:textId="77777777" w:rsidR="004B7EFE" w:rsidRPr="00CC565F" w:rsidRDefault="004B7EFE" w:rsidP="004B7EFE">
      <w:pPr>
        <w:pStyle w:val="primoparagrafo"/>
        <w:rPr>
          <w:rFonts w:ascii="Times New Roman" w:hAnsi="Times New Roman"/>
          <w:color w:val="000000" w:themeColor="text1"/>
          <w:sz w:val="24"/>
          <w:szCs w:val="24"/>
        </w:rPr>
      </w:pPr>
      <w:r w:rsidRPr="007B7108">
        <w:rPr>
          <w:rFonts w:ascii="Times New Roman" w:hAnsi="Times New Roman"/>
          <w:color w:val="000000" w:themeColor="text1"/>
          <w:sz w:val="24"/>
          <w:szCs w:val="24"/>
        </w:rPr>
        <w:t xml:space="preserve">Nella fascia degli strumenti di piccolo-medio diametro, i </w:t>
      </w:r>
      <w:r w:rsidRPr="007B7108">
        <w:rPr>
          <w:rFonts w:ascii="Times New Roman" w:hAnsi="Times New Roman"/>
          <w:b/>
          <w:bCs/>
          <w:color w:val="000000" w:themeColor="text1"/>
          <w:sz w:val="24"/>
          <w:szCs w:val="24"/>
        </w:rPr>
        <w:t>telescopi rifrattori apocromatici</w:t>
      </w:r>
      <w:r>
        <w:rPr>
          <w:rStyle w:val="Rimandonotaapidipagina"/>
          <w:rFonts w:ascii="Times New Roman" w:hAnsi="Times New Roman"/>
          <w:b/>
          <w:bCs/>
          <w:color w:val="000000" w:themeColor="text1"/>
          <w:sz w:val="24"/>
          <w:szCs w:val="24"/>
        </w:rPr>
        <w:footnoteReference w:id="4"/>
      </w:r>
      <w:r w:rsidRPr="007B7108">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39774079" w14:textId="77777777" w:rsidR="004B7EFE" w:rsidRPr="00A249DC" w:rsidRDefault="004B7EFE" w:rsidP="004B7EFE">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Per l’acquisizione di immagini astronomiche al telescopio </w:t>
      </w:r>
      <w:r>
        <w:rPr>
          <w:rFonts w:ascii="Times New Roman" w:hAnsi="Times New Roman"/>
          <w:color w:val="000000" w:themeColor="text1"/>
          <w:sz w:val="24"/>
          <w:szCs w:val="24"/>
        </w:rPr>
        <w:t>s</w:t>
      </w:r>
      <w:r w:rsidRPr="00A249DC">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2EF14550" w14:textId="77777777" w:rsidR="004B7EFE" w:rsidRPr="00A249DC" w:rsidRDefault="004B7EFE" w:rsidP="004B7EFE">
      <w:pPr>
        <w:pStyle w:val="primoparagrafo"/>
        <w:rPr>
          <w:rFonts w:ascii="Times New Roman" w:hAnsi="Times New Roman"/>
          <w:color w:val="000000" w:themeColor="text1"/>
          <w:sz w:val="24"/>
          <w:szCs w:val="24"/>
        </w:rPr>
      </w:pPr>
    </w:p>
    <w:p w14:paraId="78FCE25B" w14:textId="77777777" w:rsidR="004B7EFE" w:rsidRPr="00A249DC" w:rsidRDefault="004B7EFE" w:rsidP="004B7EFE">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reflex digitali</w:t>
      </w:r>
      <w:r w:rsidRPr="00A249DC">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IR-cut di fabbrica. Dal punto di vista operativo, le reflex richiedono alcuni accessori essenziali: un telecomando per lo scatto remoto, che minimizza le vibrazioni durante l’esposizione, e batterie di riserva per garantire l’autonomi</w:t>
      </w:r>
      <w:r>
        <w:rPr>
          <w:rFonts w:ascii="Times New Roman" w:hAnsi="Times New Roman"/>
          <w:color w:val="000000" w:themeColor="text1"/>
          <w:sz w:val="24"/>
          <w:szCs w:val="24"/>
        </w:rPr>
        <w:t>a</w:t>
      </w:r>
      <w:r w:rsidRPr="00A249DC">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1884A42A" w14:textId="77777777" w:rsidR="004B7EFE" w:rsidRPr="00A249DC" w:rsidRDefault="004B7EFE" w:rsidP="004B7EFE">
      <w:pPr>
        <w:pStyle w:val="primoparagrafo"/>
        <w:rPr>
          <w:rFonts w:ascii="Times New Roman" w:hAnsi="Times New Roman"/>
          <w:color w:val="000000" w:themeColor="text1"/>
          <w:sz w:val="24"/>
          <w:szCs w:val="24"/>
        </w:rPr>
      </w:pPr>
    </w:p>
    <w:p w14:paraId="339A9056" w14:textId="77777777" w:rsidR="004B7EFE" w:rsidRPr="00A249DC" w:rsidRDefault="004B7EFE" w:rsidP="004B7EFE">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camere CCD</w:t>
      </w:r>
      <w:r w:rsidRPr="00A249DC">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imposti dall’elettronica destinata all’uso fotografico. La qualità, la sensibilità, la dinamica e la pulizia dell’immagine risultano nettamente superiori rispetto alle DSLR.</w:t>
      </w:r>
      <w:r>
        <w:rPr>
          <w:rFonts w:ascii="Times New Roman" w:hAnsi="Times New Roman"/>
          <w:color w:val="000000" w:themeColor="text1"/>
          <w:sz w:val="24"/>
          <w:szCs w:val="24"/>
        </w:rPr>
        <w:t xml:space="preserve"> </w:t>
      </w:r>
      <w:r w:rsidRPr="00A249DC">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sdt>
        <w:sdtPr>
          <w:rPr>
            <w:rFonts w:ascii="Times New Roman" w:hAnsi="Times New Roman"/>
            <w:color w:val="000000" w:themeColor="text1"/>
            <w:sz w:val="24"/>
            <w:szCs w:val="24"/>
          </w:rPr>
          <w:id w:val="-228772098"/>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4BA00C1B" w14:textId="77777777" w:rsidR="004B7EFE" w:rsidRPr="00A249DC" w:rsidRDefault="004B7EFE" w:rsidP="004B7EFE">
      <w:pPr>
        <w:pStyle w:val="primoparagrafo"/>
        <w:rPr>
          <w:rFonts w:ascii="Times New Roman" w:hAnsi="Times New Roman"/>
          <w:color w:val="000000" w:themeColor="text1"/>
          <w:sz w:val="24"/>
          <w:szCs w:val="24"/>
        </w:rPr>
      </w:pPr>
    </w:p>
    <w:p w14:paraId="55FD51FB" w14:textId="77777777" w:rsidR="004B7EFE" w:rsidRPr="00A249DC" w:rsidRDefault="004B7EFE" w:rsidP="004B7EFE">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w:t>
      </w:r>
      <w:r w:rsidRPr="00A249DC">
        <w:rPr>
          <w:rFonts w:ascii="Times New Roman" w:hAnsi="Times New Roman"/>
          <w:color w:val="000000" w:themeColor="text1"/>
          <w:sz w:val="24"/>
          <w:szCs w:val="24"/>
        </w:rPr>
        <w:lastRenderedPageBreak/>
        <w:t>l’astrofotografia amatoriale e per sessioni osservative in siti remoti. Le camere CCD, pur richiedendo 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723EF2C8" w14:textId="77777777" w:rsidR="004B7EFE" w:rsidRDefault="004B7EFE" w:rsidP="004B7EFE">
      <w:pPr>
        <w:pStyle w:val="Corpotesto"/>
        <w:rPr>
          <w:rFonts w:ascii="Times New Roman" w:hAnsi="Times New Roman"/>
          <w:sz w:val="24"/>
          <w:szCs w:val="24"/>
        </w:rPr>
      </w:pPr>
    </w:p>
    <w:p w14:paraId="73F4D25F" w14:textId="77777777" w:rsidR="004B7EFE" w:rsidRDefault="004B7EFE" w:rsidP="004B7EFE">
      <w:pPr>
        <w:pStyle w:val="Corpotesto"/>
        <w:rPr>
          <w:rFonts w:ascii="Times New Roman" w:hAnsi="Times New Roman"/>
          <w:sz w:val="24"/>
          <w:szCs w:val="24"/>
        </w:rPr>
      </w:pPr>
      <w:r>
        <w:rPr>
          <w:rFonts w:ascii="Times New Roman" w:hAnsi="Times New Roman"/>
          <w:sz w:val="24"/>
          <w:szCs w:val="24"/>
        </w:rPr>
        <w:t>La selezione della strumentazione astrofotografica più adatta richiede una valutazione ponderata di molteplici fattori:</w:t>
      </w:r>
    </w:p>
    <w:p w14:paraId="12378020" w14:textId="77777777" w:rsidR="004B7EFE" w:rsidRDefault="004B7EFE" w:rsidP="004B7EFE">
      <w:pPr>
        <w:pStyle w:val="Corpotesto"/>
        <w:numPr>
          <w:ilvl w:val="0"/>
          <w:numId w:val="12"/>
        </w:numPr>
        <w:rPr>
          <w:rFonts w:ascii="Times New Roman" w:hAnsi="Times New Roman"/>
          <w:sz w:val="24"/>
          <w:szCs w:val="24"/>
        </w:rPr>
      </w:pPr>
      <w:r>
        <w:rPr>
          <w:rFonts w:ascii="Times New Roman" w:hAnsi="Times New Roman"/>
          <w:sz w:val="24"/>
          <w:szCs w:val="24"/>
        </w:rPr>
        <w:t>Tipo di fotografia: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763AF79B" w14:textId="77777777" w:rsidR="004B7EFE" w:rsidRDefault="004B7EFE" w:rsidP="004B7EFE">
      <w:pPr>
        <w:pStyle w:val="Corpotesto"/>
        <w:numPr>
          <w:ilvl w:val="0"/>
          <w:numId w:val="12"/>
        </w:numPr>
        <w:rPr>
          <w:rFonts w:ascii="Times New Roman" w:hAnsi="Times New Roman"/>
          <w:sz w:val="24"/>
          <w:szCs w:val="24"/>
        </w:rPr>
      </w:pPr>
      <w:r>
        <w:rPr>
          <w:rFonts w:ascii="Times New Roman" w:hAnsi="Times New Roman"/>
          <w:sz w:val="24"/>
          <w:szCs w:val="24"/>
        </w:rPr>
        <w:t>Budget disponibile: è necessario bilanciare le aspirazioni qualitative con le risorse disponibili;</w:t>
      </w:r>
    </w:p>
    <w:p w14:paraId="4F39E70D" w14:textId="77777777" w:rsidR="004B7EFE" w:rsidRDefault="004B7EFE" w:rsidP="004B7EFE">
      <w:pPr>
        <w:pStyle w:val="Corpotesto"/>
        <w:numPr>
          <w:ilvl w:val="0"/>
          <w:numId w:val="12"/>
        </w:numPr>
        <w:rPr>
          <w:rFonts w:ascii="Times New Roman" w:hAnsi="Times New Roman"/>
          <w:sz w:val="24"/>
          <w:szCs w:val="24"/>
        </w:rPr>
      </w:pPr>
      <w:r>
        <w:rPr>
          <w:rFonts w:ascii="Times New Roman" w:hAnsi="Times New Roman"/>
          <w:sz w:val="24"/>
          <w:szCs w:val="24"/>
        </w:rPr>
        <w:t>Qualità del cielo: in presenza di inquinamento luminoso, l’utilizzo di filtri a banda stretta e di sensori monocromatici 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7B61AD5E" w14:textId="77777777" w:rsidR="004B7EFE" w:rsidRDefault="004B7EFE" w:rsidP="004B7EFE">
      <w:pPr>
        <w:pStyle w:val="Corpotesto"/>
        <w:numPr>
          <w:ilvl w:val="0"/>
          <w:numId w:val="12"/>
        </w:numPr>
        <w:rPr>
          <w:rFonts w:ascii="Times New Roman" w:hAnsi="Times New Roman"/>
          <w:sz w:val="24"/>
          <w:szCs w:val="24"/>
        </w:rPr>
      </w:pPr>
      <w:r>
        <w:rPr>
          <w:rFonts w:ascii="Times New Roman" w:hAnsi="Times New Roman"/>
          <w:sz w:val="24"/>
          <w:szCs w:val="24"/>
        </w:rPr>
        <w:t>Possibilità di trasporto: configurazioni compatte e leggere, basate su piccoli rifrattori e montature portatili, consentono di raggiungere siti osservativi remoti con cieli di qualità superiore.</w:t>
      </w:r>
    </w:p>
    <w:p w14:paraId="6D44F292" w14:textId="77777777" w:rsidR="004B7EFE" w:rsidRDefault="004B7EFE" w:rsidP="004B7EFE">
      <w:pPr>
        <w:pStyle w:val="Corpotesto"/>
        <w:rPr>
          <w:rFonts w:ascii="Times New Roman" w:hAnsi="Times New Roman"/>
          <w:sz w:val="24"/>
          <w:szCs w:val="24"/>
        </w:rPr>
      </w:pPr>
    </w:p>
    <w:p w14:paraId="091ABBF6" w14:textId="77777777" w:rsidR="004B7EFE" w:rsidRPr="00CC565F" w:rsidRDefault="004B7EFE" w:rsidP="004B7EFE">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61A975A7" w14:textId="77777777" w:rsidR="004B7EFE" w:rsidRDefault="004B7EFE" w:rsidP="004B7EFE">
      <w:pPr>
        <w:pStyle w:val="Titolo3"/>
      </w:pPr>
      <w:r>
        <w:t>Osservatorio astronomico G.V. Schiaparelli</w:t>
      </w:r>
    </w:p>
    <w:p w14:paraId="3D1364BB" w14:textId="77777777" w:rsidR="004B7EFE" w:rsidRDefault="004B7EFE" w:rsidP="004B7EFE">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2C0C2457" w14:textId="77777777" w:rsidR="004B7EFE" w:rsidRPr="00CC565F" w:rsidRDefault="004B7EFE" w:rsidP="004B7EFE">
      <w:pPr>
        <w:pStyle w:val="Corpotesto"/>
      </w:pPr>
    </w:p>
    <w:p w14:paraId="68DADF3E" w14:textId="77777777" w:rsidR="004B7EFE" w:rsidRPr="00B634CB" w:rsidRDefault="004B7EFE" w:rsidP="004B7EFE">
      <w:pPr>
        <w:pStyle w:val="Corpotesto"/>
        <w:numPr>
          <w:ilvl w:val="0"/>
          <w:numId w:val="13"/>
        </w:numPr>
        <w:rPr>
          <w:rFonts w:ascii="Times New Roman" w:hAnsi="Times New Roman"/>
          <w:sz w:val="24"/>
          <w:szCs w:val="24"/>
        </w:rPr>
      </w:pPr>
      <w:r w:rsidRPr="00B634CB">
        <w:rPr>
          <w:rFonts w:ascii="Times New Roman" w:hAnsi="Times New Roman"/>
          <w:sz w:val="24"/>
          <w:szCs w:val="24"/>
        </w:rPr>
        <w:t>Telescopio Celestron C14 con correttore di coma</w:t>
      </w:r>
    </w:p>
    <w:p w14:paraId="2FB32BDC" w14:textId="77777777" w:rsidR="004B7EFE" w:rsidRPr="00B634CB" w:rsidRDefault="004B7EFE" w:rsidP="004B7EFE">
      <w:pPr>
        <w:pStyle w:val="Corpotesto"/>
        <w:numPr>
          <w:ilvl w:val="0"/>
          <w:numId w:val="2"/>
        </w:numPr>
        <w:rPr>
          <w:rFonts w:ascii="Times New Roman" w:hAnsi="Times New Roman"/>
          <w:sz w:val="24"/>
          <w:szCs w:val="24"/>
        </w:rPr>
      </w:pPr>
      <w:r w:rsidRPr="00B634CB">
        <w:rPr>
          <w:rFonts w:ascii="Times New Roman" w:hAnsi="Times New Roman"/>
          <w:sz w:val="24"/>
          <w:szCs w:val="24"/>
        </w:rPr>
        <w:t>Focheggiatore</w:t>
      </w:r>
    </w:p>
    <w:p w14:paraId="07A664B4" w14:textId="77777777" w:rsidR="004B7EFE" w:rsidRPr="00B634CB" w:rsidRDefault="004B7EFE" w:rsidP="004B7EFE">
      <w:pPr>
        <w:pStyle w:val="Corpotesto"/>
        <w:numPr>
          <w:ilvl w:val="0"/>
          <w:numId w:val="2"/>
        </w:numPr>
        <w:rPr>
          <w:rFonts w:ascii="Times New Roman" w:hAnsi="Times New Roman"/>
          <w:sz w:val="24"/>
          <w:szCs w:val="24"/>
        </w:rPr>
      </w:pPr>
      <w:r w:rsidRPr="00B634CB">
        <w:rPr>
          <w:rFonts w:ascii="Times New Roman" w:hAnsi="Times New Roman"/>
          <w:sz w:val="24"/>
          <w:szCs w:val="24"/>
        </w:rPr>
        <w:t>Sistema di filtri automatico</w:t>
      </w:r>
      <w:r>
        <w:rPr>
          <w:rFonts w:ascii="Times New Roman" w:hAnsi="Times New Roman"/>
          <w:sz w:val="24"/>
          <w:szCs w:val="24"/>
        </w:rPr>
        <w:t xml:space="preserve"> (ruota portafiltri)</w:t>
      </w:r>
    </w:p>
    <w:p w14:paraId="1571EF56" w14:textId="77777777" w:rsidR="004B7EFE" w:rsidRPr="00B634CB" w:rsidRDefault="004B7EFE" w:rsidP="004B7EFE">
      <w:pPr>
        <w:pStyle w:val="Corpotesto"/>
        <w:numPr>
          <w:ilvl w:val="0"/>
          <w:numId w:val="2"/>
        </w:numPr>
        <w:rPr>
          <w:rFonts w:ascii="Times New Roman" w:hAnsi="Times New Roman"/>
          <w:sz w:val="24"/>
          <w:szCs w:val="24"/>
        </w:rPr>
      </w:pPr>
      <w:r w:rsidRPr="00B634CB">
        <w:rPr>
          <w:rFonts w:ascii="Times New Roman" w:hAnsi="Times New Roman"/>
          <w:sz w:val="24"/>
          <w:szCs w:val="24"/>
        </w:rPr>
        <w:t>Sensore astrofotografico CCD monocromatico</w:t>
      </w:r>
    </w:p>
    <w:p w14:paraId="4EF77495" w14:textId="77777777" w:rsidR="004B7EFE" w:rsidRPr="00B634CB" w:rsidRDefault="004B7EFE" w:rsidP="004B7EFE">
      <w:pPr>
        <w:pStyle w:val="Corpotesto"/>
        <w:numPr>
          <w:ilvl w:val="0"/>
          <w:numId w:val="2"/>
        </w:numPr>
        <w:rPr>
          <w:rFonts w:ascii="Times New Roman" w:hAnsi="Times New Roman"/>
          <w:sz w:val="24"/>
          <w:szCs w:val="24"/>
        </w:rPr>
      </w:pPr>
      <w:r w:rsidRPr="00B634CB">
        <w:rPr>
          <w:rFonts w:ascii="Times New Roman" w:hAnsi="Times New Roman"/>
          <w:sz w:val="24"/>
          <w:szCs w:val="24"/>
        </w:rPr>
        <w:t>Montatura equatoriale a due</w:t>
      </w:r>
      <w:r>
        <w:rPr>
          <w:rFonts w:ascii="Times New Roman" w:hAnsi="Times New Roman"/>
          <w:sz w:val="24"/>
          <w:szCs w:val="24"/>
        </w:rPr>
        <w:t xml:space="preserve"> assi</w:t>
      </w:r>
      <w:r w:rsidRPr="00B634CB">
        <w:rPr>
          <w:rFonts w:ascii="Times New Roman" w:hAnsi="Times New Roman"/>
          <w:sz w:val="24"/>
          <w:szCs w:val="24"/>
        </w:rPr>
        <w:t xml:space="preserve"> motori</w:t>
      </w:r>
      <w:r>
        <w:rPr>
          <w:rFonts w:ascii="Times New Roman" w:hAnsi="Times New Roman"/>
          <w:sz w:val="24"/>
          <w:szCs w:val="24"/>
        </w:rPr>
        <w:t>zzati</w:t>
      </w:r>
    </w:p>
    <w:p w14:paraId="064056C4" w14:textId="77777777" w:rsidR="004B7EFE" w:rsidRPr="00B634CB" w:rsidRDefault="004B7EFE" w:rsidP="004B7EFE">
      <w:pPr>
        <w:pStyle w:val="Corpotesto"/>
        <w:rPr>
          <w:rFonts w:ascii="Times New Roman" w:hAnsi="Times New Roman"/>
          <w:sz w:val="24"/>
          <w:szCs w:val="24"/>
        </w:rPr>
      </w:pPr>
    </w:p>
    <w:p w14:paraId="6D4D607C" w14:textId="77777777" w:rsidR="004B7EFE" w:rsidRDefault="004B7EFE" w:rsidP="004B7EFE">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w:t>
      </w:r>
      <w:r>
        <w:rPr>
          <w:rFonts w:ascii="Times New Roman" w:hAnsi="Times New Roman"/>
          <w:sz w:val="24"/>
          <w:szCs w:val="24"/>
        </w:rPr>
        <w:t>appartiene</w:t>
      </w:r>
      <w:r w:rsidRPr="00B634CB">
        <w:rPr>
          <w:rFonts w:ascii="Times New Roman" w:hAnsi="Times New Roman"/>
          <w:sz w:val="24"/>
          <w:szCs w:val="24"/>
        </w:rPr>
        <w:t xml:space="preserve"> </w:t>
      </w:r>
      <w:r>
        <w:rPr>
          <w:rFonts w:ascii="Times New Roman" w:hAnsi="Times New Roman"/>
          <w:sz w:val="24"/>
          <w:szCs w:val="24"/>
        </w:rPr>
        <w:t>a</w:t>
      </w:r>
      <w:r w:rsidRPr="00B634CB">
        <w:rPr>
          <w:rFonts w:ascii="Times New Roman" w:hAnsi="Times New Roman"/>
          <w:sz w:val="24"/>
          <w:szCs w:val="24"/>
        </w:rPr>
        <w:t xml:space="preserve">lla famiglia dei </w:t>
      </w:r>
      <w:r w:rsidRPr="00380624">
        <w:rPr>
          <w:rFonts w:ascii="Times New Roman" w:hAnsi="Times New Roman"/>
          <w:sz w:val="24"/>
          <w:szCs w:val="24"/>
        </w:rPr>
        <w:t>telescopi Schmidt-Cassegrain</w:t>
      </w:r>
      <w:r>
        <w:rPr>
          <w:rFonts w:ascii="Times New Roman" w:hAnsi="Times New Roman"/>
          <w:sz w:val="24"/>
          <w:szCs w:val="24"/>
        </w:rPr>
        <w:t>, strumenti catadiottrici</w:t>
      </w:r>
      <w:r w:rsidRPr="00380624">
        <w:rPr>
          <w:rFonts w:ascii="Times New Roman" w:hAnsi="Times New Roman"/>
          <w:sz w:val="24"/>
          <w:szCs w:val="24"/>
        </w:rPr>
        <w:t xml:space="preserve"> che combinano </w:t>
      </w:r>
      <w:r>
        <w:rPr>
          <w:rFonts w:ascii="Times New Roman" w:hAnsi="Times New Roman"/>
          <w:sz w:val="24"/>
          <w:szCs w:val="24"/>
        </w:rPr>
        <w:t>lo schema</w:t>
      </w:r>
      <w:r w:rsidRPr="00380624">
        <w:rPr>
          <w:rFonts w:ascii="Times New Roman" w:hAnsi="Times New Roman"/>
          <w:sz w:val="24"/>
          <w:szCs w:val="24"/>
        </w:rPr>
        <w:t xml:space="preserve"> ottico di un riflettore Cassegrain con una lastra correttrice di Schmidt</w:t>
      </w:r>
      <w:r>
        <w:rPr>
          <w:rFonts w:ascii="Times New Roman" w:hAnsi="Times New Roman"/>
          <w:sz w:val="24"/>
          <w:szCs w:val="24"/>
        </w:rPr>
        <w:t xml:space="preserve"> posizionata all’ingresso del tubo ottico</w:t>
      </w:r>
      <w:r w:rsidRPr="00B634CB">
        <w:rPr>
          <w:rFonts w:ascii="Times New Roman" w:hAnsi="Times New Roman"/>
          <w:sz w:val="24"/>
          <w:szCs w:val="24"/>
        </w:rPr>
        <w:t>.</w:t>
      </w:r>
    </w:p>
    <w:p w14:paraId="4C7B7998" w14:textId="77777777" w:rsidR="004B7EFE" w:rsidRPr="00BD29F9" w:rsidRDefault="004B7EFE" w:rsidP="004B7EFE">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4B7EFE" w14:paraId="3F0AB9A7" w14:textId="77777777" w:rsidTr="00B66A1B">
        <w:trPr>
          <w:jc w:val="center"/>
        </w:trPr>
        <w:tc>
          <w:tcPr>
            <w:tcW w:w="8211" w:type="dxa"/>
            <w:vAlign w:val="center"/>
          </w:tcPr>
          <w:p w14:paraId="37F4A27F" w14:textId="77777777" w:rsidR="004B7EFE" w:rsidRDefault="004B7EFE" w:rsidP="00B66A1B">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60AC463A" wp14:editId="4C0F1754">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4B7EFE" w14:paraId="0908E38E" w14:textId="77777777" w:rsidTr="00B66A1B">
        <w:trPr>
          <w:jc w:val="center"/>
        </w:trPr>
        <w:tc>
          <w:tcPr>
            <w:tcW w:w="8211" w:type="dxa"/>
            <w:vAlign w:val="center"/>
          </w:tcPr>
          <w:p w14:paraId="19811B81" w14:textId="77777777" w:rsidR="004B7EFE" w:rsidRDefault="004B7EFE" w:rsidP="00B66A1B">
            <w:pPr>
              <w:pStyle w:val="Corpotesto"/>
              <w:jc w:val="center"/>
              <w:rPr>
                <w:rFonts w:ascii="Times New Roman" w:hAnsi="Times New Roman"/>
                <w:sz w:val="24"/>
                <w:szCs w:val="24"/>
              </w:rPr>
            </w:pPr>
            <w:bookmarkStart w:id="4" w:name="_Toc21195120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2</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4"/>
          </w:p>
        </w:tc>
      </w:tr>
    </w:tbl>
    <w:p w14:paraId="350E8133" w14:textId="77777777" w:rsidR="004B7EFE" w:rsidRPr="00B634CB" w:rsidRDefault="004B7EFE" w:rsidP="004B7EFE">
      <w:pPr>
        <w:pStyle w:val="Corpotesto"/>
        <w:rPr>
          <w:rFonts w:ascii="Times New Roman" w:hAnsi="Times New Roman"/>
          <w:sz w:val="24"/>
          <w:szCs w:val="24"/>
        </w:rPr>
      </w:pPr>
    </w:p>
    <w:p w14:paraId="087F475D" w14:textId="77777777" w:rsidR="004B7EFE" w:rsidRPr="00B634CB" w:rsidRDefault="004B7EFE" w:rsidP="004B7EFE">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380624">
        <w:rPr>
          <w:rFonts w:ascii="Times New Roman" w:hAnsi="Times New Roman"/>
          <w:sz w:val="24"/>
          <w:szCs w:val="24"/>
        </w:rPr>
        <w:t>è il dispositivo che consente la regolazione</w:t>
      </w:r>
      <w:r>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Content>
          <w:r>
            <w:rPr>
              <w:rFonts w:ascii="Times New Roman" w:hAnsi="Times New Roman"/>
              <w:sz w:val="24"/>
              <w:szCs w:val="24"/>
            </w:rPr>
            <w:fldChar w:fldCharType="begin"/>
          </w:r>
          <w:r>
            <w:rPr>
              <w:rFonts w:ascii="Times New Roman" w:hAnsi="Times New Roman"/>
              <w:sz w:val="24"/>
              <w:szCs w:val="24"/>
            </w:rPr>
            <w:instrText xml:space="preserve"> CITATION Mus \l 1040 </w:instrText>
          </w:r>
          <w:r>
            <w:rPr>
              <w:rFonts w:ascii="Times New Roman" w:hAnsi="Times New Roman"/>
              <w:sz w:val="24"/>
              <w:szCs w:val="24"/>
            </w:rPr>
            <w:fldChar w:fldCharType="separate"/>
          </w:r>
          <w:r>
            <w:rPr>
              <w:rFonts w:ascii="Times New Roman" w:hAnsi="Times New Roman"/>
              <w:noProof/>
              <w:sz w:val="24"/>
              <w:szCs w:val="24"/>
            </w:rPr>
            <w:t xml:space="preserve"> </w:t>
          </w:r>
          <w:r w:rsidRPr="00A92AF7">
            <w:rPr>
              <w:rFonts w:ascii="Times New Roman" w:hAnsi="Times New Roman"/>
              <w:noProof/>
              <w:sz w:val="24"/>
              <w:szCs w:val="24"/>
            </w:rPr>
            <w:t>[8]</w:t>
          </w:r>
          <w:r>
            <w:rPr>
              <w:rFonts w:ascii="Times New Roman" w:hAnsi="Times New Roman"/>
              <w:sz w:val="24"/>
              <w:szCs w:val="24"/>
            </w:rPr>
            <w:fldChar w:fldCharType="end"/>
          </w:r>
        </w:sdtContent>
      </w:sdt>
    </w:p>
    <w:p w14:paraId="15E1795A" w14:textId="77777777" w:rsidR="004B7EFE" w:rsidRDefault="004B7EFE" w:rsidP="004B7EFE">
      <w:pPr>
        <w:pStyle w:val="Corpotesto"/>
        <w:rPr>
          <w:rFonts w:ascii="Times New Roman" w:hAnsi="Times New Roman"/>
          <w:sz w:val="24"/>
          <w:szCs w:val="24"/>
        </w:rPr>
      </w:pPr>
    </w:p>
    <w:p w14:paraId="05F93EE0" w14:textId="77777777" w:rsidR="004B7EFE" w:rsidRDefault="004B7EFE" w:rsidP="004B7EFE">
      <w:pPr>
        <w:pStyle w:val="primoparagrafo"/>
        <w:rPr>
          <w:rFonts w:ascii="Times New Roman" w:hAnsi="Times New Roman"/>
          <w:sz w:val="24"/>
          <w:szCs w:val="24"/>
        </w:rPr>
      </w:pPr>
      <w:r>
        <w:rPr>
          <w:rFonts w:ascii="Times New Roman" w:hAnsi="Times New Roman"/>
          <w:sz w:val="24"/>
          <w:szCs w:val="24"/>
        </w:rPr>
        <w:t xml:space="preserve">Tra il focheggiatore e il sensore CCD è installato un sistema automatico di gestione dei filtri, comunemente denominato </w:t>
      </w:r>
      <w:r w:rsidRPr="00564D5A">
        <w:rPr>
          <w:rFonts w:ascii="Times New Roman" w:hAnsi="Times New Roman"/>
          <w:b/>
          <w:bCs/>
          <w:sz w:val="24"/>
          <w:szCs w:val="24"/>
        </w:rPr>
        <w:t>ruota portafiltri</w:t>
      </w:r>
      <w:r>
        <w:rPr>
          <w:rFonts w:ascii="Times New Roman" w:hAnsi="Times New Roman"/>
          <w:sz w:val="24"/>
          <w:szCs w:val="24"/>
        </w:rPr>
        <w:t xml:space="preserve">, che consente l’inserimento programmato di filtri ottici. Questo dispositivo risulta essenziale nell’astrofotografia con sensori monocromatici per </w:t>
      </w:r>
      <w:r>
        <w:rPr>
          <w:rFonts w:ascii="Times New Roman" w:hAnsi="Times New Roman"/>
          <w:sz w:val="24"/>
          <w:szCs w:val="24"/>
        </w:rPr>
        <w:lastRenderedPageBreak/>
        <w:t>l’acquisizione selettiva di diverse componenti spettrali dell’immagine. I principali tipi di filtri utilizzati sono:</w:t>
      </w:r>
    </w:p>
    <w:p w14:paraId="45EDCE4C" w14:textId="77777777" w:rsidR="004B7EFE" w:rsidRDefault="004B7EFE" w:rsidP="004B7EFE">
      <w:pPr>
        <w:pStyle w:val="Corpotesto"/>
        <w:numPr>
          <w:ilvl w:val="0"/>
          <w:numId w:val="14"/>
        </w:numPr>
        <w:rPr>
          <w:rFonts w:ascii="Times New Roman" w:hAnsi="Times New Roman"/>
          <w:sz w:val="24"/>
          <w:szCs w:val="24"/>
        </w:rPr>
      </w:pPr>
      <w:r>
        <w:rPr>
          <w:rFonts w:ascii="Times New Roman" w:hAnsi="Times New Roman"/>
          <w:sz w:val="24"/>
          <w:szCs w:val="24"/>
        </w:rPr>
        <w:t>Filtri RGB (Red, Green, Blue): impiegati con sensori monocromatici per acquisire separatamente le tre componenti cromatiche fondamentali, successivamente ricombinate in fase di elaborazione per la ricostruzione dell’immagine a colori naturali.</w:t>
      </w:r>
    </w:p>
    <w:p w14:paraId="4F1018EB" w14:textId="77777777" w:rsidR="004B7EFE" w:rsidRDefault="004B7EFE" w:rsidP="004B7EFE">
      <w:pPr>
        <w:pStyle w:val="Corpotesto"/>
        <w:numPr>
          <w:ilvl w:val="0"/>
          <w:numId w:val="14"/>
        </w:numPr>
        <w:rPr>
          <w:rFonts w:ascii="Times New Roman" w:hAnsi="Times New Roman"/>
          <w:sz w:val="24"/>
          <w:szCs w:val="24"/>
        </w:rPr>
      </w:pPr>
      <w:r>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798CB02" w14:textId="77777777" w:rsidR="004B7EFE" w:rsidRDefault="004B7EFE" w:rsidP="004B7EFE">
      <w:pPr>
        <w:pStyle w:val="Corpotesto"/>
        <w:numPr>
          <w:ilvl w:val="0"/>
          <w:numId w:val="14"/>
        </w:numPr>
        <w:rPr>
          <w:rFonts w:ascii="Times New Roman" w:hAnsi="Times New Roman"/>
          <w:sz w:val="24"/>
          <w:szCs w:val="24"/>
        </w:rPr>
      </w:pPr>
      <w:r>
        <w:rPr>
          <w:rFonts w:ascii="Times New Roman" w:hAnsi="Times New Roman"/>
          <w:sz w:val="24"/>
          <w:szCs w:val="24"/>
        </w:rPr>
        <w:t xml:space="preserve">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w:t>
      </w:r>
      <w:r w:rsidRPr="00A92AF7">
        <w:rPr>
          <w:rFonts w:ascii="Times New Roman" w:hAnsi="Times New Roman"/>
          <w:sz w:val="24"/>
          <w:szCs w:val="24"/>
        </w:rPr>
        <w:t>luminoso.</w:t>
      </w:r>
      <w:sdt>
        <w:sdtPr>
          <w:rPr>
            <w:rFonts w:ascii="Times New Roman" w:hAnsi="Times New Roman"/>
            <w:sz w:val="24"/>
            <w:szCs w:val="24"/>
          </w:rPr>
          <w:id w:val="444277145"/>
          <w:citation/>
        </w:sdtPr>
        <w:sdtContent>
          <w:r w:rsidRPr="00A92AF7">
            <w:rPr>
              <w:rFonts w:ascii="Times New Roman" w:hAnsi="Times New Roman"/>
              <w:sz w:val="24"/>
              <w:szCs w:val="24"/>
            </w:rPr>
            <w:fldChar w:fldCharType="begin"/>
          </w:r>
          <w:r w:rsidRPr="00A92AF7">
            <w:rPr>
              <w:rFonts w:ascii="Times New Roman" w:hAnsi="Times New Roman"/>
              <w:sz w:val="24"/>
              <w:szCs w:val="24"/>
            </w:rPr>
            <w:instrText xml:space="preserve"> CITATION For19 \l 1040 </w:instrText>
          </w:r>
          <w:r w:rsidRPr="00A92AF7">
            <w:rPr>
              <w:rFonts w:ascii="Times New Roman" w:hAnsi="Times New Roman"/>
              <w:sz w:val="24"/>
              <w:szCs w:val="24"/>
            </w:rPr>
            <w:fldChar w:fldCharType="separate"/>
          </w:r>
          <w:r w:rsidRPr="00A92AF7">
            <w:rPr>
              <w:rFonts w:ascii="Times New Roman" w:hAnsi="Times New Roman"/>
              <w:noProof/>
              <w:sz w:val="24"/>
              <w:szCs w:val="24"/>
            </w:rPr>
            <w:t xml:space="preserve"> [9]</w:t>
          </w:r>
          <w:r w:rsidRPr="00A92AF7">
            <w:rPr>
              <w:rFonts w:ascii="Times New Roman" w:hAnsi="Times New Roman"/>
              <w:sz w:val="24"/>
              <w:szCs w:val="24"/>
            </w:rPr>
            <w:fldChar w:fldCharType="end"/>
          </w:r>
        </w:sdtContent>
      </w:sdt>
    </w:p>
    <w:p w14:paraId="7BB0EB2F" w14:textId="77777777" w:rsidR="004B7EFE" w:rsidRDefault="004B7EFE" w:rsidP="004B7EFE">
      <w:pPr>
        <w:pStyle w:val="Corpotesto"/>
        <w:rPr>
          <w:rFonts w:ascii="Times New Roman" w:hAnsi="Times New Roman"/>
          <w:sz w:val="24"/>
          <w:szCs w:val="24"/>
        </w:rPr>
      </w:pPr>
    </w:p>
    <w:p w14:paraId="4D3B53A6" w14:textId="77777777" w:rsidR="004B7EFE" w:rsidRDefault="004B7EFE" w:rsidP="004B7EFE">
      <w:pPr>
        <w:pStyle w:val="primoparagrafo"/>
        <w:rPr>
          <w:rFonts w:ascii="Times New Roman" w:hAnsi="Times New Roman"/>
          <w:sz w:val="24"/>
          <w:szCs w:val="24"/>
        </w:rPr>
      </w:pPr>
      <w:r>
        <w:rPr>
          <w:rFonts w:ascii="Times New Roman" w:hAnsi="Times New Roman"/>
          <w:sz w:val="24"/>
          <w:szCs w:val="24"/>
        </w:rPr>
        <w:t xml:space="preserve">Il </w:t>
      </w:r>
      <w:r w:rsidRPr="00564D5A">
        <w:rPr>
          <w:rFonts w:ascii="Times New Roman" w:hAnsi="Times New Roman"/>
          <w:b/>
          <w:bCs/>
          <w:sz w:val="24"/>
          <w:szCs w:val="24"/>
        </w:rPr>
        <w:t>sensore astrofotografico CCD monocromatico</w:t>
      </w:r>
      <w:r>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7804DE98" w14:textId="77777777" w:rsidR="004B7EFE" w:rsidRDefault="004B7EFE" w:rsidP="004B7EFE">
      <w:pPr>
        <w:pStyle w:val="Corpotesto"/>
        <w:rPr>
          <w:rFonts w:ascii="Times New Roman" w:hAnsi="Times New Roman"/>
          <w:sz w:val="24"/>
          <w:szCs w:val="24"/>
        </w:rPr>
      </w:pPr>
    </w:p>
    <w:p w14:paraId="6DDC5E82" w14:textId="77777777" w:rsidR="004B7EFE" w:rsidRPr="00573F4B" w:rsidRDefault="004B7EFE" w:rsidP="004B7EFE">
      <w:pPr>
        <w:pStyle w:val="Corpotesto"/>
        <w:rPr>
          <w:rFonts w:ascii="Times New Roman" w:hAnsi="Times New Roman"/>
          <w:sz w:val="24"/>
          <w:szCs w:val="24"/>
        </w:rPr>
      </w:pPr>
      <w:r>
        <w:rPr>
          <w:rFonts w:ascii="Times New Roman" w:hAnsi="Times New Roman"/>
          <w:sz w:val="24"/>
          <w:szCs w:val="24"/>
        </w:rPr>
        <w:t>La montatura utilizzata dall’Osservatorio Schiaparelli è una montatura equatoriale motorizzata su entrambi gli assi, in cui si ha l’allineamento dell’asse principale (AR) con l’asse di rotazione terrestre, ottenuto inclinando opportunamente la struttura in modo che risulti in parallelo all’equatore celeste.</w:t>
      </w:r>
      <w:r>
        <w:rPr>
          <w:rStyle w:val="Rimandonotaapidipagina"/>
          <w:rFonts w:ascii="Times New Roman" w:hAnsi="Times New Roman"/>
          <w:sz w:val="24"/>
          <w:szCs w:val="24"/>
        </w:rPr>
        <w:footnoteReference w:id="5"/>
      </w:r>
      <w:r>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Content>
          <w:r>
            <w:rPr>
              <w:rFonts w:ascii="Times New Roman" w:hAnsi="Times New Roman"/>
              <w:sz w:val="24"/>
              <w:szCs w:val="24"/>
            </w:rPr>
            <w:fldChar w:fldCharType="begin"/>
          </w:r>
          <w:r>
            <w:rPr>
              <w:rFonts w:ascii="Times New Roman" w:hAnsi="Times New Roman"/>
              <w:sz w:val="24"/>
              <w:szCs w:val="24"/>
            </w:rPr>
            <w:instrText xml:space="preserve"> CITATION Ghi25 \l 1040 </w:instrText>
          </w:r>
          <w:r>
            <w:rPr>
              <w:rFonts w:ascii="Times New Roman" w:hAnsi="Times New Roman"/>
              <w:sz w:val="24"/>
              <w:szCs w:val="24"/>
            </w:rPr>
            <w:fldChar w:fldCharType="separate"/>
          </w:r>
          <w:r>
            <w:rPr>
              <w:rFonts w:ascii="Times New Roman" w:hAnsi="Times New Roman"/>
              <w:noProof/>
              <w:sz w:val="24"/>
              <w:szCs w:val="24"/>
            </w:rPr>
            <w:t xml:space="preserve"> </w:t>
          </w:r>
          <w:r w:rsidRPr="00564D5A">
            <w:rPr>
              <w:rFonts w:ascii="Times New Roman" w:hAnsi="Times New Roman"/>
              <w:noProof/>
              <w:sz w:val="24"/>
              <w:szCs w:val="24"/>
            </w:rPr>
            <w:t>[10]</w:t>
          </w:r>
          <w:r>
            <w:rPr>
              <w:rFonts w:ascii="Times New Roman" w:hAnsi="Times New Roman"/>
              <w:sz w:val="24"/>
              <w:szCs w:val="24"/>
            </w:rPr>
            <w:fldChar w:fldCharType="end"/>
          </w:r>
        </w:sdtContent>
      </w:sdt>
    </w:p>
    <w:p w14:paraId="590D669A" w14:textId="77777777" w:rsidR="004B7EFE" w:rsidRPr="004B7EFE" w:rsidRDefault="004B7EFE" w:rsidP="004B7EFE">
      <w:pPr>
        <w:pStyle w:val="Titolo2"/>
        <w:rPr>
          <w:rFonts w:ascii="Times New Roman" w:hAnsi="Times New Roman"/>
          <w:b/>
          <w:bCs/>
          <w:color w:val="auto"/>
        </w:rPr>
      </w:pPr>
      <w:bookmarkStart w:id="5" w:name="_Toc211526038"/>
      <w:r w:rsidRPr="004B7EFE">
        <w:rPr>
          <w:rFonts w:ascii="Times New Roman" w:hAnsi="Times New Roman"/>
          <w:b/>
          <w:bCs/>
          <w:color w:val="auto"/>
        </w:rPr>
        <w:t>Acquisizione iniziale delle immagini</w:t>
      </w:r>
      <w:bookmarkEnd w:id="5"/>
    </w:p>
    <w:p w14:paraId="6AB349BE" w14:textId="429ACD51" w:rsidR="006702A0" w:rsidRPr="004B7EFE" w:rsidRDefault="004B7EFE" w:rsidP="004B7EFE">
      <w:r>
        <w:t>[In corso…]</w:t>
      </w:r>
    </w:p>
    <w:sectPr w:rsidR="006702A0" w:rsidRPr="004B7EFE">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08023" w14:textId="77777777" w:rsidR="00F8459F" w:rsidRDefault="00F8459F" w:rsidP="00F8459F">
      <w:pPr>
        <w:spacing w:line="240" w:lineRule="auto"/>
      </w:pPr>
      <w:r>
        <w:separator/>
      </w:r>
    </w:p>
  </w:endnote>
  <w:endnote w:type="continuationSeparator" w:id="0">
    <w:p w14:paraId="16A26B12" w14:textId="77777777" w:rsidR="00F8459F" w:rsidRDefault="00F8459F" w:rsidP="00F845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Display">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30F83" w14:textId="77777777" w:rsidR="00F8459F" w:rsidRDefault="00F8459F" w:rsidP="00F8459F">
      <w:pPr>
        <w:spacing w:line="240" w:lineRule="auto"/>
      </w:pPr>
      <w:r>
        <w:separator/>
      </w:r>
    </w:p>
  </w:footnote>
  <w:footnote w:type="continuationSeparator" w:id="0">
    <w:p w14:paraId="7436ECCC" w14:textId="77777777" w:rsidR="00F8459F" w:rsidRDefault="00F8459F" w:rsidP="00F8459F">
      <w:pPr>
        <w:spacing w:line="240" w:lineRule="auto"/>
      </w:pPr>
      <w:r>
        <w:continuationSeparator/>
      </w:r>
    </w:p>
  </w:footnote>
  <w:footnote w:id="1">
    <w:p w14:paraId="79FEDFCF" w14:textId="77777777" w:rsidR="004B7EFE" w:rsidRPr="00976A30" w:rsidRDefault="004B7EFE" w:rsidP="004B7EFE">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Pr>
              <w:rFonts w:ascii="Times New Roman" w:hAnsi="Times New Roman"/>
              <w:noProof/>
            </w:rPr>
            <w:t xml:space="preserve"> </w:t>
          </w:r>
          <w:r w:rsidRPr="00A92AF7">
            <w:rPr>
              <w:rFonts w:ascii="Times New Roman" w:hAnsi="Times New Roman"/>
              <w:noProof/>
            </w:rPr>
            <w:t>[7]</w:t>
          </w:r>
          <w:r>
            <w:rPr>
              <w:rFonts w:ascii="Times New Roman" w:hAnsi="Times New Roman"/>
            </w:rPr>
            <w:fldChar w:fldCharType="end"/>
          </w:r>
        </w:sdtContent>
      </w:sdt>
    </w:p>
  </w:footnote>
  <w:footnote w:id="2">
    <w:p w14:paraId="41DCF06D" w14:textId="77777777" w:rsidR="004B7EFE" w:rsidRPr="00972FA8" w:rsidRDefault="004B7EFE" w:rsidP="004B7EFE">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5400528C" w14:textId="77777777" w:rsidR="004B7EFE" w:rsidRDefault="004B7EFE" w:rsidP="004B7EFE">
      <w:pPr>
        <w:pStyle w:val="Testonotaapidipagina"/>
      </w:pPr>
      <w:r>
        <w:rPr>
          <w:rStyle w:val="Rimandonotaapidipagina"/>
        </w:rPr>
        <w:footnoteRef/>
      </w:r>
      <w:r>
        <w:t xml:space="preserve"> L’apertura relativa è il rapporto tra il diametro dell’obiettivo e la lunghezza focale (es. f/5).</w:t>
      </w:r>
    </w:p>
  </w:footnote>
  <w:footnote w:id="4">
    <w:p w14:paraId="2B6BB39B" w14:textId="77777777" w:rsidR="004B7EFE" w:rsidRDefault="004B7EFE" w:rsidP="004B7EFE">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DD6069E" w14:textId="77777777" w:rsidR="004B7EFE" w:rsidRPr="00564D5A" w:rsidRDefault="004B7EFE" w:rsidP="004B7EFE">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7"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8"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10"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74905643">
    <w:abstractNumId w:val="5"/>
  </w:num>
  <w:num w:numId="2" w16cid:durableId="1016688045">
    <w:abstractNumId w:val="12"/>
  </w:num>
  <w:num w:numId="3" w16cid:durableId="1449273680">
    <w:abstractNumId w:val="6"/>
  </w:num>
  <w:num w:numId="4" w16cid:durableId="539317374">
    <w:abstractNumId w:val="8"/>
  </w:num>
  <w:num w:numId="5" w16cid:durableId="580218917">
    <w:abstractNumId w:val="1"/>
  </w:num>
  <w:num w:numId="6" w16cid:durableId="397484247">
    <w:abstractNumId w:val="3"/>
  </w:num>
  <w:num w:numId="7" w16cid:durableId="1822502041">
    <w:abstractNumId w:val="2"/>
  </w:num>
  <w:num w:numId="8" w16cid:durableId="1261449897">
    <w:abstractNumId w:val="9"/>
  </w:num>
  <w:num w:numId="9" w16cid:durableId="1988393659">
    <w:abstractNumId w:val="0"/>
  </w:num>
  <w:num w:numId="10" w16cid:durableId="577445433">
    <w:abstractNumId w:val="4"/>
  </w:num>
  <w:num w:numId="11" w16cid:durableId="1295286061">
    <w:abstractNumId w:val="7"/>
  </w:num>
  <w:num w:numId="12" w16cid:durableId="1852064972">
    <w:abstractNumId w:val="13"/>
  </w:num>
  <w:num w:numId="13" w16cid:durableId="677997583">
    <w:abstractNumId w:val="10"/>
  </w:num>
  <w:num w:numId="14" w16cid:durableId="637696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B55"/>
    <w:rsid w:val="000D4F50"/>
    <w:rsid w:val="001B1393"/>
    <w:rsid w:val="001B4DE2"/>
    <w:rsid w:val="00203B55"/>
    <w:rsid w:val="002B6228"/>
    <w:rsid w:val="004B7EFE"/>
    <w:rsid w:val="00551F86"/>
    <w:rsid w:val="006702A0"/>
    <w:rsid w:val="006E254A"/>
    <w:rsid w:val="00C57C13"/>
    <w:rsid w:val="00E5323F"/>
    <w:rsid w:val="00F01449"/>
    <w:rsid w:val="00F6018C"/>
    <w:rsid w:val="00F7225A"/>
    <w:rsid w:val="00F8459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65E8C"/>
  <w15:chartTrackingRefBased/>
  <w15:docId w15:val="{F1F87779-2071-49DA-9F50-A04F65960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8459F"/>
    <w:pPr>
      <w:spacing w:after="0" w:line="360" w:lineRule="auto"/>
      <w:jc w:val="both"/>
    </w:pPr>
    <w:rPr>
      <w:rFonts w:ascii="Georgia" w:eastAsia="Times New Roman" w:hAnsi="Georgia" w:cs="Times New Roman"/>
      <w:kern w:val="0"/>
      <w:sz w:val="20"/>
      <w:szCs w:val="20"/>
      <w:lang w:eastAsia="it-IT"/>
      <w14:ligatures w14:val="none"/>
    </w:rPr>
  </w:style>
  <w:style w:type="paragraph" w:styleId="Titolo1">
    <w:name w:val="heading 1"/>
    <w:basedOn w:val="Normale"/>
    <w:next w:val="Normale"/>
    <w:link w:val="Titolo1Carattere"/>
    <w:uiPriority w:val="9"/>
    <w:qFormat/>
    <w:rsid w:val="0020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20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nhideWhenUsed/>
    <w:qFormat/>
    <w:rsid w:val="00203B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nhideWhenUsed/>
    <w:qFormat/>
    <w:rsid w:val="00203B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nhideWhenUsed/>
    <w:qFormat/>
    <w:rsid w:val="00203B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03B55"/>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03B55"/>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03B55"/>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03B55"/>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03B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03B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03B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03B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03B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03B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03B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03B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03B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20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03B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03B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03B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03B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03B55"/>
    <w:rPr>
      <w:i/>
      <w:iCs/>
      <w:color w:val="404040" w:themeColor="text1" w:themeTint="BF"/>
    </w:rPr>
  </w:style>
  <w:style w:type="paragraph" w:styleId="Paragrafoelenco">
    <w:name w:val="List Paragraph"/>
    <w:basedOn w:val="Normale"/>
    <w:uiPriority w:val="34"/>
    <w:qFormat/>
    <w:rsid w:val="00203B55"/>
    <w:pPr>
      <w:ind w:left="720"/>
      <w:contextualSpacing/>
    </w:pPr>
  </w:style>
  <w:style w:type="character" w:styleId="Enfasiintensa">
    <w:name w:val="Intense Emphasis"/>
    <w:basedOn w:val="Carpredefinitoparagrafo"/>
    <w:uiPriority w:val="21"/>
    <w:qFormat/>
    <w:rsid w:val="00203B55"/>
    <w:rPr>
      <w:i/>
      <w:iCs/>
      <w:color w:val="0F4761" w:themeColor="accent1" w:themeShade="BF"/>
    </w:rPr>
  </w:style>
  <w:style w:type="paragraph" w:styleId="Citazioneintensa">
    <w:name w:val="Intense Quote"/>
    <w:basedOn w:val="Normale"/>
    <w:next w:val="Normale"/>
    <w:link w:val="CitazioneintensaCarattere"/>
    <w:uiPriority w:val="30"/>
    <w:qFormat/>
    <w:rsid w:val="0020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03B55"/>
    <w:rPr>
      <w:i/>
      <w:iCs/>
      <w:color w:val="0F4761" w:themeColor="accent1" w:themeShade="BF"/>
    </w:rPr>
  </w:style>
  <w:style w:type="character" w:styleId="Riferimentointenso">
    <w:name w:val="Intense Reference"/>
    <w:basedOn w:val="Carpredefinitoparagrafo"/>
    <w:uiPriority w:val="32"/>
    <w:qFormat/>
    <w:rsid w:val="00203B55"/>
    <w:rPr>
      <w:b/>
      <w:bCs/>
      <w:smallCaps/>
      <w:color w:val="0F4761" w:themeColor="accent1" w:themeShade="BF"/>
      <w:spacing w:val="5"/>
    </w:rPr>
  </w:style>
  <w:style w:type="paragraph" w:styleId="Didascalia">
    <w:name w:val="caption"/>
    <w:basedOn w:val="Normale"/>
    <w:next w:val="Normale"/>
    <w:qFormat/>
    <w:rsid w:val="00F8459F"/>
    <w:pPr>
      <w:keepLines/>
      <w:widowControl w:val="0"/>
      <w:spacing w:after="120" w:line="240" w:lineRule="auto"/>
      <w:jc w:val="center"/>
    </w:pPr>
    <w:rPr>
      <w:bCs/>
      <w:snapToGrid w:val="0"/>
    </w:rPr>
  </w:style>
  <w:style w:type="paragraph" w:styleId="Corpotesto">
    <w:name w:val="Body Text"/>
    <w:basedOn w:val="Normale"/>
    <w:link w:val="CorpotestoCarattere"/>
    <w:rsid w:val="00F8459F"/>
    <w:pPr>
      <w:tabs>
        <w:tab w:val="left" w:pos="709"/>
      </w:tabs>
    </w:pPr>
  </w:style>
  <w:style w:type="character" w:customStyle="1" w:styleId="CorpotestoCarattere">
    <w:name w:val="Corpo testo Carattere"/>
    <w:basedOn w:val="Carpredefinitoparagrafo"/>
    <w:link w:val="Corpotesto"/>
    <w:rsid w:val="00F8459F"/>
    <w:rPr>
      <w:rFonts w:ascii="Georgia" w:eastAsia="Times New Roman" w:hAnsi="Georgia" w:cs="Times New Roman"/>
      <w:kern w:val="0"/>
      <w:sz w:val="20"/>
      <w:szCs w:val="20"/>
      <w:lang w:eastAsia="it-IT"/>
      <w14:ligatures w14:val="none"/>
    </w:rPr>
  </w:style>
  <w:style w:type="character" w:styleId="Collegamentoipertestuale">
    <w:name w:val="Hyperlink"/>
    <w:uiPriority w:val="99"/>
    <w:rsid w:val="00F8459F"/>
    <w:rPr>
      <w:rFonts w:ascii="Georgia" w:hAnsi="Georgia"/>
      <w:color w:val="0000FF"/>
      <w:sz w:val="20"/>
      <w:szCs w:val="20"/>
      <w:u w:val="single"/>
    </w:rPr>
  </w:style>
  <w:style w:type="paragraph" w:customStyle="1" w:styleId="primoparagrafo">
    <w:name w:val="primo paragrafo"/>
    <w:basedOn w:val="Corpotesto"/>
    <w:next w:val="Corpotesto"/>
    <w:link w:val="primoparagrafoCarattere"/>
    <w:rsid w:val="00F8459F"/>
    <w:pPr>
      <w:ind w:firstLine="397"/>
    </w:pPr>
  </w:style>
  <w:style w:type="character" w:customStyle="1" w:styleId="primoparagrafoCarattere">
    <w:name w:val="primo paragrafo Carattere"/>
    <w:basedOn w:val="CorpotestoCarattere"/>
    <w:link w:val="primoparagrafo"/>
    <w:rsid w:val="00F8459F"/>
    <w:rPr>
      <w:rFonts w:ascii="Georgia" w:eastAsia="Times New Roman" w:hAnsi="Georgia" w:cs="Times New Roman"/>
      <w:kern w:val="0"/>
      <w:sz w:val="20"/>
      <w:szCs w:val="20"/>
      <w:lang w:eastAsia="it-IT"/>
      <w14:ligatures w14:val="none"/>
    </w:rPr>
  </w:style>
  <w:style w:type="table" w:styleId="Grigliatabella">
    <w:name w:val="Table Grid"/>
    <w:basedOn w:val="Tabellanormale"/>
    <w:rsid w:val="00F8459F"/>
    <w:pPr>
      <w:spacing w:after="0" w:line="240" w:lineRule="auto"/>
    </w:pPr>
    <w:rPr>
      <w:rFonts w:ascii="Times New Roman" w:eastAsia="Times New Roman" w:hAnsi="Times New Roma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unhideWhenUsed/>
    <w:rsid w:val="00F8459F"/>
    <w:pPr>
      <w:spacing w:before="100" w:beforeAutospacing="1" w:after="100" w:afterAutospacing="1" w:line="240" w:lineRule="auto"/>
      <w:jc w:val="left"/>
    </w:pPr>
    <w:rPr>
      <w:rFonts w:ascii="Times New Roman" w:hAnsi="Times New Roman"/>
      <w:sz w:val="24"/>
      <w:szCs w:val="24"/>
    </w:rPr>
  </w:style>
  <w:style w:type="paragraph" w:styleId="Testonotadichiusura">
    <w:name w:val="endnote text"/>
    <w:basedOn w:val="Normale"/>
    <w:link w:val="TestonotadichiusuraCarattere"/>
    <w:unhideWhenUsed/>
    <w:rsid w:val="00F8459F"/>
    <w:pPr>
      <w:spacing w:line="240" w:lineRule="auto"/>
    </w:pPr>
  </w:style>
  <w:style w:type="character" w:customStyle="1" w:styleId="TestonotadichiusuraCarattere">
    <w:name w:val="Testo nota di chiusura Carattere"/>
    <w:basedOn w:val="Carpredefinitoparagrafo"/>
    <w:link w:val="Testonotadichiusura"/>
    <w:rsid w:val="00F8459F"/>
    <w:rPr>
      <w:rFonts w:ascii="Georgia" w:eastAsia="Times New Roman" w:hAnsi="Georgia" w:cs="Times New Roman"/>
      <w:kern w:val="0"/>
      <w:sz w:val="20"/>
      <w:szCs w:val="20"/>
      <w:lang w:eastAsia="it-IT"/>
      <w14:ligatures w14:val="none"/>
    </w:rPr>
  </w:style>
  <w:style w:type="character" w:styleId="Rimandonotadichiusura">
    <w:name w:val="endnote reference"/>
    <w:basedOn w:val="Carpredefinitoparagrafo"/>
    <w:semiHidden/>
    <w:unhideWhenUsed/>
    <w:rsid w:val="00F8459F"/>
    <w:rPr>
      <w:vertAlign w:val="superscript"/>
    </w:rPr>
  </w:style>
  <w:style w:type="paragraph" w:styleId="Testonotaapidipagina">
    <w:name w:val="footnote text"/>
    <w:basedOn w:val="Normale"/>
    <w:link w:val="TestonotaapidipaginaCarattere"/>
    <w:semiHidden/>
    <w:unhideWhenUsed/>
    <w:rsid w:val="00F8459F"/>
    <w:pPr>
      <w:spacing w:line="240" w:lineRule="auto"/>
    </w:pPr>
  </w:style>
  <w:style w:type="character" w:customStyle="1" w:styleId="TestonotaapidipaginaCarattere">
    <w:name w:val="Testo nota a piè di pagina Carattere"/>
    <w:basedOn w:val="Carpredefinitoparagrafo"/>
    <w:link w:val="Testonotaapidipagina"/>
    <w:semiHidden/>
    <w:rsid w:val="00F8459F"/>
    <w:rPr>
      <w:rFonts w:ascii="Georgia" w:eastAsia="Times New Roman" w:hAnsi="Georgia" w:cs="Times New Roman"/>
      <w:kern w:val="0"/>
      <w:sz w:val="20"/>
      <w:szCs w:val="20"/>
      <w:lang w:eastAsia="it-IT"/>
      <w14:ligatures w14:val="none"/>
    </w:rPr>
  </w:style>
  <w:style w:type="character" w:styleId="Rimandonotaapidipagina">
    <w:name w:val="footnote reference"/>
    <w:basedOn w:val="Carpredefinitoparagrafo"/>
    <w:semiHidden/>
    <w:unhideWhenUsed/>
    <w:rsid w:val="00F845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Pic09</b:Tag>
    <b:SourceType>JournalArticle</b:SourceType>
    <b:Guid>{20D1B450-D973-46B9-BF09-235E5C789418}</b:Guid>
    <b:Author>
      <b:Author>
        <b:NameList>
          <b:Person>
            <b:Last>Pickering</b:Last>
            <b:First>Edward</b:First>
            <b:Middle>C.</b:Middle>
          </b:Person>
        </b:NameList>
      </b:Author>
    </b:Author>
    <b:Title>The Future of Astronomy</b:Title>
    <b:Year>1909</b:Year>
    <b:JournalName>Popular Science Monthly</b:JournalName>
    <b:RefOrder>4</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s>
</file>

<file path=customXml/itemProps1.xml><?xml version="1.0" encoding="utf-8"?>
<ds:datastoreItem xmlns:ds="http://schemas.openxmlformats.org/officeDocument/2006/customXml" ds:itemID="{DE564198-D81C-44B6-8503-3007F2A3A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2881</Words>
  <Characters>16425</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Gaia Frattini</dc:creator>
  <cp:keywords/>
  <dc:description/>
  <cp:lastModifiedBy>Gaia Frattini</cp:lastModifiedBy>
  <cp:revision>4</cp:revision>
  <dcterms:created xsi:type="dcterms:W3CDTF">2025-10-16T07:34:00Z</dcterms:created>
  <dcterms:modified xsi:type="dcterms:W3CDTF">2025-10-22T14:40:00Z</dcterms:modified>
</cp:coreProperties>
</file>