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02</w:t>
        <w:br/>
        <w:t>Modelo Completo de Base de Datos</w:t>
        <w:br/>
        <w:t>Sistema de Bodega e Inventario</w:t>
      </w:r>
    </w:p>
    <w:p>
      <w:pPr>
        <w:jc w:val="center"/>
      </w:pPr>
      <w:r>
        <w:rPr>
          <w:i/>
        </w:rPr>
        <w:t>Versión 1.1 Corregida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Campo</w:t>
            </w:r>
          </w:p>
        </w:tc>
        <w:tc>
          <w:tcPr>
            <w:tcW w:type="dxa" w:w="4320"/>
            <w:shd w:fill="D9EAF7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Documento 02 - Modelo Completo de Base de Datos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1.1 Corregida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Aprobado para implementación técnica</w:t>
            </w:r>
          </w:p>
        </w:tc>
      </w:tr>
      <w:tr>
        <w:tc>
          <w:tcPr>
            <w:tcW w:type="dxa" w:w="4320"/>
          </w:tcPr>
          <w:p>
            <w:r>
              <w:t>Base documental</w:t>
            </w:r>
          </w:p>
        </w:tc>
        <w:tc>
          <w:tcPr>
            <w:tcW w:type="dxa" w:w="4320"/>
          </w:tcPr>
          <w:p>
            <w:r>
              <w:t>Documento 01 de alcance y reglas validado</w:t>
            </w:r>
          </w:p>
        </w:tc>
      </w:tr>
      <w:tr>
        <w:tc>
          <w:tcPr>
            <w:tcW w:type="dxa" w:w="4320"/>
          </w:tcPr>
          <w:p>
            <w:r>
              <w:t>Uso previsto</w:t>
            </w:r>
          </w:p>
        </w:tc>
        <w:tc>
          <w:tcPr>
            <w:tcW w:type="dxa" w:w="4320"/>
          </w:tcPr>
          <w:p>
            <w:r>
              <w:t>Diagrama ER, SQL físico PostgreSQL, modelos Django, servicios e API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Decisiones cerradas para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Tema</w:t>
            </w:r>
          </w:p>
        </w:tc>
        <w:tc>
          <w:tcPr>
            <w:tcW w:type="dxa" w:w="4320"/>
            <w:shd w:fill="D9EAF7"/>
          </w:tcPr>
          <w:p>
            <w:r>
              <w:t>Decisión final</w:t>
            </w:r>
          </w:p>
        </w:tc>
      </w:tr>
      <w:tr>
        <w:tc>
          <w:tcPr>
            <w:tcW w:type="dxa" w:w="4320"/>
          </w:tcPr>
          <w:p>
            <w:r>
              <w:t>Modelo general</w:t>
            </w:r>
          </w:p>
        </w:tc>
        <w:tc>
          <w:tcPr>
            <w:tcW w:type="dxa" w:w="4320"/>
          </w:tcPr>
          <w:p>
            <w:r>
              <w:t>Sistema multiempresa, múltiples bodegas por empresa y movimientos como fuente de verdad.</w:t>
            </w:r>
          </w:p>
        </w:tc>
      </w:tr>
      <w:tr>
        <w:tc>
          <w:tcPr>
            <w:tcW w:type="dxa" w:w="4320"/>
          </w:tcPr>
          <w:p>
            <w:r>
              <w:t>Inventario</w:t>
            </w:r>
          </w:p>
        </w:tc>
        <w:tc>
          <w:tcPr>
            <w:tcW w:type="dxa" w:w="4320"/>
          </w:tcPr>
          <w:p>
            <w:r>
              <w:t>Soporte para productos serializados, no serializados y por lote.</w:t>
            </w:r>
          </w:p>
        </w:tc>
      </w:tr>
      <w:tr>
        <w:tc>
          <w:tcPr>
            <w:tcW w:type="dxa" w:w="4320"/>
          </w:tcPr>
          <w:p>
            <w:r>
              <w:t>Trazabilidad</w:t>
            </w:r>
          </w:p>
        </w:tc>
        <w:tc>
          <w:tcPr>
            <w:tcW w:type="dxa" w:w="4320"/>
          </w:tcPr>
          <w:p>
            <w:r>
              <w:t>Centro de costo integrado desde el inicio.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RBAC con usuarios, roles, permisos y rol_permisos.</w:t>
            </w:r>
          </w:p>
        </w:tc>
      </w:tr>
      <w:tr>
        <w:tc>
          <w:tcPr>
            <w:tcW w:type="dxa" w:w="4320"/>
          </w:tcPr>
          <w:p>
            <w:r>
              <w:t>Aprobaciones</w:t>
            </w:r>
          </w:p>
        </w:tc>
        <w:tc>
          <w:tcPr>
            <w:tcW w:type="dxa" w:w="4320"/>
          </w:tcPr>
          <w:p>
            <w:r>
              <w:t>Documentos sensibles con estados parametrizables y trazabilidad de aprobación.</w:t>
            </w:r>
          </w:p>
        </w:tc>
      </w:tr>
      <w:tr>
        <w:tc>
          <w:tcPr>
            <w:tcW w:type="dxa" w:w="4320"/>
          </w:tcPr>
          <w:p>
            <w:r>
              <w:t>Traslados</w:t>
            </w:r>
          </w:p>
        </w:tc>
        <w:tc>
          <w:tcPr>
            <w:tcW w:type="dxa" w:w="4320"/>
          </w:tcPr>
          <w:p>
            <w:r>
              <w:t>Flujo con posible estado EN_TRANSITO.</w:t>
            </w:r>
          </w:p>
        </w:tc>
      </w:tr>
      <w:tr>
        <w:tc>
          <w:tcPr>
            <w:tcW w:type="dxa" w:w="4320"/>
          </w:tcPr>
          <w:p>
            <w:r>
              <w:t>Anulaciones</w:t>
            </w:r>
          </w:p>
        </w:tc>
        <w:tc>
          <w:tcPr>
            <w:tcW w:type="dxa" w:w="4320"/>
          </w:tcPr>
          <w:p>
            <w:r>
              <w:t>Preferencia por reversas, nunca borrado físico de registros críticos.</w:t>
            </w:r>
          </w:p>
        </w:tc>
      </w:tr>
      <w:tr>
        <w:tc>
          <w:tcPr>
            <w:tcW w:type="dxa" w:w="4320"/>
          </w:tcPr>
          <w:p>
            <w:r>
              <w:t>Numeración</w:t>
            </w:r>
          </w:p>
        </w:tc>
        <w:tc>
          <w:tcPr>
            <w:tcW w:type="dxa" w:w="4320"/>
          </w:tcPr>
          <w:p>
            <w:r>
              <w:t>Numeradores por empresa y tipo_documento.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Estados parametrizables y datos actuales permitidos solo como cache operativo.</w:t>
            </w:r>
          </w:p>
        </w:tc>
      </w:tr>
      <w:tr>
        <w:tc>
          <w:tcPr>
            <w:tcW w:type="dxa" w:w="4320"/>
          </w:tcPr>
          <w:p>
            <w:r>
              <w:t>Unidades</w:t>
            </w:r>
          </w:p>
        </w:tc>
        <w:tc>
          <w:tcPr>
            <w:tcW w:type="dxa" w:w="4320"/>
          </w:tcPr>
          <w:p>
            <w:r>
              <w:t>Soporte para unidad base, unidad de compra y factor de conversión.</w:t>
            </w:r>
          </w:p>
        </w:tc>
      </w:tr>
      <w:tr>
        <w:tc>
          <w:tcPr>
            <w:tcW w:type="dxa" w:w="4320"/>
          </w:tcPr>
          <w:p>
            <w:r>
              <w:t>Costeo inicial</w:t>
            </w:r>
          </w:p>
        </w:tc>
        <w:tc>
          <w:tcPr>
            <w:tcW w:type="dxa" w:w="4320"/>
          </w:tcPr>
          <w:p>
            <w:r>
              <w:t>Promedio ponderado como decisión base de la versión 1, con soporte posterior para FIFO.</w:t>
            </w:r>
          </w:p>
        </w:tc>
      </w:tr>
      <w:tr>
        <w:tc>
          <w:tcPr>
            <w:tcW w:type="dxa" w:w="4320"/>
          </w:tcPr>
          <w:p>
            <w:r>
              <w:t>Ubicaciones internas</w:t>
            </w:r>
          </w:p>
        </w:tc>
        <w:tc>
          <w:tcPr>
            <w:tcW w:type="dxa" w:w="4320"/>
          </w:tcPr>
          <w:p>
            <w:r>
              <w:t>Diseñadas en el modelo, uso opcional en primera implementación.</w:t>
            </w:r>
          </w:p>
        </w:tc>
      </w:tr>
      <w:tr>
        <w:tc>
          <w:tcPr>
            <w:tcW w:type="dxa" w:w="4320"/>
          </w:tcPr>
          <w:p>
            <w:r>
              <w:t>Custodios</w:t>
            </w:r>
          </w:p>
        </w:tc>
        <w:tc>
          <w:tcPr>
            <w:tcW w:type="dxa" w:w="4320"/>
          </w:tcPr>
          <w:p>
            <w:r>
              <w:t>Diseñados en el modelo, uso según necesidad operativa.</w:t>
            </w:r>
          </w:p>
        </w:tc>
      </w:tr>
    </w:tbl>
    <w:p/>
    <w:p>
      <w:pPr>
        <w:pStyle w:val="Heading1"/>
      </w:pPr>
      <w:r>
        <w:t>Nota crítica de consistencia</w:t>
      </w:r>
    </w:p>
    <w:p>
      <w:r>
        <w:t>La fuente histórica de verdad del inventario es la tabla movimientos_inventario. Cualquier dato actual o resumido almacenado en tablas como series o stock_actual debe entenderse como cache operativo o dato derivado, nunca como reemplazo del historial de movimientos.</w:t>
      </w:r>
    </w:p>
    <w:p>
      <w:pPr>
        <w:pStyle w:val="Heading1"/>
      </w:pPr>
      <w:r>
        <w:t>50. Actualización de costeo configurable</w:t>
      </w:r>
    </w:p>
    <w:p>
      <w:r>
        <w:t>Se actualiza la política de costeo del sistema para permitir más de un método de valorización configurable por empresa. Los métodos mínimos soportados serán PROMEDIO_PONDERADO y FIFO. La recomendación operativa para nuevas implementaciones sigue siendo iniciar con PROMEDIO_PONDERADO, pero la arquitectura deberá permitir operar con FIFO cuando el negocio lo requiera.</w:t>
      </w:r>
    </w:p>
    <w:p>
      <w:pPr>
        <w:pStyle w:val="Heading1"/>
      </w:pPr>
      <w:r>
        <w:t>51. Decisión de diseño actualizada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Tema</w:t>
            </w:r>
          </w:p>
        </w:tc>
        <w:tc>
          <w:tcPr>
            <w:tcW w:type="dxa" w:w="4320"/>
            <w:shd w:fill="D9EAF7"/>
          </w:tcPr>
          <w:p>
            <w:r>
              <w:t>Decisión final</w:t>
            </w:r>
          </w:p>
        </w:tc>
      </w:tr>
      <w:tr>
        <w:tc>
          <w:tcPr>
            <w:tcW w:type="dxa" w:w="4320"/>
          </w:tcPr>
          <w:p>
            <w:r>
              <w:t>Método de costeo</w:t>
            </w:r>
          </w:p>
        </w:tc>
        <w:tc>
          <w:tcPr>
            <w:tcW w:type="dxa" w:w="4320"/>
          </w:tcPr>
          <w:p>
            <w:r>
              <w:t>El sistema soportará PROMEDIO_PONDERADO y FIFO como métodos configurables por empresa.</w:t>
            </w:r>
          </w:p>
        </w:tc>
      </w:tr>
      <w:tr>
        <w:tc>
          <w:tcPr>
            <w:tcW w:type="dxa" w:w="4320"/>
          </w:tcPr>
          <w:p>
            <w:r>
              <w:t>Método por defecto</w:t>
            </w:r>
          </w:p>
        </w:tc>
        <w:tc>
          <w:tcPr>
            <w:tcW w:type="dxa" w:w="4320"/>
          </w:tcPr>
          <w:p>
            <w:r>
              <w:t>Para nuevas empresas se recomienda PROMEDIO_PONDERADO como configuración inicial.</w:t>
            </w:r>
          </w:p>
        </w:tc>
      </w:tr>
      <w:tr>
        <w:tc>
          <w:tcPr>
            <w:tcW w:type="dxa" w:w="4320"/>
          </w:tcPr>
          <w:p>
            <w:r>
              <w:t>Cambio de método</w:t>
            </w:r>
          </w:p>
        </w:tc>
        <w:tc>
          <w:tcPr>
            <w:tcW w:type="dxa" w:w="4320"/>
          </w:tcPr>
          <w:p>
            <w:r>
              <w:t>No debe permitirse libremente con inventario valorizado; si se habilita, debe ser mediante proceso controlado.</w:t>
            </w:r>
          </w:p>
        </w:tc>
      </w:tr>
    </w:tbl>
    <w:p/>
    <w:p>
      <w:pPr>
        <w:pStyle w:val="Heading1"/>
      </w:pPr>
      <w:r>
        <w:t>52. Tabla: metodos_costeo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Campo</w:t>
            </w:r>
          </w:p>
        </w:tc>
        <w:tc>
          <w:tcPr>
            <w:tcW w:type="dxa" w:w="2160"/>
            <w:shd w:fill="D9EAF7"/>
          </w:tcPr>
          <w:p>
            <w:r>
              <w:t>Tipo sugerido</w:t>
            </w:r>
          </w:p>
        </w:tc>
        <w:tc>
          <w:tcPr>
            <w:tcW w:type="dxa" w:w="2160"/>
            <w:shd w:fill="D9EAF7"/>
          </w:tcPr>
          <w:p>
            <w:r>
              <w:t>Nulo</w:t>
            </w:r>
          </w:p>
        </w:tc>
        <w:tc>
          <w:tcPr>
            <w:tcW w:type="dxa" w:w="2160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 / 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 del método de costeo.</w:t>
            </w:r>
          </w:p>
        </w:tc>
      </w:tr>
      <w:tr>
        <w:tc>
          <w:tcPr>
            <w:tcW w:type="dxa" w:w="2160"/>
          </w:tcPr>
          <w:p>
            <w:r>
              <w:t>codigo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Código del método, por ejemplo PROMEDIO_PONDERADO o FIFO.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varchar(80)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visible del método.</w:t>
            </w:r>
          </w:p>
        </w:tc>
      </w:tr>
      <w:tr>
        <w:tc>
          <w:tcPr>
            <w:tcW w:type="dxa" w:w="2160"/>
          </w:tcPr>
          <w:p>
            <w:r>
              <w:t>descripcion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Descripción funcional del método.</w:t>
            </w:r>
          </w:p>
        </w:tc>
      </w:tr>
      <w:tr>
        <w:tc>
          <w:tcPr>
            <w:tcW w:type="dxa" w:w="2160"/>
          </w:tcPr>
          <w:p>
            <w:r>
              <w:t>activo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Indica si el método está habilitado.</w:t>
            </w:r>
          </w:p>
        </w:tc>
      </w:tr>
    </w:tbl>
    <w:p/>
    <w:p>
      <w:pPr>
        <w:pStyle w:val="Heading1"/>
      </w:pPr>
      <w:r>
        <w:t>53. Ajuste recomendado a tabla: parametros_empresa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Clave sugerida</w:t>
            </w:r>
          </w:p>
        </w:tc>
        <w:tc>
          <w:tcPr>
            <w:tcW w:type="dxa" w:w="4320"/>
            <w:shd w:fill="D9EAF7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metodo_costeo</w:t>
            </w:r>
          </w:p>
        </w:tc>
        <w:tc>
          <w:tcPr>
            <w:tcW w:type="dxa" w:w="4320"/>
          </w:tcPr>
          <w:p>
            <w:r>
              <w:t>Define el método de valorización de inventario usado por la empresa.</w:t>
            </w:r>
          </w:p>
        </w:tc>
      </w:tr>
      <w:tr>
        <w:tc>
          <w:tcPr>
            <w:tcW w:type="dxa" w:w="4320"/>
          </w:tcPr>
          <w:p>
            <w:r>
              <w:t>permite_cambio_metodo_costeo</w:t>
            </w:r>
          </w:p>
        </w:tc>
        <w:tc>
          <w:tcPr>
            <w:tcW w:type="dxa" w:w="4320"/>
          </w:tcPr>
          <w:p>
            <w:r>
              <w:t>Indica si el método puede modificarse mediante proceso controlado.</w:t>
            </w:r>
          </w:p>
        </w:tc>
      </w:tr>
    </w:tbl>
    <w:p/>
    <w:p>
      <w:pPr>
        <w:pStyle w:val="Heading1"/>
      </w:pPr>
      <w:r>
        <w:t>54. Ajuste recomendado a tabla: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Campo propuesto</w:t>
            </w:r>
          </w:p>
        </w:tc>
        <w:tc>
          <w:tcPr>
            <w:tcW w:type="dxa" w:w="2160"/>
            <w:shd w:fill="D9EAF7"/>
          </w:tcPr>
          <w:p>
            <w:r>
              <w:t>Tipo sugerido</w:t>
            </w:r>
          </w:p>
        </w:tc>
        <w:tc>
          <w:tcPr>
            <w:tcW w:type="dxa" w:w="2160"/>
            <w:shd w:fill="D9EAF7"/>
          </w:tcPr>
          <w:p>
            <w:r>
              <w:t>Obligatorio</w:t>
            </w:r>
          </w:p>
        </w:tc>
        <w:tc>
          <w:tcPr>
            <w:tcW w:type="dxa" w:w="2160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costo_promedio_actual</w:t>
            </w:r>
          </w:p>
        </w:tc>
        <w:tc>
          <w:tcPr>
            <w:tcW w:type="dxa" w:w="2160"/>
          </w:tcPr>
          <w:p>
            <w:r>
              <w:t>numeric(18,4)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Costo promedio vigente del producto como dato operativo si la empresa usa PROMEDIO_PONDERADO.</w:t>
            </w:r>
          </w:p>
        </w:tc>
      </w:tr>
      <w:tr>
        <w:tc>
          <w:tcPr>
            <w:tcW w:type="dxa" w:w="2160"/>
          </w:tcPr>
          <w:p>
            <w:r>
              <w:t>unidad_compra_id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Sí recomendado</w:t>
            </w:r>
          </w:p>
        </w:tc>
        <w:tc>
          <w:tcPr>
            <w:tcW w:type="dxa" w:w="2160"/>
          </w:tcPr>
          <w:p>
            <w:r>
              <w:t>Unidad habitual de compra del producto.</w:t>
            </w:r>
          </w:p>
        </w:tc>
      </w:tr>
      <w:tr>
        <w:tc>
          <w:tcPr>
            <w:tcW w:type="dxa" w:w="2160"/>
          </w:tcPr>
          <w:p>
            <w:r>
              <w:t>factor_conversion</w:t>
            </w:r>
          </w:p>
        </w:tc>
        <w:tc>
          <w:tcPr>
            <w:tcW w:type="dxa" w:w="2160"/>
          </w:tcPr>
          <w:p>
            <w:r>
              <w:t>numeric(18,6)</w:t>
            </w:r>
          </w:p>
        </w:tc>
        <w:tc>
          <w:tcPr>
            <w:tcW w:type="dxa" w:w="2160"/>
          </w:tcPr>
          <w:p>
            <w:r>
              <w:t>Sí recomendado</w:t>
            </w:r>
          </w:p>
        </w:tc>
        <w:tc>
          <w:tcPr>
            <w:tcW w:type="dxa" w:w="2160"/>
          </w:tcPr>
          <w:p>
            <w:r>
              <w:t>Cantidad de unidades base contenidas en la unidad de compra.</w:t>
            </w:r>
          </w:p>
        </w:tc>
      </w:tr>
    </w:tbl>
    <w:p/>
    <w:p>
      <w:pPr>
        <w:pStyle w:val="Heading1"/>
      </w:pPr>
      <w:r>
        <w:t>55. Tabla: capas_costeo_fifo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Campo</w:t>
            </w:r>
          </w:p>
        </w:tc>
        <w:tc>
          <w:tcPr>
            <w:tcW w:type="dxa" w:w="2160"/>
            <w:shd w:fill="D9EAF7"/>
          </w:tcPr>
          <w:p>
            <w:r>
              <w:t>Tipo sugerido</w:t>
            </w:r>
          </w:p>
        </w:tc>
        <w:tc>
          <w:tcPr>
            <w:tcW w:type="dxa" w:w="2160"/>
            <w:shd w:fill="D9EAF7"/>
          </w:tcPr>
          <w:p>
            <w:r>
              <w:t>Nulo</w:t>
            </w:r>
          </w:p>
        </w:tc>
        <w:tc>
          <w:tcPr>
            <w:tcW w:type="dxa" w:w="2160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 / 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 de la capa FIFO.</w:t>
            </w:r>
          </w:p>
        </w:tc>
      </w:tr>
      <w:tr>
        <w:tc>
          <w:tcPr>
            <w:tcW w:type="dxa" w:w="2160"/>
          </w:tcPr>
          <w:p>
            <w:r>
              <w:t>empresa_id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Empresa propietaria de la capa.</w:t>
            </w:r>
          </w:p>
        </w:tc>
      </w:tr>
      <w:tr>
        <w:tc>
          <w:tcPr>
            <w:tcW w:type="dxa" w:w="2160"/>
          </w:tcPr>
          <w:p>
            <w:r>
              <w:t>producto_id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Producto al que pertenece la capa.</w:t>
            </w:r>
          </w:p>
        </w:tc>
      </w:tr>
      <w:tr>
        <w:tc>
          <w:tcPr>
            <w:tcW w:type="dxa" w:w="2160"/>
          </w:tcPr>
          <w:p>
            <w:r>
              <w:t>bodega_id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Bodega en la que se generó o mantiene la capa.</w:t>
            </w:r>
          </w:p>
        </w:tc>
      </w:tr>
      <w:tr>
        <w:tc>
          <w:tcPr>
            <w:tcW w:type="dxa" w:w="2160"/>
          </w:tcPr>
          <w:p>
            <w:r>
              <w:t>lote_id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Lote asociado si aplica.</w:t>
            </w:r>
          </w:p>
        </w:tc>
      </w:tr>
      <w:tr>
        <w:tc>
          <w:tcPr>
            <w:tcW w:type="dxa" w:w="2160"/>
          </w:tcPr>
          <w:p>
            <w:r>
              <w:t>movimiento_entrada_id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Movimiento de inventario que originó la capa.</w:t>
            </w:r>
          </w:p>
        </w:tc>
      </w:tr>
      <w:tr>
        <w:tc>
          <w:tcPr>
            <w:tcW w:type="dxa" w:w="2160"/>
          </w:tcPr>
          <w:p>
            <w:r>
              <w:t>fecha_entrada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Fecha efectiva de creación de la capa.</w:t>
            </w:r>
          </w:p>
        </w:tc>
      </w:tr>
      <w:tr>
        <w:tc>
          <w:tcPr>
            <w:tcW w:type="dxa" w:w="2160"/>
          </w:tcPr>
          <w:p>
            <w:r>
              <w:t>cantidad_inicial</w:t>
            </w:r>
          </w:p>
        </w:tc>
        <w:tc>
          <w:tcPr>
            <w:tcW w:type="dxa" w:w="2160"/>
          </w:tcPr>
          <w:p>
            <w:r>
              <w:t>numeric(18,4)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Cantidad inicial ingresada en la capa.</w:t>
            </w:r>
          </w:p>
        </w:tc>
      </w:tr>
      <w:tr>
        <w:tc>
          <w:tcPr>
            <w:tcW w:type="dxa" w:w="2160"/>
          </w:tcPr>
          <w:p>
            <w:r>
              <w:t>cantidad_consumida</w:t>
            </w:r>
          </w:p>
        </w:tc>
        <w:tc>
          <w:tcPr>
            <w:tcW w:type="dxa" w:w="2160"/>
          </w:tcPr>
          <w:p>
            <w:r>
              <w:t>numeric(18,4)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Cantidad ya consumida desde la capa.</w:t>
            </w:r>
          </w:p>
        </w:tc>
      </w:tr>
      <w:tr>
        <w:tc>
          <w:tcPr>
            <w:tcW w:type="dxa" w:w="2160"/>
          </w:tcPr>
          <w:p>
            <w:r>
              <w:t>cantidad_saldo</w:t>
            </w:r>
          </w:p>
        </w:tc>
        <w:tc>
          <w:tcPr>
            <w:tcW w:type="dxa" w:w="2160"/>
          </w:tcPr>
          <w:p>
            <w:r>
              <w:t>numeric(18,4)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Saldo disponible de la capa.</w:t>
            </w:r>
          </w:p>
        </w:tc>
      </w:tr>
      <w:tr>
        <w:tc>
          <w:tcPr>
            <w:tcW w:type="dxa" w:w="2160"/>
          </w:tcPr>
          <w:p>
            <w:r>
              <w:t>costo_unitario</w:t>
            </w:r>
          </w:p>
        </w:tc>
        <w:tc>
          <w:tcPr>
            <w:tcW w:type="dxa" w:w="2160"/>
          </w:tcPr>
          <w:p>
            <w:r>
              <w:t>numeric(18,4)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Costo unitario asignado a la capa.</w:t>
            </w:r>
          </w:p>
        </w:tc>
      </w:tr>
      <w:tr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Indica si la capa ya fue consumida completamente.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Fecha de creación del registro.</w:t>
            </w:r>
          </w:p>
        </w:tc>
      </w:tr>
    </w:tbl>
    <w:p/>
    <w:p>
      <w:pPr>
        <w:pStyle w:val="Heading1"/>
      </w:pPr>
      <w:r>
        <w:t>56. Tabla: consumo_capas_fifo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Campo</w:t>
            </w:r>
          </w:p>
        </w:tc>
        <w:tc>
          <w:tcPr>
            <w:tcW w:type="dxa" w:w="2160"/>
            <w:shd w:fill="D9EAF7"/>
          </w:tcPr>
          <w:p>
            <w:r>
              <w:t>Tipo sugerido</w:t>
            </w:r>
          </w:p>
        </w:tc>
        <w:tc>
          <w:tcPr>
            <w:tcW w:type="dxa" w:w="2160"/>
            <w:shd w:fill="D9EAF7"/>
          </w:tcPr>
          <w:p>
            <w:r>
              <w:t>Nulo</w:t>
            </w:r>
          </w:p>
        </w:tc>
        <w:tc>
          <w:tcPr>
            <w:tcW w:type="dxa" w:w="2160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 / 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 del consumo de capa.</w:t>
            </w:r>
          </w:p>
        </w:tc>
      </w:tr>
      <w:tr>
        <w:tc>
          <w:tcPr>
            <w:tcW w:type="dxa" w:w="2160"/>
          </w:tcPr>
          <w:p>
            <w:r>
              <w:t>empresa_id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Empresa propietaria del consumo.</w:t>
            </w:r>
          </w:p>
        </w:tc>
      </w:tr>
      <w:tr>
        <w:tc>
          <w:tcPr>
            <w:tcW w:type="dxa" w:w="2160"/>
          </w:tcPr>
          <w:p>
            <w:r>
              <w:t>movimiento_salida_id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Movimiento de salida que consume inventario.</w:t>
            </w:r>
          </w:p>
        </w:tc>
      </w:tr>
      <w:tr>
        <w:tc>
          <w:tcPr>
            <w:tcW w:type="dxa" w:w="2160"/>
          </w:tcPr>
          <w:p>
            <w:r>
              <w:t>capa_fifo_id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Capa FIFO consumida.</w:t>
            </w:r>
          </w:p>
        </w:tc>
      </w:tr>
      <w:tr>
        <w:tc>
          <w:tcPr>
            <w:tcW w:type="dxa" w:w="2160"/>
          </w:tcPr>
          <w:p>
            <w:r>
              <w:t>cantidad_consumida</w:t>
            </w:r>
          </w:p>
        </w:tc>
        <w:tc>
          <w:tcPr>
            <w:tcW w:type="dxa" w:w="2160"/>
          </w:tcPr>
          <w:p>
            <w:r>
              <w:t>numeric(18,4)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Cantidad tomada desde esa capa.</w:t>
            </w:r>
          </w:p>
        </w:tc>
      </w:tr>
      <w:tr>
        <w:tc>
          <w:tcPr>
            <w:tcW w:type="dxa" w:w="2160"/>
          </w:tcPr>
          <w:p>
            <w:r>
              <w:t>costo_unitario</w:t>
            </w:r>
          </w:p>
        </w:tc>
        <w:tc>
          <w:tcPr>
            <w:tcW w:type="dxa" w:w="2160"/>
          </w:tcPr>
          <w:p>
            <w:r>
              <w:t>numeric(18,4)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Costo unitario heredado de la capa.</w:t>
            </w:r>
          </w:p>
        </w:tc>
      </w:tr>
      <w:tr>
        <w:tc>
          <w:tcPr>
            <w:tcW w:type="dxa" w:w="2160"/>
          </w:tcPr>
          <w:p>
            <w:r>
              <w:t>costo_total</w:t>
            </w:r>
          </w:p>
        </w:tc>
        <w:tc>
          <w:tcPr>
            <w:tcW w:type="dxa" w:w="2160"/>
          </w:tcPr>
          <w:p>
            <w:r>
              <w:t>numeric(18,4)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Costo total consumido en esa porción de la capa.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Fecha de creación del registro.</w:t>
            </w:r>
          </w:p>
        </w:tc>
      </w:tr>
    </w:tbl>
    <w:p/>
    <w:p>
      <w:pPr>
        <w:pStyle w:val="Heading1"/>
      </w:pPr>
      <w:r>
        <w:t>57. Reglas operativas de costeo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Regla</w:t>
            </w:r>
          </w:p>
        </w:tc>
        <w:tc>
          <w:tcPr>
            <w:tcW w:type="dxa" w:w="4320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RC1</w:t>
            </w:r>
          </w:p>
        </w:tc>
        <w:tc>
          <w:tcPr>
            <w:tcW w:type="dxa" w:w="4320"/>
          </w:tcPr>
          <w:p>
            <w:r>
              <w:t>Cada empresa debe tener un único método de costeo activo para inventario operativo, definido en configuración.</w:t>
            </w:r>
          </w:p>
        </w:tc>
      </w:tr>
      <w:tr>
        <w:tc>
          <w:tcPr>
            <w:tcW w:type="dxa" w:w="4320"/>
          </w:tcPr>
          <w:p>
            <w:r>
              <w:t>RC2</w:t>
            </w:r>
          </w:p>
        </w:tc>
        <w:tc>
          <w:tcPr>
            <w:tcW w:type="dxa" w:w="4320"/>
          </w:tcPr>
          <w:p>
            <w:r>
              <w:t>Si la empresa usa PROMEDIO_PONDERADO, las salidas se valorizan usando el costo promedio vigente del producto al momento del movimiento.</w:t>
            </w:r>
          </w:p>
        </w:tc>
      </w:tr>
      <w:tr>
        <w:tc>
          <w:tcPr>
            <w:tcW w:type="dxa" w:w="4320"/>
          </w:tcPr>
          <w:p>
            <w:r>
              <w:t>RC3</w:t>
            </w:r>
          </w:p>
        </w:tc>
        <w:tc>
          <w:tcPr>
            <w:tcW w:type="dxa" w:w="4320"/>
          </w:tcPr>
          <w:p>
            <w:r>
              <w:t>Si la empresa usa FIFO, las salidas deben consumir capas de inventario en orden cronológico de entrada.</w:t>
            </w:r>
          </w:p>
        </w:tc>
      </w:tr>
      <w:tr>
        <w:tc>
          <w:tcPr>
            <w:tcW w:type="dxa" w:w="4320"/>
          </w:tcPr>
          <w:p>
            <w:r>
              <w:t>RC4</w:t>
            </w:r>
          </w:p>
        </w:tc>
        <w:tc>
          <w:tcPr>
            <w:tcW w:type="dxa" w:w="4320"/>
          </w:tcPr>
          <w:p>
            <w:r>
              <w:t>El cambio de método de costeo con inventario existente debe considerarse proceso excepcional y controlado.</w:t>
            </w:r>
          </w:p>
        </w:tc>
      </w:tr>
      <w:tr>
        <w:tc>
          <w:tcPr>
            <w:tcW w:type="dxa" w:w="4320"/>
          </w:tcPr>
          <w:p>
            <w:r>
              <w:t>RC5</w:t>
            </w:r>
          </w:p>
        </w:tc>
        <w:tc>
          <w:tcPr>
            <w:tcW w:type="dxa" w:w="4320"/>
          </w:tcPr>
          <w:p>
            <w:r>
              <w:t>Las reversas deben revertir no solo cantidades, sino también el efecto de costeo correspondiente al método activo.</w:t>
            </w:r>
          </w:p>
        </w:tc>
      </w:tr>
    </w:tbl>
    <w:p/>
    <w:p>
      <w:pPr>
        <w:pStyle w:val="Heading1"/>
      </w:pPr>
      <w:r>
        <w:t>48. Política de costeo actualizada</w:t>
      </w:r>
    </w:p>
    <w:p>
      <w:r>
        <w:t>El sistema soportará los métodos de costeo PROMEDIO_PONDERADO y FIFO como configuración por empresa. Para nuevas empresas se recomienda iniciar con PROMEDIO_PONDERADO como valor predeterminado, dejando FIFO disponible como opción avanzada cuando el negocio lo requiera.</w:t>
      </w:r>
    </w:p>
    <w:p>
      <w:pPr>
        <w:pStyle w:val="Heading1"/>
      </w:pPr>
      <w:r>
        <w:t>49. Nota sobre datos derivados y caché</w:t>
      </w:r>
    </w:p>
    <w:p>
      <w:r>
        <w:t>En algunas tablas, como series o stock_actual, puede ser útil guardar información derivada o de acceso rápido, por ejemplo bodega actual, centro de costo actual o existencias consolidadas. Esto es válido siempre que quede explícito que la fuente histórica de verdad continúa siendo movimientos_inventario y que dichos datos puedan recalcularse si fuera necesario.</w:t>
      </w:r>
    </w:p>
    <w:p>
      <w:pPr>
        <w:pStyle w:val="Heading1"/>
      </w:pPr>
      <w:r>
        <w:t>50. Reglas finales de consistencia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Regla</w:t>
            </w:r>
          </w:p>
        </w:tc>
        <w:tc>
          <w:tcPr>
            <w:tcW w:type="dxa" w:w="4320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El Documento 02 debe mantener una sola política vigente de costeo, no versiones contradictorias.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La fuente histórica de verdad del inventario es movimientos_inventario.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series y stock_actual pueden conservar datos operativos derivados, pero no sustituyen el historial.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El método de costeo debe configurarse por empresa y no cambiarse libremente con inventario valorizado.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La versión final del documento debe ser la única referencia para SQL, ERD y Django.</w:t>
            </w:r>
          </w:p>
        </w:tc>
      </w:tr>
    </w:tbl>
    <w:p/>
    <w:p>
      <w:pPr>
        <w:pStyle w:val="Heading1"/>
      </w:pPr>
      <w:r>
        <w:t>58. Correcciones finales incorporadas</w:t>
      </w:r>
    </w:p>
    <w:p>
      <w:r>
        <w:t>Se corrige la tabla series para que el estado no dependa de un texto libre. El campo operativo principal debe ser estado_serie_id como FK hacia estados_series. Si se mantiene un campo de texto como apoyo o caché, este debe quedar explícitamente marcado como derivado y no como fuente oficial.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Tema</w:t>
            </w:r>
          </w:p>
        </w:tc>
        <w:tc>
          <w:tcPr>
            <w:tcW w:type="dxa" w:w="4320"/>
            <w:shd w:fill="D9EAF7"/>
          </w:tcPr>
          <w:p>
            <w:r>
              <w:t>Corrección aplicada</w:t>
            </w:r>
          </w:p>
        </w:tc>
      </w:tr>
      <w:tr>
        <w:tc>
          <w:tcPr>
            <w:tcW w:type="dxa" w:w="4320"/>
          </w:tcPr>
          <w:p>
            <w:r>
              <w:t>series.estado</w:t>
            </w:r>
          </w:p>
        </w:tc>
        <w:tc>
          <w:tcPr>
            <w:tcW w:type="dxa" w:w="4320"/>
          </w:tcPr>
          <w:p>
            <w:r>
              <w:t>Se reemplaza por estado_serie_id como referencia al catálogo estados_series.</w:t>
            </w:r>
          </w:p>
        </w:tc>
      </w:tr>
      <w:tr>
        <w:tc>
          <w:tcPr>
            <w:tcW w:type="dxa" w:w="4320"/>
          </w:tcPr>
          <w:p>
            <w:r>
              <w:t>Numeración</w:t>
            </w:r>
          </w:p>
        </w:tc>
        <w:tc>
          <w:tcPr>
            <w:tcW w:type="dxa" w:w="4320"/>
          </w:tcPr>
          <w:p>
            <w:r>
              <w:t>Se mantiene centralizada en numeradores por empresa y tipo_documento.</w:t>
            </w:r>
          </w:p>
        </w:tc>
      </w:tr>
      <w:tr>
        <w:tc>
          <w:tcPr>
            <w:tcW w:type="dxa" w:w="4320"/>
          </w:tcPr>
          <w:p>
            <w:r>
              <w:t>Costeo</w:t>
            </w:r>
          </w:p>
        </w:tc>
        <w:tc>
          <w:tcPr>
            <w:tcW w:type="dxa" w:w="4320"/>
          </w:tcPr>
          <w:p>
            <w:r>
              <w:t>Se conserva la configuración por empresa con PROMEDIO_PONDERADO y FIFO.</w:t>
            </w:r>
          </w:p>
        </w:tc>
      </w:tr>
      <w:tr>
        <w:tc>
          <w:tcPr>
            <w:tcW w:type="dxa" w:w="4320"/>
          </w:tcPr>
          <w:p>
            <w:r>
              <w:t>Fuente de verdad</w:t>
            </w:r>
          </w:p>
        </w:tc>
        <w:tc>
          <w:tcPr>
            <w:tcW w:type="dxa" w:w="4320"/>
          </w:tcPr>
          <w:p>
            <w:r>
              <w:t>movimientos_inventario sigue siendo el historial maestro.</w:t>
            </w:r>
          </w:p>
        </w:tc>
      </w:tr>
    </w:tbl>
    <w:p/>
    <w:p>
      <w:pPr>
        <w:pStyle w:val="Heading1"/>
      </w:pPr>
      <w:r>
        <w:t>59. Tabla: estados_series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Campo</w:t>
            </w:r>
          </w:p>
        </w:tc>
        <w:tc>
          <w:tcPr>
            <w:tcW w:type="dxa" w:w="2160"/>
            <w:shd w:fill="D9EAF7"/>
          </w:tcPr>
          <w:p>
            <w:r>
              <w:t>Tipo sugerido</w:t>
            </w:r>
          </w:p>
        </w:tc>
        <w:tc>
          <w:tcPr>
            <w:tcW w:type="dxa" w:w="2160"/>
            <w:shd w:fill="D9EAF7"/>
          </w:tcPr>
          <w:p>
            <w:r>
              <w:t>Nulo</w:t>
            </w:r>
          </w:p>
        </w:tc>
        <w:tc>
          <w:tcPr>
            <w:tcW w:type="dxa" w:w="2160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 / 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 del estado de serie.</w:t>
            </w:r>
          </w:p>
        </w:tc>
      </w:tr>
      <w:tr>
        <w:tc>
          <w:tcPr>
            <w:tcW w:type="dxa" w:w="2160"/>
          </w:tcPr>
          <w:p>
            <w:r>
              <w:t>codigo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Código del estado, por ejemplo DISPONIBLE, EN_TRANSITO, ENTREGADO, BAJA o MANTENIMIENTO.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varchar(80)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visible del estado.</w:t>
            </w:r>
          </w:p>
        </w:tc>
      </w:tr>
      <w:tr>
        <w:tc>
          <w:tcPr>
            <w:tcW w:type="dxa" w:w="2160"/>
          </w:tcPr>
          <w:p>
            <w:r>
              <w:t>es_final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Indica si el estado representa el cierre de la vida útil operativa.</w:t>
            </w:r>
          </w:p>
        </w:tc>
      </w:tr>
      <w:tr>
        <w:tc>
          <w:tcPr>
            <w:tcW w:type="dxa" w:w="2160"/>
          </w:tcPr>
          <w:p>
            <w:r>
              <w:t>activo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Indica si el estado está habilitado.</w:t>
            </w:r>
          </w:p>
        </w:tc>
      </w:tr>
    </w:tbl>
    <w:p/>
    <w:p>
      <w:pPr>
        <w:pStyle w:val="Heading1"/>
      </w:pPr>
      <w:r>
        <w:t>60. Ajuste definitivo a tabla: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Campo</w:t>
            </w:r>
          </w:p>
        </w:tc>
        <w:tc>
          <w:tcPr>
            <w:tcW w:type="dxa" w:w="2160"/>
            <w:shd w:fill="D9EAF7"/>
          </w:tcPr>
          <w:p>
            <w:r>
              <w:t>Tipo sugerido</w:t>
            </w:r>
          </w:p>
        </w:tc>
        <w:tc>
          <w:tcPr>
            <w:tcW w:type="dxa" w:w="2160"/>
            <w:shd w:fill="D9EAF7"/>
          </w:tcPr>
          <w:p>
            <w:r>
              <w:t>Nulo</w:t>
            </w:r>
          </w:p>
        </w:tc>
        <w:tc>
          <w:tcPr>
            <w:tcW w:type="dxa" w:w="2160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 / 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 del registro de serie.</w:t>
            </w:r>
          </w:p>
        </w:tc>
      </w:tr>
      <w:tr>
        <w:tc>
          <w:tcPr>
            <w:tcW w:type="dxa" w:w="2160"/>
          </w:tcPr>
          <w:p>
            <w:r>
              <w:t>empresa_id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Empresa propietaria del bien.</w:t>
            </w:r>
          </w:p>
        </w:tc>
      </w:tr>
      <w:tr>
        <w:tc>
          <w:tcPr>
            <w:tcW w:type="dxa" w:w="2160"/>
          </w:tcPr>
          <w:p>
            <w:r>
              <w:t>producto_id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Producto al que pertenece la serie.</w:t>
            </w:r>
          </w:p>
        </w:tc>
      </w:tr>
      <w:tr>
        <w:tc>
          <w:tcPr>
            <w:tcW w:type="dxa" w:w="2160"/>
          </w:tcPr>
          <w:p>
            <w:r>
              <w:t>numero_serie</w:t>
            </w:r>
          </w:p>
        </w:tc>
        <w:tc>
          <w:tcPr>
            <w:tcW w:type="dxa" w:w="2160"/>
          </w:tcPr>
          <w:p>
            <w:r>
              <w:t>varchar(120)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Número de serie o identificador único del bien.</w:t>
            </w:r>
          </w:p>
        </w:tc>
      </w:tr>
      <w:tr>
        <w:tc>
          <w:tcPr>
            <w:tcW w:type="dxa" w:w="2160"/>
          </w:tcPr>
          <w:p>
            <w:r>
              <w:t>estado_serie_id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Estado actual de la serie, referenciado al catálogo estados_series.</w:t>
            </w:r>
          </w:p>
        </w:tc>
      </w:tr>
      <w:tr>
        <w:tc>
          <w:tcPr>
            <w:tcW w:type="dxa" w:w="2160"/>
          </w:tcPr>
          <w:p>
            <w:r>
              <w:t>bodega_actual_id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Bodega en la que se encuentra la serie si está en inventario.</w:t>
            </w:r>
          </w:p>
        </w:tc>
      </w:tr>
      <w:tr>
        <w:tc>
          <w:tcPr>
            <w:tcW w:type="dxa" w:w="2160"/>
          </w:tcPr>
          <w:p>
            <w:r>
              <w:t>centro_costo_actual_id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Centro de costo actual si fue entregado.</w:t>
            </w:r>
          </w:p>
        </w:tc>
      </w:tr>
      <w:tr>
        <w:tc>
          <w:tcPr>
            <w:tcW w:type="dxa" w:w="2160"/>
          </w:tcPr>
          <w:p>
            <w:r>
              <w:t>fecha_alta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en que la serie ingresó al sistema o al inventario.</w:t>
            </w:r>
          </w:p>
        </w:tc>
      </w:tr>
      <w:tr>
        <w:tc>
          <w:tcPr>
            <w:tcW w:type="dxa" w:w="2160"/>
          </w:tcPr>
          <w:p>
            <w:r>
              <w:t>observacion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Notas adicionales sobre la unidad.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Tabla</w:t>
            </w:r>
          </w:p>
        </w:tc>
        <w:tc>
          <w:tcPr>
            <w:tcW w:type="dxa" w:w="4320"/>
            <w:shd w:fill="D9EAF7"/>
          </w:tcPr>
          <w:p>
            <w:r>
              <w:t>Ajuste final</w:t>
            </w:r>
          </w:p>
        </w:tc>
      </w:tr>
      <w:tr>
        <w:tc>
          <w:tcPr>
            <w:tcW w:type="dxa" w:w="4320"/>
          </w:tcPr>
          <w:p>
            <w:r>
              <w:t>ubicaciones_bodega</w:t>
            </w:r>
          </w:p>
        </w:tc>
        <w:tc>
          <w:tcPr>
            <w:tcW w:type="dxa" w:w="4320"/>
          </w:tcPr>
          <w:p>
            <w:r>
              <w:t>Usar db_table = ubicaciones_bodega con guion bajo.</w:t>
            </w:r>
          </w:p>
        </w:tc>
      </w:tr>
      <w:tr>
        <w:tc>
          <w:tcPr>
            <w:tcW w:type="dxa" w:w="4320"/>
          </w:tcPr>
          <w:p>
            <w:r>
              <w:t>foreign keys Django</w:t>
            </w:r>
          </w:p>
        </w:tc>
        <w:tc>
          <w:tcPr>
            <w:tcW w:type="dxa" w:w="4320"/>
          </w:tcPr>
          <w:p>
            <w:r>
              <w:t>Usar referencias por cadena entre apps para evitar imports circulares.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Definir como custom user model compatible con Django auth.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