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09</w:t>
        <w:br/>
        <w:t>Settings, Estructura del Proyecto y Arranque Django</w:t>
      </w:r>
    </w:p>
    <w:p>
      <w:pPr>
        <w:jc w:val="center"/>
      </w:pPr>
      <w:r>
        <w:rPr>
          <w:i/>
        </w:rPr>
        <w:t>Sistema de Bodega 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Documento 09 - Setup técnico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Borrador técnico inicial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Objetivo</w:t>
      </w:r>
    </w:p>
    <w:p>
      <w:r>
        <w:t>Definir la base técnica para iniciar el proyecto Django sin dejar decisiones clave improvisadas.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Tema</w:t>
            </w:r>
          </w:p>
        </w:tc>
        <w:tc>
          <w:tcPr>
            <w:tcW w:type="dxa" w:w="4320"/>
            <w:shd w:fill="D9EAF7"/>
          </w:tcPr>
          <w:p>
            <w:r>
              <w:t>Decisión sugerida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PostgreSQL.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Django REST Framework.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Custom user model con login por email.</w:t>
            </w:r>
          </w:p>
        </w:tc>
      </w:tr>
      <w:tr>
        <w:tc>
          <w:tcPr>
            <w:tcW w:type="dxa" w:w="4320"/>
          </w:tcPr>
          <w:p>
            <w:r>
              <w:t>Configuración</w:t>
            </w:r>
          </w:p>
        </w:tc>
        <w:tc>
          <w:tcPr>
            <w:tcW w:type="dxa" w:w="4320"/>
          </w:tcPr>
          <w:p>
            <w:r>
              <w:t>Variables de entorno por ambiente.</w:t>
            </w:r>
          </w:p>
        </w:tc>
      </w:tr>
      <w:tr>
        <w:tc>
          <w:tcPr>
            <w:tcW w:type="dxa" w:w="4320"/>
          </w:tcPr>
          <w:p>
            <w:r>
              <w:t>Archivos sensibles</w:t>
            </w:r>
          </w:p>
        </w:tc>
        <w:tc>
          <w:tcPr>
            <w:tcW w:type="dxa" w:w="4320"/>
          </w:tcPr>
          <w:p>
            <w:r>
              <w:t>Fuera del código fuente.</w:t>
            </w:r>
          </w:p>
        </w:tc>
      </w:tr>
    </w:tbl>
    <w:p/>
    <w:p>
      <w:pPr>
        <w:pStyle w:val="Heading1"/>
      </w:pPr>
      <w:r>
        <w:t>Estructura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Carpeta/App</w:t>
            </w:r>
          </w:p>
        </w:tc>
        <w:tc>
          <w:tcPr>
            <w:tcW w:type="dxa" w:w="4320"/>
            <w:shd w:fill="D9EAF7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Settings, urls, wsgi, asgi y arranque del proyecto.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Empresas, sucursales, bodegas, centros de costo y parámetros.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Usuarios, roles, permisos y acceso.</w:t>
            </w:r>
          </w:p>
        </w:tc>
      </w:tr>
      <w:tr>
        <w:tc>
          <w:tcPr>
            <w:tcW w:type="dxa" w:w="4320"/>
          </w:tcPr>
          <w:p>
            <w:r>
              <w:t>catalogs</w:t>
            </w:r>
          </w:p>
        </w:tc>
        <w:tc>
          <w:tcPr>
            <w:tcW w:type="dxa" w:w="4320"/>
          </w:tcPr>
          <w:p>
            <w:r>
              <w:t>Catálogos maestros y estados configurables.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Productos, series, lotes, stock y movimientos.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Solicitudes, entregas, traslados e historial.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Numeración, adjuntos y utilidades operativas.</w:t>
            </w:r>
          </w:p>
        </w:tc>
      </w:tr>
    </w:tbl>
    <w:p/>
    <w:p>
      <w:pPr>
        <w:pStyle w:val="Heading1"/>
      </w:pPr>
      <w:r>
        <w:t>Variables de entorno</w:t>
      </w:r>
    </w:p>
    <w:p>
      <w:r>
        <w:t>DJANGO_SECRET_KEY</w:t>
      </w:r>
    </w:p>
    <w:p>
      <w:r>
        <w:t>DJANGO_DEBUG</w:t>
      </w:r>
    </w:p>
    <w:p>
      <w:r>
        <w:t>DATABASE_URL</w:t>
      </w:r>
    </w:p>
    <w:p>
      <w:r>
        <w:t>ALLOWED_HOSTS</w:t>
      </w:r>
    </w:p>
    <w:p>
      <w:r>
        <w:t>CORS_ALLOWED_ORIGINS</w:t>
      </w:r>
    </w:p>
    <w:p>
      <w:r>
        <w:t>CSRF_TRUSTED_ORIGINS</w:t>
      </w:r>
    </w:p>
    <w:p>
      <w:r>
        <w:t>TIME_ZONE</w:t>
      </w:r>
    </w:p>
    <w:p>
      <w:r>
        <w:t>DEFAULT_FROM_EMAIL</w:t>
      </w:r>
    </w:p>
    <w:p>
      <w:pPr>
        <w:pStyle w:val="Heading1"/>
      </w:pPr>
      <w:r>
        <w:t>Arranque recomendado</w:t>
      </w:r>
    </w:p>
    <w:p>
      <w:r>
        <w:t>Crear el proyecto y las apps.</w:t>
      </w:r>
    </w:p>
    <w:p>
      <w:r>
        <w:t>Configurar settings base por ambiente.</w:t>
      </w:r>
    </w:p>
    <w:p>
      <w:r>
        <w:t>Definir custom user model antes de migrar.</w:t>
      </w:r>
    </w:p>
    <w:p>
      <w:r>
        <w:t>Aplicar modelos y migraciones.</w:t>
      </w:r>
    </w:p>
    <w:p>
      <w:r>
        <w:t>Registrar admin, serializers y services.</w:t>
      </w:r>
    </w:p>
    <w:p>
      <w:r>
        <w:t>Conectar API y tests.</w:t>
      </w:r>
    </w:p>
    <w:p>
      <w:pPr>
        <w:pStyle w:val="Heading1"/>
      </w:pPr>
      <w:r>
        <w:t>Buenas prácticas</w:t>
      </w:r>
    </w:p>
    <w:p>
      <w:r>
        <w:t>No guardar credenciales en el repo.</w:t>
      </w:r>
    </w:p>
    <w:p>
      <w:r>
        <w:t>No hardcodear valores del negocio.</w:t>
      </w:r>
    </w:p>
    <w:p>
      <w:r>
        <w:t>Separar settings de desarrollo, staging y producción.</w:t>
      </w:r>
    </w:p>
    <w:p>
      <w:r>
        <w:t>Dejar el arranque listo para escalar a multiempresa.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