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54A" w:rsidRPr="00D4154A" w:rsidRDefault="00D4154A" w:rsidP="00D4154A">
      <w:pPr>
        <w:spacing w:after="120" w:line="240" w:lineRule="auto"/>
        <w:textAlignment w:val="baseline"/>
        <w:outlineLvl w:val="0"/>
        <w:rPr>
          <w:rFonts w:ascii="Verdana" w:eastAsia="Times New Roman" w:hAnsi="Verdana" w:cs="Times New Roman"/>
          <w:color w:val="222222"/>
          <w:kern w:val="36"/>
          <w:sz w:val="26"/>
          <w:szCs w:val="26"/>
        </w:rPr>
      </w:pPr>
      <w:r w:rsidRPr="00D4154A">
        <w:rPr>
          <w:rFonts w:ascii="Verdana" w:eastAsia="Times New Roman" w:hAnsi="Verdana" w:cs="Times New Roman"/>
          <w:color w:val="222222"/>
          <w:kern w:val="36"/>
          <w:sz w:val="26"/>
          <w:szCs w:val="26"/>
        </w:rPr>
        <w:t xml:space="preserve">Apache CXF exception handler for </w:t>
      </w:r>
      <w:proofErr w:type="spellStart"/>
      <w:r w:rsidRPr="00D4154A">
        <w:rPr>
          <w:rFonts w:ascii="Verdana" w:eastAsia="Times New Roman" w:hAnsi="Verdana" w:cs="Times New Roman"/>
          <w:color w:val="222222"/>
          <w:kern w:val="36"/>
          <w:sz w:val="26"/>
          <w:szCs w:val="26"/>
        </w:rPr>
        <w:t>jaxrs</w:t>
      </w:r>
      <w:proofErr w:type="spellEnd"/>
      <w:r w:rsidRPr="00D4154A">
        <w:rPr>
          <w:rFonts w:ascii="Verdana" w:eastAsia="Times New Roman" w:hAnsi="Verdana" w:cs="Times New Roman"/>
          <w:color w:val="222222"/>
          <w:kern w:val="36"/>
          <w:sz w:val="26"/>
          <w:szCs w:val="26"/>
        </w:rPr>
        <w:t xml:space="preserve"> (REST)</w:t>
      </w:r>
    </w:p>
    <w:p w:rsidR="00D4154A" w:rsidRPr="00D4154A" w:rsidRDefault="00D4154A" w:rsidP="00D4154A">
      <w:pPr>
        <w:spacing w:after="0" w:line="240" w:lineRule="auto"/>
        <w:textAlignment w:val="baseline"/>
        <w:rPr>
          <w:rFonts w:ascii="inherit" w:eastAsia="Times New Roman" w:hAnsi="inherit" w:cs="Times New Roman"/>
          <w:color w:val="AAAAAA"/>
          <w:sz w:val="24"/>
          <w:szCs w:val="24"/>
        </w:rPr>
      </w:pPr>
      <w:r w:rsidRPr="00D4154A">
        <w:rPr>
          <w:rFonts w:ascii="inherit" w:eastAsia="Times New Roman" w:hAnsi="inherit" w:cs="Times New Roman"/>
          <w:color w:val="AAAAAA"/>
          <w:sz w:val="24"/>
          <w:szCs w:val="24"/>
        </w:rPr>
        <w:t> </w:t>
      </w:r>
      <w:hyperlink r:id="rId4" w:tooltip="Posts by Ryan" w:history="1">
        <w:r w:rsidRPr="00D4154A">
          <w:rPr>
            <w:rFonts w:ascii="inherit" w:eastAsia="Times New Roman" w:hAnsi="inherit" w:cs="Times New Roman"/>
            <w:color w:val="777777"/>
            <w:sz w:val="24"/>
            <w:szCs w:val="24"/>
            <w:u w:val="single"/>
          </w:rPr>
          <w:t>Ryan</w:t>
        </w:r>
      </w:hyperlink>
      <w:r w:rsidRPr="00D4154A">
        <w:rPr>
          <w:rFonts w:ascii="inherit" w:eastAsia="Times New Roman" w:hAnsi="inherit" w:cs="Times New Roman"/>
          <w:color w:val="AAAAAA"/>
          <w:sz w:val="24"/>
          <w:szCs w:val="24"/>
        </w:rPr>
        <w:t>  June 15, 2013  </w:t>
      </w:r>
      <w:hyperlink r:id="rId5" w:tooltip="View all posts in Apache CXF" w:history="1">
        <w:r w:rsidRPr="00D4154A">
          <w:rPr>
            <w:rFonts w:ascii="inherit" w:eastAsia="Times New Roman" w:hAnsi="inherit" w:cs="Times New Roman"/>
            <w:color w:val="777777"/>
            <w:sz w:val="24"/>
            <w:szCs w:val="24"/>
            <w:u w:val="single"/>
          </w:rPr>
          <w:t>Apache CXF</w:t>
        </w:r>
      </w:hyperlink>
      <w:r w:rsidRPr="00D4154A">
        <w:rPr>
          <w:rFonts w:ascii="inherit" w:eastAsia="Times New Roman" w:hAnsi="inherit" w:cs="Times New Roman"/>
          <w:color w:val="AAAAAA"/>
          <w:sz w:val="24"/>
          <w:szCs w:val="24"/>
        </w:rPr>
        <w:t>, </w:t>
      </w:r>
      <w:hyperlink r:id="rId6" w:tooltip="View all posts in Tech Stuff" w:history="1">
        <w:r w:rsidRPr="00D4154A">
          <w:rPr>
            <w:rFonts w:ascii="inherit" w:eastAsia="Times New Roman" w:hAnsi="inherit" w:cs="Times New Roman"/>
            <w:color w:val="777777"/>
            <w:sz w:val="24"/>
            <w:szCs w:val="24"/>
            <w:u w:val="single"/>
          </w:rPr>
          <w:t>Tech Stuff</w:t>
        </w:r>
      </w:hyperlink>
      <w:r w:rsidRPr="00D4154A">
        <w:rPr>
          <w:rFonts w:ascii="inherit" w:eastAsia="Times New Roman" w:hAnsi="inherit" w:cs="Times New Roman"/>
          <w:color w:val="AAAAAA"/>
          <w:sz w:val="24"/>
          <w:szCs w:val="24"/>
        </w:rPr>
        <w:t>  </w:t>
      </w:r>
      <w:hyperlink r:id="rId7" w:anchor="comments" w:history="1">
        <w:r w:rsidRPr="00D4154A">
          <w:rPr>
            <w:rFonts w:ascii="inherit" w:eastAsia="Times New Roman" w:hAnsi="inherit" w:cs="Times New Roman"/>
            <w:color w:val="777777"/>
            <w:sz w:val="24"/>
            <w:szCs w:val="24"/>
            <w:u w:val="single"/>
          </w:rPr>
          <w:t>5 Comments</w:t>
        </w:r>
      </w:hyperlink>
    </w:p>
    <w:p w:rsidR="00D4154A" w:rsidRPr="00D4154A" w:rsidRDefault="00D4154A" w:rsidP="00D4154A">
      <w:pPr>
        <w:spacing w:after="0"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In another post (</w:t>
      </w:r>
      <w:hyperlink r:id="rId8" w:tooltip="Apache CXF with Spring Integration" w:history="1">
        <w:r w:rsidRPr="00D4154A">
          <w:rPr>
            <w:rFonts w:ascii="inherit" w:eastAsia="Times New Roman" w:hAnsi="inherit" w:cs="Times New Roman"/>
            <w:color w:val="19652D"/>
            <w:sz w:val="16"/>
            <w:u w:val="single"/>
          </w:rPr>
          <w:t>Apache CXF with Spring Integration</w:t>
        </w:r>
      </w:hyperlink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) I covered splitting an application into a client/service structure using</w:t>
      </w:r>
      <w:r w:rsidRPr="00D4154A">
        <w:rPr>
          <w:rFonts w:ascii="inherit" w:eastAsia="Times New Roman" w:hAnsi="inherit" w:cs="Times New Roman"/>
          <w:color w:val="444444"/>
          <w:sz w:val="16"/>
        </w:rPr>
        <w:t> </w:t>
      </w:r>
      <w:hyperlink r:id="rId9" w:tooltip="Apache CXF" w:history="1">
        <w:r w:rsidRPr="00D4154A">
          <w:rPr>
            <w:rFonts w:ascii="inherit" w:eastAsia="Times New Roman" w:hAnsi="inherit" w:cs="Times New Roman"/>
            <w:color w:val="19652D"/>
            <w:sz w:val="16"/>
            <w:u w:val="single"/>
          </w:rPr>
          <w:t>Apache CXF</w:t>
        </w:r>
      </w:hyperlink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. In that project the business service would throw a custom exception if a certain user tried to register. The problem is that without any special handing CXF will return a 500 error and lose the custom exception. The client will see the 500 response code and throw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it’s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own exception which is ambiguous. The result is broken logic in the Spring MVC controller which expected the custom exception. To solve this and restore the original functionality I implemented CXF exception handlers to set appropriate headers which the client can use to map back to the original custom exception and message.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Below is the service class that is throwing the custom exception:</w:t>
      </w:r>
    </w:p>
    <w:tbl>
      <w:tblPr>
        <w:tblW w:w="11430" w:type="dxa"/>
        <w:tblCellMar>
          <w:left w:w="0" w:type="dxa"/>
          <w:right w:w="0" w:type="dxa"/>
        </w:tblCellMar>
        <w:tblLook w:val="04A0"/>
      </w:tblPr>
      <w:tblGrid>
        <w:gridCol w:w="6"/>
        <w:gridCol w:w="11424"/>
      </w:tblGrid>
      <w:tr w:rsidR="00D4154A" w:rsidRPr="00D4154A" w:rsidTr="00A21DD6"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SampleServiceImpl.java</w:t>
            </w:r>
          </w:p>
        </w:tc>
      </w:tr>
      <w:tr w:rsidR="00D4154A" w:rsidRPr="00D4154A" w:rsidTr="00A21DD6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4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@Service("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SampleServiceImpl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UserDao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userDao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User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saveUser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(User user) throws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        String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user.getFirstName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if(!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StringUtils.isEmpty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) &amp;&amp; 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Dave".equalsIgnoreCase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))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throw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("Sorry Dave");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userDao.save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(user);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Below is the original controller that would handle the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InvalidUserException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. The goal is to not change the controller method at all and still use CXF to make a REST call for the form creation.</w:t>
      </w:r>
    </w:p>
    <w:tbl>
      <w:tblPr>
        <w:tblW w:w="11860" w:type="dxa"/>
        <w:tblCellMar>
          <w:left w:w="0" w:type="dxa"/>
          <w:right w:w="0" w:type="dxa"/>
        </w:tblCellMar>
        <w:tblLook w:val="04A0"/>
      </w:tblPr>
      <w:tblGrid>
        <w:gridCol w:w="450"/>
        <w:gridCol w:w="11410"/>
      </w:tblGrid>
      <w:tr w:rsidR="00D4154A" w:rsidRPr="00D4154A" w:rsidTr="00D4154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IndexController.java</w:t>
            </w:r>
          </w:p>
        </w:tc>
      </w:tr>
      <w:tr w:rsidR="00D4154A" w:rsidRPr="00D4154A" w:rsidTr="00D4154A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0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RequestMapping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(value = "/create", method = RequestMethod.POST)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String search(Model model, @Valid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SignupForm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signupForm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BindingResult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result,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RedirectAttributes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redirectAttributes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    String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returnPage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= PAGE_INDEX;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(!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result.hasErrors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("form",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sampleService.saveFrom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signupForm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));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returnPage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= PAGE_SHOW;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} catch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e)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model.addAttribute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page_error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",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e.getMessage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returnPage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The first step is to implement a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jaxrs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exception handler that will modify the response. The CXF Exception Handler class lives on the service side and is responsible for setting the response.</w:t>
      </w:r>
    </w:p>
    <w:tbl>
      <w:tblPr>
        <w:tblW w:w="11610" w:type="dxa"/>
        <w:tblCellMar>
          <w:left w:w="0" w:type="dxa"/>
          <w:right w:w="0" w:type="dxa"/>
        </w:tblCellMar>
        <w:tblLook w:val="04A0"/>
      </w:tblPr>
      <w:tblGrid>
        <w:gridCol w:w="6"/>
        <w:gridCol w:w="11604"/>
      </w:tblGrid>
      <w:tr w:rsidR="00D4154A" w:rsidRPr="00D4154A" w:rsidTr="00A21DD6">
        <w:tc>
          <w:tcPr>
            <w:tcW w:w="116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ExceptionHandler.java</w:t>
            </w:r>
          </w:p>
        </w:tc>
      </w:tr>
      <w:tr w:rsidR="00D4154A" w:rsidRPr="00D4154A" w:rsidTr="00A21DD6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0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lastRenderedPageBreak/>
              <w:t>import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com.luckyryan.sample.exception.InvalidUserException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javax.ws.rs.core.Response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javax.ws.rs.ext.ExceptionMapper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ExceptionMapper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Response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toResponse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exception)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Response.Status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status;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        status =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Response.Status.INTERNAL_SERVER_ERROR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Response.status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(status).header("exception",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exception.getMessage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()).build();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lastRenderedPageBreak/>
        <w:t xml:space="preserve">Once this is registered in the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jaxrs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service provider list, it will be called automatically when the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InvalidUserException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is thrown.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This handler will set a 500 response code. That tells the rest client that an exception happened and will let us wire up a handler in the client. A custom header “exception” is also set with the original exception message so we can crab it from the client.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Add the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ExceptionHandler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to the service provider list in the server definition. This is set in cxf-servlet.xml.</w:t>
      </w:r>
    </w:p>
    <w:tbl>
      <w:tblPr>
        <w:tblW w:w="11430" w:type="dxa"/>
        <w:tblCellMar>
          <w:left w:w="0" w:type="dxa"/>
          <w:right w:w="0" w:type="dxa"/>
        </w:tblCellMar>
        <w:tblLook w:val="04A0"/>
      </w:tblPr>
      <w:tblGrid>
        <w:gridCol w:w="6"/>
        <w:gridCol w:w="11424"/>
      </w:tblGrid>
      <w:tr w:rsidR="00D4154A" w:rsidRPr="00D4154A" w:rsidTr="00A21DD6">
        <w:tc>
          <w:tcPr>
            <w:tcW w:w="114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cxf-servlet.xml</w:t>
            </w:r>
          </w:p>
        </w:tc>
      </w:tr>
      <w:tr w:rsidR="00D4154A" w:rsidRPr="00D4154A" w:rsidTr="00A21DD6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2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&lt;!-- rest container --&gt;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jaxrs:server</w:t>
            </w:r>
            <w:proofErr w:type="spellEnd"/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sampleSerivceREST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address="/rest"&gt;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jaxrs:serviceBeans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&lt;ref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bean="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sampleServiceRESTGateway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jaxrs:serviceBeans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jaxrs:providers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D4154A" w:rsidP="00A21DD6">
            <w:pPr>
              <w:spacing w:after="0" w:line="240" w:lineRule="auto"/>
              <w:ind w:right="-4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&lt;bean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org.codehaus.jackson.jaxrs.JacksonJsonProvider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&lt;bean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com.luckyryan.sample.service.ExceptionHandler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jaxrs:providers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jaxrs:server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At this point the service will now respond with a 500 response and custom header with the exception message. Next the client will need to translate that combo into the custom exception for the controller.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The CXF Exception Handler class lives in the client.</w:t>
      </w:r>
    </w:p>
    <w:tbl>
      <w:tblPr>
        <w:tblW w:w="11610" w:type="dxa"/>
        <w:tblCellMar>
          <w:left w:w="0" w:type="dxa"/>
          <w:right w:w="0" w:type="dxa"/>
        </w:tblCellMar>
        <w:tblLook w:val="04A0"/>
      </w:tblPr>
      <w:tblGrid>
        <w:gridCol w:w="6"/>
        <w:gridCol w:w="11604"/>
      </w:tblGrid>
      <w:tr w:rsidR="00D4154A" w:rsidRPr="00D4154A" w:rsidTr="00A21DD6">
        <w:tc>
          <w:tcPr>
            <w:tcW w:w="116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ExceptionHandler.java</w:t>
            </w:r>
          </w:p>
        </w:tc>
      </w:tr>
      <w:tr w:rsidR="00D4154A" w:rsidRPr="00D4154A" w:rsidTr="00A21DD6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2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org.apache.cxf.jaxrs.client.ResponseExceptionMapper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javax.ws.rs.core.Response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ResponseExceptionMapper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Throwable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fromResponse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(Response response)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throw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InvalidUserException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response.getHeaderString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("exception"));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This implements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ResponseExceptionMapper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which will give access to the Response object. Once this handler is added to the provider list it will be invoked for any 500 response for the service call.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Next it’s wired into the provider list.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b/>
          <w:bCs/>
          <w:color w:val="444444"/>
          <w:sz w:val="16"/>
        </w:rPr>
        <w:t xml:space="preserve">Spring Java </w:t>
      </w:r>
      <w:proofErr w:type="spellStart"/>
      <w:r w:rsidRPr="00D4154A">
        <w:rPr>
          <w:rFonts w:ascii="inherit" w:eastAsia="Times New Roman" w:hAnsi="inherit" w:cs="Times New Roman"/>
          <w:b/>
          <w:bCs/>
          <w:color w:val="444444"/>
          <w:sz w:val="16"/>
        </w:rPr>
        <w:t>Config</w:t>
      </w:r>
      <w:proofErr w:type="spellEnd"/>
      <w:r w:rsidRPr="00D4154A">
        <w:rPr>
          <w:rFonts w:ascii="inherit" w:eastAsia="Times New Roman" w:hAnsi="inherit" w:cs="Times New Roman"/>
          <w:b/>
          <w:bCs/>
          <w:color w:val="444444"/>
          <w:sz w:val="16"/>
        </w:rPr>
        <w:t xml:space="preserve"> &amp; Application Context XML</w:t>
      </w: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br/>
        <w:t xml:space="preserve">This example app uses Spring with CXF. There are two examples below, one for Java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Config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and the other for xml. Only use the one relevant to your application.</w:t>
      </w:r>
    </w:p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Spring Java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Config</w:t>
      </w:r>
      <w:proofErr w:type="spellEnd"/>
    </w:p>
    <w:tbl>
      <w:tblPr>
        <w:tblW w:w="10450" w:type="dxa"/>
        <w:tblCellMar>
          <w:left w:w="0" w:type="dxa"/>
          <w:right w:w="0" w:type="dxa"/>
        </w:tblCellMar>
        <w:tblLook w:val="04A0"/>
      </w:tblPr>
      <w:tblGrid>
        <w:gridCol w:w="6"/>
        <w:gridCol w:w="11514"/>
      </w:tblGrid>
      <w:tr w:rsidR="00D4154A" w:rsidRPr="00D4154A" w:rsidTr="00D4154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appConfig.java</w:t>
            </w:r>
          </w:p>
        </w:tc>
      </w:tr>
      <w:tr w:rsidR="00D4154A" w:rsidRPr="00D4154A" w:rsidTr="00D4154A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0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lastRenderedPageBreak/>
              <w:t>@Bean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JacksonJsonProvider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getJacksonJsonProvider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JacksonJsonProvider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@Bean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getExceptionHandler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@Bean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SampleServiceREST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getSampleServiceRestClient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List providers = new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ArrayList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providers.add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getJacksonJsonProvider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providers.add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getExceptionHandler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());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JAXRSClientFactory.create("http://localhost:8090/services/rest",SampleServiceREST.class,providers);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lastRenderedPageBreak/>
        <w:t>Spring XML version</w:t>
      </w:r>
    </w:p>
    <w:tbl>
      <w:tblPr>
        <w:tblW w:w="11610" w:type="dxa"/>
        <w:tblCellMar>
          <w:left w:w="0" w:type="dxa"/>
          <w:right w:w="0" w:type="dxa"/>
        </w:tblCellMar>
        <w:tblLook w:val="04A0"/>
      </w:tblPr>
      <w:tblGrid>
        <w:gridCol w:w="6"/>
        <w:gridCol w:w="11604"/>
      </w:tblGrid>
      <w:tr w:rsidR="00D4154A" w:rsidRPr="00D4154A" w:rsidTr="00A21DD6">
        <w:tc>
          <w:tcPr>
            <w:tcW w:w="116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applicationContext-cxf.xml</w:t>
            </w:r>
          </w:p>
        </w:tc>
      </w:tr>
      <w:tr w:rsidR="00D4154A" w:rsidRPr="00D4154A" w:rsidTr="00A21DD6">
        <w:tc>
          <w:tcPr>
            <w:tcW w:w="0" w:type="auto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4" w:type="dxa"/>
            <w:vAlign w:val="center"/>
            <w:hideMark/>
          </w:tcPr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&lt;!-- rest container --&gt;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jaxrs:client</w:t>
            </w:r>
            <w:proofErr w:type="spellEnd"/>
            <w:r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4154A">
              <w:rPr>
                <w:rFonts w:ascii="Courier New" w:eastAsia="Times New Roman" w:hAnsi="Courier New" w:cs="Courier New"/>
                <w:sz w:val="20"/>
              </w:rPr>
              <w:t>id="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sampleServiceREST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"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  serviceClass="com.luckyryan.sample.ws.SampleServiceREST"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          address="http://localhost:8090/services/rest"&gt;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jaxrs:providers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AA3C33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     </w:t>
            </w:r>
            <w:r w:rsidR="00D4154A" w:rsidRPr="00D4154A">
              <w:rPr>
                <w:rFonts w:ascii="Courier New" w:eastAsia="Times New Roman" w:hAnsi="Courier New" w:cs="Courier New"/>
                <w:sz w:val="20"/>
              </w:rPr>
              <w:t>&lt;bean</w:t>
            </w:r>
            <w:r w:rsidR="00D4154A" w:rsidRPr="00D41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4154A" w:rsidRPr="00D4154A">
              <w:rPr>
                <w:rFonts w:ascii="Courier New" w:eastAsia="Times New Roman" w:hAnsi="Courier New" w:cs="Courier New"/>
                <w:sz w:val="20"/>
              </w:rPr>
              <w:t>class="</w:t>
            </w:r>
            <w:proofErr w:type="spellStart"/>
            <w:r w:rsidR="00D4154A" w:rsidRPr="00D4154A">
              <w:rPr>
                <w:rFonts w:ascii="Courier New" w:eastAsia="Times New Roman" w:hAnsi="Courier New" w:cs="Courier New"/>
                <w:sz w:val="20"/>
              </w:rPr>
              <w:t>org.codehaus.jackson.jaxrs.JacksonJsonProvider</w:t>
            </w:r>
            <w:proofErr w:type="spellEnd"/>
            <w:r w:rsidR="00D4154A" w:rsidRPr="00D4154A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D4154A" w:rsidRPr="00D4154A" w:rsidRDefault="00AA3C33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      </w:t>
            </w:r>
            <w:r w:rsidR="00D4154A" w:rsidRPr="00D4154A">
              <w:rPr>
                <w:rFonts w:ascii="Courier New" w:eastAsia="Times New Roman" w:hAnsi="Courier New" w:cs="Courier New"/>
                <w:sz w:val="20"/>
              </w:rPr>
              <w:t>&lt;bean</w:t>
            </w:r>
            <w:r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D4154A" w:rsidRPr="00D4154A">
              <w:rPr>
                <w:rFonts w:ascii="Courier New" w:eastAsia="Times New Roman" w:hAnsi="Courier New" w:cs="Courier New"/>
                <w:sz w:val="20"/>
              </w:rPr>
              <w:t>lass="</w:t>
            </w:r>
            <w:proofErr w:type="spellStart"/>
            <w:r w:rsidR="00D4154A" w:rsidRPr="00D4154A">
              <w:rPr>
                <w:rFonts w:ascii="Courier New" w:eastAsia="Times New Roman" w:hAnsi="Courier New" w:cs="Courier New"/>
                <w:sz w:val="20"/>
              </w:rPr>
              <w:t>com.luckyryan.sample.exception.ExceptionHandler</w:t>
            </w:r>
            <w:proofErr w:type="spellEnd"/>
            <w:r w:rsidR="00D4154A" w:rsidRPr="00D4154A">
              <w:rPr>
                <w:rFonts w:ascii="Courier New" w:eastAsia="Times New Roman" w:hAnsi="Courier New" w:cs="Courier New"/>
                <w:sz w:val="20"/>
              </w:rPr>
              <w:t>"/&gt;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    &lt;/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jaxrs:providers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D4154A" w:rsidRPr="00D4154A" w:rsidRDefault="00D4154A" w:rsidP="00D415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54A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D4154A">
              <w:rPr>
                <w:rFonts w:ascii="Courier New" w:eastAsia="Times New Roman" w:hAnsi="Courier New" w:cs="Courier New"/>
                <w:sz w:val="20"/>
              </w:rPr>
              <w:t>jaxrs:client</w:t>
            </w:r>
            <w:proofErr w:type="spellEnd"/>
            <w:r w:rsidRPr="00D4154A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D4154A" w:rsidRPr="00D4154A" w:rsidRDefault="00D4154A" w:rsidP="00D4154A">
      <w:pPr>
        <w:spacing w:line="240" w:lineRule="atLeast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That’s it! Now the application will handle the exception as before until it’s </w:t>
      </w:r>
      <w:proofErr w:type="spellStart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>refactored</w:t>
      </w:r>
      <w:proofErr w:type="spellEnd"/>
      <w:r w:rsidRPr="00D4154A">
        <w:rPr>
          <w:rFonts w:ascii="inherit" w:eastAsia="Times New Roman" w:hAnsi="inherit" w:cs="Times New Roman"/>
          <w:color w:val="444444"/>
          <w:sz w:val="16"/>
          <w:szCs w:val="16"/>
        </w:rPr>
        <w:t xml:space="preserve"> into a better REST model.</w:t>
      </w:r>
    </w:p>
    <w:p w:rsidR="000B0300" w:rsidRDefault="000B0300" w:rsidP="00D4154A">
      <w:pPr>
        <w:ind w:hanging="180"/>
      </w:pPr>
    </w:p>
    <w:sectPr w:rsidR="000B0300" w:rsidSect="00D4154A">
      <w:pgSz w:w="12240" w:h="15840"/>
      <w:pgMar w:top="9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D4154A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1DD6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3C33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31A0A"/>
    <w:rsid w:val="00D4154A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paragraph" w:styleId="Heading1">
    <w:name w:val="heading 1"/>
    <w:basedOn w:val="Normal"/>
    <w:link w:val="Heading1Char"/>
    <w:uiPriority w:val="9"/>
    <w:qFormat/>
    <w:rsid w:val="00D41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4154A"/>
  </w:style>
  <w:style w:type="character" w:customStyle="1" w:styleId="vcard">
    <w:name w:val="vcard"/>
    <w:basedOn w:val="DefaultParagraphFont"/>
    <w:rsid w:val="00D4154A"/>
  </w:style>
  <w:style w:type="character" w:styleId="Hyperlink">
    <w:name w:val="Hyperlink"/>
    <w:basedOn w:val="DefaultParagraphFont"/>
    <w:uiPriority w:val="99"/>
    <w:semiHidden/>
    <w:unhideWhenUsed/>
    <w:rsid w:val="00D4154A"/>
    <w:rPr>
      <w:color w:val="0000FF"/>
      <w:u w:val="single"/>
    </w:rPr>
  </w:style>
  <w:style w:type="character" w:customStyle="1" w:styleId="thetime">
    <w:name w:val="thetime"/>
    <w:basedOn w:val="DefaultParagraphFont"/>
    <w:rsid w:val="00D4154A"/>
  </w:style>
  <w:style w:type="character" w:customStyle="1" w:styleId="thecategory">
    <w:name w:val="thecategory"/>
    <w:basedOn w:val="DefaultParagraphFont"/>
    <w:rsid w:val="00D4154A"/>
  </w:style>
  <w:style w:type="character" w:customStyle="1" w:styleId="thecomment">
    <w:name w:val="thecomment"/>
    <w:basedOn w:val="DefaultParagraphFont"/>
    <w:rsid w:val="00D4154A"/>
  </w:style>
  <w:style w:type="paragraph" w:styleId="NormalWeb">
    <w:name w:val="Normal (Web)"/>
    <w:basedOn w:val="Normal"/>
    <w:uiPriority w:val="99"/>
    <w:semiHidden/>
    <w:unhideWhenUsed/>
    <w:rsid w:val="00D4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15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15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33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10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29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4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8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0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8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0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6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44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07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5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92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1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5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3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4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6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3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0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81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6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8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5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3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7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8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4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5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27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94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5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8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9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62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32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9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1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6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9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46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8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5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3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7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2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9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85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1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24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4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4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5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7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7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5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19479">
                  <w:marLeft w:val="0"/>
                  <w:marRight w:val="0"/>
                  <w:marTop w:val="200"/>
                  <w:marBottom w:val="200"/>
                  <w:divBdr>
                    <w:top w:val="single" w:sz="4" w:space="10" w:color="EEEEEE"/>
                    <w:left w:val="single" w:sz="18" w:space="10" w:color="6E91A1"/>
                    <w:bottom w:val="single" w:sz="4" w:space="10" w:color="EEEEEE"/>
                    <w:right w:val="single" w:sz="4" w:space="10" w:color="EEEEEE"/>
                  </w:divBdr>
                </w:div>
                <w:div w:id="3694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3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6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75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1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2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1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2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68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0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1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0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30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9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6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18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1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04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kyryan.com/2013/06/15/apache-cxf-with-spring-integr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ckyryan.com/2013/06/15/apache-cxf-exception-handler-for-jaxrs-r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kyryan.com/category/tech-stuf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uckyryan.com/category/tech-stuff/apache-cxf-tech-stuf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uckyryan.com/author/ryan/" TargetMode="External"/><Relationship Id="rId9" Type="http://schemas.openxmlformats.org/officeDocument/2006/relationships/hyperlink" Target="http://cxf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4</cp:revision>
  <dcterms:created xsi:type="dcterms:W3CDTF">2016-07-17T09:54:00Z</dcterms:created>
  <dcterms:modified xsi:type="dcterms:W3CDTF">2016-07-17T10:01:00Z</dcterms:modified>
</cp:coreProperties>
</file>