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054" w:rsidRPr="00D27FC9" w:rsidRDefault="00FF7054" w:rsidP="00152645">
      <w:pPr>
        <w:jc w:val="center"/>
        <w:rPr>
          <w:rFonts w:ascii="仿宋" w:eastAsia="仿宋" w:hAnsi="仿宋" w:cs="仿宋"/>
          <w:spacing w:val="-10"/>
          <w:sz w:val="32"/>
          <w:szCs w:val="32"/>
        </w:rPr>
      </w:pPr>
      <w:r w:rsidRPr="00D27FC9">
        <w:rPr>
          <w:rFonts w:ascii="方正小标宋简体" w:eastAsia="方正小标宋简体" w:hAnsi="方正小标宋简体" w:cs="方正小标宋简体" w:hint="eastAsia"/>
          <w:spacing w:val="-10"/>
          <w:sz w:val="44"/>
          <w:szCs w:val="44"/>
        </w:rPr>
        <w:t>国家税务总局</w:t>
      </w:r>
      <w:r>
        <w:rPr>
          <w:rFonts w:ascii="方正小标宋简体" w:eastAsia="方正小标宋简体" w:hAnsi="方正小标宋简体" w:cs="方正小标宋简体" w:hint="eastAsia"/>
          <w:spacing w:val="-10"/>
          <w:sz w:val="44"/>
          <w:szCs w:val="44"/>
        </w:rPr>
        <w:t>天台县</w:t>
      </w:r>
      <w:r w:rsidRPr="00D27FC9">
        <w:rPr>
          <w:rFonts w:ascii="方正小标宋简体" w:eastAsia="方正小标宋简体" w:hAnsi="方正小标宋简体" w:cs="方正小标宋简体" w:hint="eastAsia"/>
          <w:spacing w:val="-10"/>
          <w:sz w:val="44"/>
          <w:szCs w:val="44"/>
        </w:rPr>
        <w:t>税务局告知书</w:t>
      </w:r>
    </w:p>
    <w:p w:rsidR="00FF7054" w:rsidRDefault="00FF7054" w:rsidP="004C4DE7">
      <w:pPr>
        <w:spacing w:line="500" w:lineRule="exact"/>
        <w:ind w:firstLineChars="200" w:firstLine="31680"/>
        <w:rPr>
          <w:rFonts w:ascii="仿宋" w:eastAsia="仿宋" w:hAnsi="仿宋" w:cs="仿宋"/>
          <w:sz w:val="32"/>
          <w:szCs w:val="32"/>
        </w:rPr>
      </w:pPr>
      <w:r>
        <w:rPr>
          <w:rFonts w:ascii="仿宋" w:eastAsia="仿宋" w:hAnsi="仿宋" w:cs="仿宋" w:hint="eastAsia"/>
          <w:sz w:val="32"/>
          <w:szCs w:val="32"/>
        </w:rPr>
        <w:t>按照《台州市保障“无证明城市”实施工作规定》（台政办发〔</w:t>
      </w:r>
      <w:r>
        <w:rPr>
          <w:rFonts w:ascii="仿宋" w:eastAsia="仿宋" w:hAnsi="仿宋" w:cs="仿宋"/>
          <w:sz w:val="32"/>
          <w:szCs w:val="32"/>
        </w:rPr>
        <w:t>2019</w:t>
      </w:r>
      <w:r>
        <w:rPr>
          <w:rFonts w:ascii="仿宋" w:eastAsia="仿宋" w:hAnsi="仿宋" w:cs="仿宋" w:hint="eastAsia"/>
          <w:sz w:val="32"/>
          <w:szCs w:val="32"/>
        </w:rPr>
        <w:t>〕</w:t>
      </w:r>
      <w:r>
        <w:rPr>
          <w:rFonts w:ascii="仿宋" w:eastAsia="仿宋" w:hAnsi="仿宋" w:cs="仿宋"/>
          <w:sz w:val="32"/>
          <w:szCs w:val="32"/>
        </w:rPr>
        <w:t>17</w:t>
      </w:r>
      <w:r>
        <w:rPr>
          <w:rFonts w:ascii="仿宋" w:eastAsia="仿宋" w:hAnsi="仿宋" w:cs="仿宋" w:hint="eastAsia"/>
          <w:sz w:val="32"/>
          <w:szCs w:val="32"/>
        </w:rPr>
        <w:t>号），本机关就办事项目所需要的有关证明材料采用书面承诺方式办理的相关事项告知如下：</w:t>
      </w:r>
    </w:p>
    <w:p w:rsidR="00FF7054" w:rsidRPr="002F114B" w:rsidRDefault="00FF7054" w:rsidP="004C4DE7">
      <w:pPr>
        <w:spacing w:line="500" w:lineRule="exact"/>
        <w:ind w:firstLineChars="200" w:firstLine="31680"/>
        <w:rPr>
          <w:rFonts w:ascii="仿宋" w:eastAsia="仿宋" w:hAnsi="仿宋" w:cs="仿宋"/>
          <w:sz w:val="32"/>
          <w:szCs w:val="32"/>
        </w:rPr>
      </w:pPr>
      <w:r w:rsidRPr="002F114B">
        <w:rPr>
          <w:rFonts w:ascii="黑体" w:eastAsia="黑体" w:hAnsi="黑体" w:cs="黑体" w:hint="eastAsia"/>
          <w:sz w:val="32"/>
          <w:szCs w:val="32"/>
        </w:rPr>
        <w:t>一、采用书面承诺方式替代的证明材料及拟证明的事实</w:t>
      </w:r>
    </w:p>
    <w:p w:rsidR="00FF7054" w:rsidRDefault="00FF7054" w:rsidP="004C4DE7">
      <w:pPr>
        <w:spacing w:line="500" w:lineRule="exact"/>
        <w:ind w:firstLineChars="200" w:firstLine="31680"/>
        <w:rPr>
          <w:rFonts w:ascii="仿宋" w:eastAsia="仿宋" w:hAnsi="仿宋" w:cs="仿宋"/>
          <w:sz w:val="32"/>
          <w:szCs w:val="32"/>
        </w:rPr>
      </w:pPr>
      <w:r w:rsidRPr="002F114B">
        <w:rPr>
          <w:rFonts w:ascii="仿宋" w:eastAsia="仿宋" w:hAnsi="仿宋" w:cs="仿宋" w:hint="eastAsia"/>
          <w:sz w:val="32"/>
          <w:szCs w:val="32"/>
        </w:rPr>
        <w:t>车辆提前报废、被盗证明</w:t>
      </w:r>
      <w:r>
        <w:rPr>
          <w:rFonts w:ascii="仿宋" w:eastAsia="仿宋" w:hAnsi="仿宋" w:cs="仿宋"/>
          <w:sz w:val="32"/>
          <w:szCs w:val="32"/>
        </w:rPr>
        <w:t>,</w:t>
      </w:r>
      <w:r>
        <w:rPr>
          <w:rFonts w:ascii="仿宋" w:eastAsia="仿宋" w:hAnsi="仿宋" w:cs="仿宋" w:hint="eastAsia"/>
          <w:sz w:val="32"/>
          <w:szCs w:val="32"/>
        </w:rPr>
        <w:t>拟证明</w:t>
      </w:r>
      <w:r w:rsidRPr="00382917">
        <w:rPr>
          <w:rFonts w:ascii="仿宋" w:eastAsia="仿宋" w:hAnsi="仿宋" w:cs="仿宋" w:hint="eastAsia"/>
          <w:sz w:val="32"/>
          <w:szCs w:val="32"/>
        </w:rPr>
        <w:t>已完税的车船被盗抢、报废、灭失</w:t>
      </w:r>
      <w:r>
        <w:rPr>
          <w:rFonts w:ascii="仿宋" w:eastAsia="仿宋" w:hAnsi="仿宋" w:cs="仿宋" w:hint="eastAsia"/>
          <w:sz w:val="32"/>
          <w:szCs w:val="32"/>
        </w:rPr>
        <w:t>等事实。</w:t>
      </w:r>
    </w:p>
    <w:p w:rsidR="00FF7054" w:rsidRDefault="00FF7054" w:rsidP="004C4DE7">
      <w:pPr>
        <w:spacing w:line="500" w:lineRule="exact"/>
        <w:ind w:firstLineChars="200" w:firstLine="31680"/>
        <w:rPr>
          <w:rFonts w:ascii="黑体" w:eastAsia="黑体" w:hAnsi="黑体" w:cs="黑体"/>
          <w:sz w:val="32"/>
          <w:szCs w:val="32"/>
        </w:rPr>
      </w:pPr>
      <w:r>
        <w:rPr>
          <w:rFonts w:ascii="黑体" w:eastAsia="黑体" w:hAnsi="黑体" w:cs="黑体" w:hint="eastAsia"/>
          <w:sz w:val="32"/>
          <w:szCs w:val="32"/>
        </w:rPr>
        <w:t>二、相关证明材料设定的依据</w:t>
      </w:r>
    </w:p>
    <w:p w:rsidR="00FF7054" w:rsidRDefault="00FF7054" w:rsidP="004C4DE7">
      <w:pPr>
        <w:spacing w:line="500" w:lineRule="exact"/>
        <w:ind w:firstLineChars="200" w:firstLine="31680"/>
        <w:rPr>
          <w:rFonts w:ascii="仿宋" w:eastAsia="仿宋" w:hAnsi="仿宋" w:cs="仿宋"/>
          <w:sz w:val="32"/>
          <w:szCs w:val="32"/>
        </w:rPr>
      </w:pPr>
      <w:r w:rsidRPr="008E1C0D">
        <w:rPr>
          <w:rFonts w:ascii="仿宋" w:eastAsia="仿宋" w:hAnsi="仿宋" w:cs="仿宋" w:hint="eastAsia"/>
          <w:sz w:val="32"/>
          <w:szCs w:val="32"/>
        </w:rPr>
        <w:t>《中华人民共和国车船税法实施条例》（中华人民共和国国务院令第</w:t>
      </w:r>
      <w:r w:rsidRPr="008E1C0D">
        <w:rPr>
          <w:rFonts w:ascii="仿宋" w:eastAsia="仿宋" w:hAnsi="仿宋" w:cs="仿宋"/>
          <w:sz w:val="32"/>
          <w:szCs w:val="32"/>
        </w:rPr>
        <w:t>611</w:t>
      </w:r>
      <w:r w:rsidRPr="008E1C0D">
        <w:rPr>
          <w:rFonts w:ascii="仿宋" w:eastAsia="仿宋" w:hAnsi="仿宋" w:cs="仿宋" w:hint="eastAsia"/>
          <w:sz w:val="32"/>
          <w:szCs w:val="32"/>
        </w:rPr>
        <w:t>号）第十九条第二款</w:t>
      </w:r>
      <w:r>
        <w:rPr>
          <w:rFonts w:ascii="仿宋" w:eastAsia="仿宋" w:hAnsi="仿宋" w:cs="仿宋" w:hint="eastAsia"/>
          <w:sz w:val="32"/>
          <w:szCs w:val="32"/>
        </w:rPr>
        <w:t>：</w:t>
      </w:r>
      <w:r w:rsidRPr="008E1C0D">
        <w:rPr>
          <w:rFonts w:ascii="仿宋" w:eastAsia="仿宋" w:hAnsi="仿宋" w:cs="仿宋" w:hint="eastAsia"/>
          <w:sz w:val="32"/>
          <w:szCs w:val="32"/>
        </w:rPr>
        <w:t>在一个纳税年度内，已完税的车船被盗抢、报废、灭失的，纳税人可以凭有关管理机关出具的证明和完税凭证，向纳税所在地的主管税务机关申请退还自被盗抢、报废、灭失月份起至该纳税年度终了期间的税款。</w:t>
      </w:r>
    </w:p>
    <w:p w:rsidR="00FF7054" w:rsidRDefault="00FF7054" w:rsidP="004C4DE7">
      <w:pPr>
        <w:spacing w:line="500" w:lineRule="exact"/>
        <w:ind w:firstLineChars="200" w:firstLine="31680"/>
        <w:rPr>
          <w:rFonts w:ascii="黑体" w:eastAsia="黑体" w:hAnsi="黑体" w:cs="黑体"/>
          <w:sz w:val="32"/>
          <w:szCs w:val="32"/>
        </w:rPr>
      </w:pPr>
      <w:r>
        <w:rPr>
          <w:rFonts w:ascii="黑体" w:eastAsia="黑体" w:hAnsi="黑体" w:cs="黑体" w:hint="eastAsia"/>
          <w:sz w:val="32"/>
          <w:szCs w:val="32"/>
        </w:rPr>
        <w:t>三、申请人书面承诺内容</w:t>
      </w:r>
    </w:p>
    <w:p w:rsidR="00FF7054" w:rsidRDefault="00FF7054" w:rsidP="004C4DE7">
      <w:pPr>
        <w:spacing w:line="500" w:lineRule="exact"/>
        <w:ind w:firstLineChars="200" w:firstLine="31680"/>
        <w:rPr>
          <w:rFonts w:ascii="仿宋" w:eastAsia="仿宋" w:hAnsi="仿宋" w:cs="仿宋"/>
          <w:sz w:val="32"/>
          <w:szCs w:val="32"/>
        </w:rPr>
      </w:pPr>
      <w:r w:rsidRPr="00382917">
        <w:rPr>
          <w:rFonts w:ascii="仿宋" w:eastAsia="仿宋" w:hAnsi="仿宋" w:cs="仿宋" w:hint="eastAsia"/>
          <w:sz w:val="32"/>
          <w:szCs w:val="32"/>
        </w:rPr>
        <w:t>已完税的车船被盗抢、报废、灭失</w:t>
      </w:r>
      <w:r>
        <w:rPr>
          <w:rFonts w:ascii="仿宋" w:eastAsia="仿宋" w:hAnsi="仿宋" w:cs="仿宋" w:hint="eastAsia"/>
          <w:sz w:val="32"/>
          <w:szCs w:val="32"/>
        </w:rPr>
        <w:t>。</w:t>
      </w:r>
    </w:p>
    <w:p w:rsidR="00FF7054" w:rsidRDefault="00FF7054" w:rsidP="004C4DE7">
      <w:pPr>
        <w:spacing w:line="500" w:lineRule="exact"/>
        <w:ind w:firstLineChars="200" w:firstLine="31680"/>
        <w:rPr>
          <w:rFonts w:ascii="黑体" w:eastAsia="黑体" w:hAnsi="黑体" w:cs="黑体"/>
          <w:sz w:val="32"/>
          <w:szCs w:val="32"/>
        </w:rPr>
      </w:pPr>
      <w:r>
        <w:rPr>
          <w:rFonts w:ascii="黑体" w:eastAsia="黑体" w:hAnsi="黑体" w:cs="黑体" w:hint="eastAsia"/>
          <w:sz w:val="32"/>
          <w:szCs w:val="32"/>
        </w:rPr>
        <w:t>四、申请人虚假承诺或违反承诺应当承担的责任</w:t>
      </w:r>
    </w:p>
    <w:p w:rsidR="00FF7054" w:rsidRDefault="00FF7054" w:rsidP="004C4DE7">
      <w:pPr>
        <w:spacing w:line="500" w:lineRule="exact"/>
        <w:ind w:firstLineChars="200" w:firstLine="31680"/>
        <w:rPr>
          <w:rFonts w:ascii="仿宋" w:eastAsia="仿宋" w:hAnsi="仿宋" w:cs="仿宋"/>
          <w:sz w:val="32"/>
          <w:szCs w:val="32"/>
        </w:rPr>
      </w:pPr>
      <w:r>
        <w:rPr>
          <w:rFonts w:ascii="仿宋" w:eastAsia="仿宋" w:hAnsi="仿宋" w:cs="仿宋"/>
          <w:sz w:val="32"/>
          <w:szCs w:val="32"/>
        </w:rPr>
        <w:t>1.</w:t>
      </w:r>
      <w:r>
        <w:rPr>
          <w:rFonts w:ascii="仿宋" w:eastAsia="仿宋" w:hAnsi="仿宋" w:cs="仿宋" w:hint="eastAsia"/>
          <w:sz w:val="32"/>
          <w:szCs w:val="32"/>
        </w:rPr>
        <w:t>责令申请人限期缴纳税款；</w:t>
      </w:r>
    </w:p>
    <w:p w:rsidR="00FF7054" w:rsidRDefault="00FF7054" w:rsidP="004C4DE7">
      <w:pPr>
        <w:spacing w:line="500" w:lineRule="exact"/>
        <w:ind w:firstLineChars="200" w:firstLine="31680"/>
        <w:rPr>
          <w:rFonts w:ascii="仿宋" w:eastAsia="仿宋" w:hAnsi="仿宋" w:cs="仿宋"/>
          <w:sz w:val="32"/>
          <w:szCs w:val="32"/>
        </w:rPr>
      </w:pPr>
      <w:r>
        <w:rPr>
          <w:rFonts w:ascii="仿宋" w:eastAsia="仿宋" w:hAnsi="仿宋" w:cs="仿宋"/>
          <w:sz w:val="32"/>
          <w:szCs w:val="32"/>
        </w:rPr>
        <w:t>2.</w:t>
      </w:r>
      <w:r>
        <w:rPr>
          <w:rFonts w:ascii="仿宋" w:eastAsia="仿宋" w:hAnsi="仿宋" w:cs="仿宋" w:hint="eastAsia"/>
          <w:sz w:val="32"/>
          <w:szCs w:val="32"/>
        </w:rPr>
        <w:t>依法向申请人加收滞纳金；</w:t>
      </w:r>
    </w:p>
    <w:p w:rsidR="00FF7054" w:rsidRDefault="00FF7054" w:rsidP="004C4DE7">
      <w:pPr>
        <w:spacing w:line="500" w:lineRule="exact"/>
        <w:ind w:firstLineChars="200" w:firstLine="31680"/>
        <w:rPr>
          <w:rFonts w:ascii="仿宋" w:eastAsia="仿宋" w:hAnsi="仿宋" w:cs="仿宋"/>
          <w:sz w:val="32"/>
          <w:szCs w:val="32"/>
        </w:rPr>
      </w:pPr>
      <w:r>
        <w:rPr>
          <w:rFonts w:ascii="仿宋" w:eastAsia="仿宋" w:hAnsi="仿宋" w:cs="仿宋"/>
          <w:sz w:val="32"/>
          <w:szCs w:val="32"/>
        </w:rPr>
        <w:t>3.</w:t>
      </w:r>
      <w:r>
        <w:rPr>
          <w:rFonts w:ascii="仿宋" w:eastAsia="仿宋" w:hAnsi="仿宋" w:cs="仿宋" w:hint="eastAsia"/>
          <w:sz w:val="32"/>
          <w:szCs w:val="32"/>
        </w:rPr>
        <w:t>按照《</w:t>
      </w:r>
      <w:r w:rsidRPr="00B80833">
        <w:rPr>
          <w:rFonts w:ascii="仿宋" w:eastAsia="仿宋" w:hAnsi="仿宋" w:cs="仿宋" w:hint="eastAsia"/>
          <w:sz w:val="32"/>
          <w:szCs w:val="32"/>
        </w:rPr>
        <w:t>中华人民共和国税收征收管理法</w:t>
      </w:r>
      <w:r>
        <w:rPr>
          <w:rFonts w:ascii="仿宋" w:eastAsia="仿宋" w:hAnsi="仿宋" w:cs="仿宋" w:hint="eastAsia"/>
          <w:sz w:val="32"/>
          <w:szCs w:val="32"/>
        </w:rPr>
        <w:t>》有关规定对申请人进行处罚；</w:t>
      </w:r>
    </w:p>
    <w:p w:rsidR="00FF7054" w:rsidRDefault="00FF7054" w:rsidP="004C4DE7">
      <w:pPr>
        <w:spacing w:line="500" w:lineRule="exact"/>
        <w:ind w:firstLineChars="200" w:firstLine="31680"/>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将申请人失信信息记录在案并报送公共信用工作机构。</w:t>
      </w:r>
    </w:p>
    <w:p w:rsidR="00FF7054" w:rsidRDefault="00FF7054" w:rsidP="004C4DE7">
      <w:pPr>
        <w:spacing w:line="500" w:lineRule="exact"/>
        <w:ind w:firstLineChars="200" w:firstLine="31680"/>
        <w:rPr>
          <w:rFonts w:ascii="黑体" w:eastAsia="黑体" w:hAnsi="黑体" w:cs="黑体"/>
          <w:sz w:val="32"/>
          <w:szCs w:val="32"/>
        </w:rPr>
      </w:pPr>
      <w:r w:rsidRPr="0027673E">
        <w:rPr>
          <w:rFonts w:ascii="黑体" w:eastAsia="黑体" w:hAnsi="黑体" w:cs="黑体" w:hint="eastAsia"/>
          <w:sz w:val="32"/>
          <w:szCs w:val="32"/>
        </w:rPr>
        <w:t>五、其他</w:t>
      </w:r>
    </w:p>
    <w:p w:rsidR="00FF7054" w:rsidRPr="0027673E" w:rsidRDefault="00FF7054" w:rsidP="004C4DE7">
      <w:pPr>
        <w:spacing w:line="500" w:lineRule="exact"/>
        <w:ind w:firstLineChars="200" w:firstLine="31680"/>
        <w:rPr>
          <w:rFonts w:ascii="黑体" w:eastAsia="黑体" w:hAnsi="黑体" w:cs="黑体"/>
          <w:sz w:val="32"/>
          <w:szCs w:val="32"/>
        </w:rPr>
      </w:pPr>
      <w:r>
        <w:rPr>
          <w:rFonts w:ascii="仿宋" w:eastAsia="仿宋" w:hAnsi="仿宋" w:cs="仿宋" w:hint="eastAsia"/>
          <w:sz w:val="32"/>
          <w:szCs w:val="32"/>
        </w:rPr>
        <w:t>本机关将通过事后抽查和部门间核查等方式对书面承诺事项进行核实。</w:t>
      </w:r>
    </w:p>
    <w:p w:rsidR="00FF7054" w:rsidRDefault="00FF7054" w:rsidP="001E597A">
      <w:pPr>
        <w:jc w:val="center"/>
        <w:rPr>
          <w:rFonts w:ascii="仿宋_GB2312" w:eastAsia="仿宋_GB2312" w:hAnsi="方正小标宋简体" w:cs="方正小标宋简体"/>
          <w:sz w:val="44"/>
          <w:szCs w:val="44"/>
        </w:rPr>
      </w:pPr>
      <w:r>
        <w:rPr>
          <w:rFonts w:ascii="方正小标宋简体" w:eastAsia="方正小标宋简体" w:hAnsi="方正小标宋简体" w:cs="方正小标宋简体" w:hint="eastAsia"/>
          <w:sz w:val="44"/>
          <w:szCs w:val="44"/>
        </w:rPr>
        <w:t>申请人承诺</w:t>
      </w:r>
    </w:p>
    <w:p w:rsidR="00FF7054" w:rsidRDefault="00FF7054" w:rsidP="004C4DE7">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申请人就申请办理</w:t>
      </w:r>
      <w:r w:rsidRPr="00E42080">
        <w:rPr>
          <w:rFonts w:ascii="仿宋_GB2312" w:eastAsia="仿宋_GB2312" w:hAnsi="仿宋" w:cs="仿宋"/>
          <w:sz w:val="32"/>
          <w:szCs w:val="32"/>
          <w:u w:val="single"/>
        </w:rPr>
        <w:t xml:space="preserve">    </w:t>
      </w:r>
      <w:r w:rsidRPr="00E42080">
        <w:rPr>
          <w:rFonts w:ascii="仿宋_GB2312" w:eastAsia="仿宋_GB2312" w:hAnsi="仿宋" w:cs="仿宋" w:hint="eastAsia"/>
          <w:sz w:val="32"/>
          <w:szCs w:val="32"/>
          <w:u w:val="single"/>
        </w:rPr>
        <w:t>退（抵）税（费）办理</w:t>
      </w:r>
      <w:r w:rsidRPr="00E42080">
        <w:rPr>
          <w:rFonts w:ascii="仿宋_GB2312" w:eastAsia="仿宋_GB2312" w:hAnsi="仿宋" w:cs="仿宋"/>
          <w:sz w:val="32"/>
          <w:szCs w:val="32"/>
          <w:u w:val="single"/>
        </w:rPr>
        <w:t xml:space="preserve">    </w:t>
      </w:r>
      <w:r>
        <w:rPr>
          <w:rFonts w:ascii="仿宋_GB2312" w:eastAsia="仿宋_GB2312" w:hAnsi="仿宋" w:cs="仿宋" w:hint="eastAsia"/>
          <w:sz w:val="32"/>
          <w:szCs w:val="32"/>
        </w:rPr>
        <w:t>事项，现作出以下承诺：</w:t>
      </w:r>
    </w:p>
    <w:p w:rsidR="00FF7054" w:rsidRDefault="00FF7054" w:rsidP="004C4DE7">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一、</w:t>
      </w:r>
      <w:r w:rsidRPr="008C2D2C">
        <w:rPr>
          <w:rFonts w:ascii="仿宋_GB2312" w:eastAsia="仿宋_GB2312" w:hAnsi="仿宋" w:cs="仿宋" w:hint="eastAsia"/>
          <w:sz w:val="32"/>
          <w:szCs w:val="32"/>
        </w:rPr>
        <w:t>本单位（个人）</w:t>
      </w:r>
      <w:r w:rsidRPr="008C2D2C">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（纳税人识别号</w:t>
      </w:r>
      <w:r w:rsidRPr="008C2D2C">
        <w:rPr>
          <w:rFonts w:ascii="仿宋_GB2312" w:eastAsia="仿宋_GB2312" w:hAnsi="仿宋" w:cs="仿宋"/>
          <w:sz w:val="32"/>
          <w:szCs w:val="32"/>
        </w:rPr>
        <w:t>/</w:t>
      </w:r>
      <w:r w:rsidRPr="008C2D2C">
        <w:rPr>
          <w:rFonts w:ascii="仿宋_GB2312" w:eastAsia="仿宋_GB2312" w:hAnsi="仿宋" w:cs="仿宋" w:hint="eastAsia"/>
          <w:sz w:val="32"/>
          <w:szCs w:val="32"/>
        </w:rPr>
        <w:t>身份证号：</w:t>
      </w:r>
      <w:r w:rsidRPr="008C2D2C">
        <w:rPr>
          <w:rFonts w:ascii="仿宋_GB2312" w:eastAsia="仿宋_GB2312" w:hAnsi="仿宋" w:cs="仿宋"/>
          <w:sz w:val="32"/>
          <w:szCs w:val="32"/>
          <w:u w:val="single"/>
        </w:rPr>
        <w:t xml:space="preserve">                     </w:t>
      </w:r>
      <w:r>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）所有的车牌号为</w:t>
      </w:r>
      <w:r w:rsidRPr="008C2D2C">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，车架号为</w:t>
      </w:r>
      <w:r w:rsidRPr="008C2D2C">
        <w:rPr>
          <w:rFonts w:ascii="仿宋_GB2312" w:eastAsia="仿宋_GB2312" w:hAnsi="仿宋" w:cs="仿宋"/>
          <w:sz w:val="32"/>
          <w:szCs w:val="32"/>
          <w:u w:val="single"/>
        </w:rPr>
        <w:t xml:space="preserve">                     </w:t>
      </w:r>
      <w:r>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的车辆已于</w:t>
      </w:r>
      <w:r w:rsidRPr="008C2D2C">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年</w:t>
      </w:r>
      <w:r w:rsidRPr="008C2D2C">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月</w:t>
      </w:r>
      <w:r w:rsidRPr="008C2D2C">
        <w:rPr>
          <w:rFonts w:ascii="仿宋_GB2312" w:eastAsia="仿宋_GB2312" w:hAnsi="仿宋" w:cs="仿宋"/>
          <w:sz w:val="32"/>
          <w:szCs w:val="32"/>
          <w:u w:val="single"/>
        </w:rPr>
        <w:t xml:space="preserve">      </w:t>
      </w:r>
      <w:r w:rsidRPr="008C2D2C">
        <w:rPr>
          <w:rFonts w:ascii="仿宋_GB2312" w:eastAsia="仿宋_GB2312" w:hAnsi="仿宋" w:cs="仿宋" w:hint="eastAsia"/>
          <w:sz w:val="32"/>
          <w:szCs w:val="32"/>
        </w:rPr>
        <w:t>日报废（被盗）</w:t>
      </w:r>
      <w:r>
        <w:rPr>
          <w:rFonts w:ascii="仿宋_GB2312" w:eastAsia="仿宋_GB2312" w:hAnsi="仿宋" w:cs="仿宋" w:hint="eastAsia"/>
          <w:sz w:val="32"/>
          <w:szCs w:val="32"/>
        </w:rPr>
        <w:t>。</w:t>
      </w:r>
      <w:r w:rsidRPr="00B40377">
        <w:rPr>
          <w:rFonts w:ascii="仿宋_GB2312" w:eastAsia="仿宋_GB2312" w:hAnsi="仿宋" w:cs="仿宋" w:hint="eastAsia"/>
          <w:sz w:val="32"/>
          <w:szCs w:val="32"/>
        </w:rPr>
        <w:t>本单位</w:t>
      </w:r>
      <w:r>
        <w:rPr>
          <w:rFonts w:ascii="仿宋_GB2312" w:eastAsia="仿宋_GB2312" w:hAnsi="仿宋" w:cs="仿宋" w:hint="eastAsia"/>
          <w:sz w:val="32"/>
          <w:szCs w:val="32"/>
        </w:rPr>
        <w:t>（个人）承诺上述信息真实、准确。</w:t>
      </w:r>
    </w:p>
    <w:p w:rsidR="00FF7054" w:rsidRDefault="00FF7054" w:rsidP="004C4DE7">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二、已知晓</w:t>
      </w:r>
      <w:r w:rsidRPr="00F70110">
        <w:rPr>
          <w:rFonts w:ascii="仿宋_GB2312" w:eastAsia="仿宋_GB2312" w:hAnsi="仿宋" w:cs="仿宋" w:hint="eastAsia"/>
          <w:sz w:val="32"/>
          <w:szCs w:val="32"/>
        </w:rPr>
        <w:t>国家税务总局</w:t>
      </w:r>
      <w:r>
        <w:rPr>
          <w:rFonts w:ascii="仿宋_GB2312" w:eastAsia="仿宋_GB2312" w:hAnsi="仿宋" w:cs="仿宋" w:hint="eastAsia"/>
          <w:sz w:val="32"/>
          <w:szCs w:val="32"/>
        </w:rPr>
        <w:t>天台县</w:t>
      </w:r>
      <w:r w:rsidRPr="00F70110">
        <w:rPr>
          <w:rFonts w:ascii="仿宋_GB2312" w:eastAsia="仿宋_GB2312" w:hAnsi="仿宋" w:cs="仿宋" w:hint="eastAsia"/>
          <w:sz w:val="32"/>
          <w:szCs w:val="32"/>
        </w:rPr>
        <w:t>税务局</w:t>
      </w:r>
      <w:r>
        <w:rPr>
          <w:rFonts w:ascii="仿宋_GB2312" w:eastAsia="仿宋_GB2312" w:hAnsi="仿宋" w:cs="仿宋" w:hint="eastAsia"/>
          <w:sz w:val="32"/>
          <w:szCs w:val="32"/>
        </w:rPr>
        <w:t>告知的全部内容。</w:t>
      </w:r>
    </w:p>
    <w:p w:rsidR="00FF7054" w:rsidRDefault="00FF7054" w:rsidP="004C4DE7">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三、认为自身能满足</w:t>
      </w:r>
      <w:r w:rsidRPr="00F70110">
        <w:rPr>
          <w:rFonts w:ascii="仿宋_GB2312" w:eastAsia="仿宋_GB2312" w:hAnsi="仿宋" w:cs="仿宋" w:hint="eastAsia"/>
          <w:sz w:val="32"/>
          <w:szCs w:val="32"/>
        </w:rPr>
        <w:t>国家税务总局</w:t>
      </w:r>
      <w:r>
        <w:rPr>
          <w:rFonts w:ascii="仿宋_GB2312" w:eastAsia="仿宋_GB2312" w:hAnsi="仿宋" w:cs="仿宋" w:hint="eastAsia"/>
          <w:sz w:val="32"/>
          <w:szCs w:val="32"/>
        </w:rPr>
        <w:t>天台县</w:t>
      </w:r>
      <w:r w:rsidRPr="00F70110">
        <w:rPr>
          <w:rFonts w:ascii="仿宋_GB2312" w:eastAsia="仿宋_GB2312" w:hAnsi="仿宋" w:cs="仿宋" w:hint="eastAsia"/>
          <w:sz w:val="32"/>
          <w:szCs w:val="32"/>
        </w:rPr>
        <w:t>税务局</w:t>
      </w:r>
      <w:r>
        <w:rPr>
          <w:rFonts w:ascii="仿宋_GB2312" w:eastAsia="仿宋_GB2312" w:hAnsi="仿宋" w:cs="仿宋" w:hint="eastAsia"/>
          <w:sz w:val="32"/>
          <w:szCs w:val="32"/>
        </w:rPr>
        <w:t>告知的条件、标准和要求。</w:t>
      </w:r>
    </w:p>
    <w:p w:rsidR="00FF7054" w:rsidRDefault="00FF7054" w:rsidP="004C4DE7">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四、若违反承诺或者作出不实承诺的，愿意承担所有责任，由此造成的损失由</w:t>
      </w:r>
      <w:r w:rsidRPr="00B40377">
        <w:rPr>
          <w:rFonts w:ascii="仿宋_GB2312" w:eastAsia="仿宋_GB2312" w:hAnsi="仿宋" w:cs="仿宋" w:hint="eastAsia"/>
          <w:sz w:val="32"/>
          <w:szCs w:val="32"/>
        </w:rPr>
        <w:t>本单位</w:t>
      </w:r>
      <w:r>
        <w:rPr>
          <w:rFonts w:ascii="仿宋_GB2312" w:eastAsia="仿宋_GB2312" w:hAnsi="仿宋" w:cs="仿宋" w:hint="eastAsia"/>
          <w:sz w:val="32"/>
          <w:szCs w:val="32"/>
        </w:rPr>
        <w:t>（个人）承担，并同意将相关信息作为不良信息报公共信用工作机构记录到申请人的信用档案。</w:t>
      </w:r>
    </w:p>
    <w:p w:rsidR="00FF7054" w:rsidRDefault="00FF7054" w:rsidP="004C4DE7">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五、上述陈述是申请人真实意思的表示。</w:t>
      </w:r>
    </w:p>
    <w:p w:rsidR="00FF7054" w:rsidRDefault="00FF7054" w:rsidP="004C4DE7">
      <w:pPr>
        <w:snapToGrid w:val="0"/>
        <w:spacing w:line="360" w:lineRule="auto"/>
        <w:ind w:firstLineChars="1600" w:firstLine="31680"/>
        <w:rPr>
          <w:rFonts w:ascii="仿宋_GB2312" w:eastAsia="仿宋_GB2312" w:hAnsi="仿宋" w:cs="仿宋"/>
          <w:sz w:val="32"/>
          <w:szCs w:val="32"/>
        </w:rPr>
      </w:pPr>
      <w:r>
        <w:rPr>
          <w:rFonts w:ascii="仿宋_GB2312" w:eastAsia="仿宋_GB2312" w:hAnsi="仿宋" w:cs="仿宋" w:hint="eastAsia"/>
          <w:sz w:val="32"/>
          <w:szCs w:val="32"/>
        </w:rPr>
        <w:t>申请人：</w:t>
      </w:r>
    </w:p>
    <w:p w:rsidR="00FF7054" w:rsidRDefault="00FF7054" w:rsidP="004C4DE7">
      <w:pPr>
        <w:snapToGrid w:val="0"/>
        <w:spacing w:line="360" w:lineRule="auto"/>
        <w:ind w:firstLineChars="1550" w:firstLine="31680"/>
        <w:rPr>
          <w:rFonts w:ascii="仿宋_GB2312" w:eastAsia="仿宋_GB2312" w:hAnsi="仿宋" w:cs="仿宋"/>
          <w:sz w:val="32"/>
          <w:szCs w:val="32"/>
        </w:rPr>
      </w:pPr>
      <w:r>
        <w:rPr>
          <w:rFonts w:ascii="仿宋_GB2312" w:eastAsia="仿宋_GB2312" w:hAnsi="仿宋" w:cs="仿宋" w:hint="eastAsia"/>
          <w:sz w:val="32"/>
          <w:szCs w:val="32"/>
        </w:rPr>
        <w:t>（签字或盖章）</w:t>
      </w:r>
    </w:p>
    <w:p w:rsidR="00FF7054" w:rsidRPr="001E597A" w:rsidRDefault="00FF7054" w:rsidP="00CC3CFB">
      <w:pPr>
        <w:ind w:firstLineChars="1600" w:firstLine="31680"/>
      </w:pPr>
      <w:r>
        <w:rPr>
          <w:rFonts w:ascii="仿宋_GB2312" w:eastAsia="仿宋_GB2312" w:hAnsi="仿宋" w:cs="仿宋" w:hint="eastAsia"/>
          <w:sz w:val="32"/>
          <w:szCs w:val="32"/>
        </w:rPr>
        <w:t>年</w:t>
      </w:r>
      <w:r>
        <w:rPr>
          <w:rFonts w:ascii="仿宋_GB2312" w:eastAsia="仿宋_GB2312" w:hAnsi="仿宋" w:cs="仿宋"/>
          <w:sz w:val="32"/>
          <w:szCs w:val="32"/>
        </w:rPr>
        <w:t xml:space="preserve">    </w:t>
      </w:r>
      <w:r>
        <w:rPr>
          <w:rFonts w:ascii="仿宋_GB2312" w:eastAsia="仿宋_GB2312" w:hAnsi="仿宋" w:cs="仿宋" w:hint="eastAsia"/>
          <w:sz w:val="32"/>
          <w:szCs w:val="32"/>
        </w:rPr>
        <w:t>月</w:t>
      </w:r>
      <w:r>
        <w:rPr>
          <w:rFonts w:ascii="仿宋_GB2312" w:eastAsia="仿宋_GB2312" w:hAnsi="仿宋" w:cs="仿宋"/>
          <w:sz w:val="32"/>
          <w:szCs w:val="32"/>
        </w:rPr>
        <w:t xml:space="preserve">    </w:t>
      </w:r>
      <w:r>
        <w:rPr>
          <w:rFonts w:ascii="仿宋_GB2312" w:eastAsia="仿宋_GB2312" w:hAnsi="仿宋" w:cs="仿宋" w:hint="eastAsia"/>
          <w:sz w:val="32"/>
          <w:szCs w:val="32"/>
        </w:rPr>
        <w:t>日</w:t>
      </w:r>
    </w:p>
    <w:sectPr w:rsidR="00FF7054" w:rsidRPr="001E597A" w:rsidSect="005330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054" w:rsidRDefault="00FF7054" w:rsidP="00152645">
      <w:r>
        <w:separator/>
      </w:r>
    </w:p>
  </w:endnote>
  <w:endnote w:type="continuationSeparator" w:id="1">
    <w:p w:rsidR="00FF7054" w:rsidRDefault="00FF7054" w:rsidP="001526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方正小标宋简体">
    <w:altName w:val="方正兰亭超细黑简体"/>
    <w:panose1 w:val="00000000000000000000"/>
    <w:charset w:val="86"/>
    <w:family w:val="script"/>
    <w:notTrueType/>
    <w:pitch w:val="fixed"/>
    <w:sig w:usb0="00000001" w:usb1="080E0000" w:usb2="00000010" w:usb3="00000000" w:csb0="00040000" w:csb1="00000000"/>
  </w:font>
  <w:font w:name="仿宋">
    <w:altName w:val="宋体"/>
    <w:panose1 w:val="00000000000000000000"/>
    <w:charset w:val="86"/>
    <w:family w:val="modern"/>
    <w:notTrueType/>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054" w:rsidRDefault="00FF7054" w:rsidP="00152645">
      <w:r>
        <w:separator/>
      </w:r>
    </w:p>
  </w:footnote>
  <w:footnote w:type="continuationSeparator" w:id="1">
    <w:p w:rsidR="00FF7054" w:rsidRDefault="00FF7054" w:rsidP="001526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707C3"/>
    <w:multiLevelType w:val="hybridMultilevel"/>
    <w:tmpl w:val="5CD829D6"/>
    <w:lvl w:ilvl="0" w:tplc="B4DCCA10">
      <w:start w:val="1"/>
      <w:numFmt w:val="japaneseCounting"/>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597A"/>
    <w:rsid w:val="00115F3D"/>
    <w:rsid w:val="00152645"/>
    <w:rsid w:val="001C3A49"/>
    <w:rsid w:val="001E597A"/>
    <w:rsid w:val="0027673E"/>
    <w:rsid w:val="002F114B"/>
    <w:rsid w:val="00311443"/>
    <w:rsid w:val="00382917"/>
    <w:rsid w:val="004C4DE7"/>
    <w:rsid w:val="005330DF"/>
    <w:rsid w:val="005835A8"/>
    <w:rsid w:val="007145C9"/>
    <w:rsid w:val="00781B35"/>
    <w:rsid w:val="007E1675"/>
    <w:rsid w:val="0088517F"/>
    <w:rsid w:val="008C2D2C"/>
    <w:rsid w:val="008E1C0D"/>
    <w:rsid w:val="008E57C5"/>
    <w:rsid w:val="00A2058C"/>
    <w:rsid w:val="00B22779"/>
    <w:rsid w:val="00B40377"/>
    <w:rsid w:val="00B80833"/>
    <w:rsid w:val="00C20CBE"/>
    <w:rsid w:val="00C279C4"/>
    <w:rsid w:val="00CA5FA1"/>
    <w:rsid w:val="00CB345C"/>
    <w:rsid w:val="00CC3CFB"/>
    <w:rsid w:val="00D27FC9"/>
    <w:rsid w:val="00D32966"/>
    <w:rsid w:val="00D50536"/>
    <w:rsid w:val="00D52BC3"/>
    <w:rsid w:val="00D60FA3"/>
    <w:rsid w:val="00DD42EF"/>
    <w:rsid w:val="00E06C1C"/>
    <w:rsid w:val="00E42080"/>
    <w:rsid w:val="00E958B9"/>
    <w:rsid w:val="00F56068"/>
    <w:rsid w:val="00F70110"/>
    <w:rsid w:val="00FA6655"/>
    <w:rsid w:val="00FF70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7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5264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52645"/>
    <w:rPr>
      <w:rFonts w:ascii="Calibri" w:eastAsia="宋体" w:hAnsi="Calibri" w:cs="Times New Roman"/>
      <w:sz w:val="18"/>
      <w:szCs w:val="18"/>
    </w:rPr>
  </w:style>
  <w:style w:type="paragraph" w:styleId="Footer">
    <w:name w:val="footer"/>
    <w:basedOn w:val="Normal"/>
    <w:link w:val="FooterChar"/>
    <w:uiPriority w:val="99"/>
    <w:semiHidden/>
    <w:rsid w:val="0015264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52645"/>
    <w:rPr>
      <w:rFonts w:ascii="Calibri" w:eastAsia="宋体" w:hAnsi="Calibri" w:cs="Times New Roman"/>
      <w:sz w:val="18"/>
      <w:szCs w:val="18"/>
    </w:rPr>
  </w:style>
  <w:style w:type="paragraph" w:styleId="ListParagraph">
    <w:name w:val="List Paragraph"/>
    <w:basedOn w:val="Normal"/>
    <w:uiPriority w:val="99"/>
    <w:qFormat/>
    <w:rsid w:val="002F114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2</Pages>
  <Words>133</Words>
  <Characters>764</Characters>
  <Application>Microsoft Office Outlook</Application>
  <DocSecurity>0</DocSecurity>
  <Lines>0</Lines>
  <Paragraphs>0</Paragraphs>
  <ScaleCrop>false</ScaleCrop>
  <Company>kfqgs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国家税务总局天台县税务局告知书</dc:title>
  <dc:subject/>
  <dc:creator>张波</dc:creator>
  <cp:keywords/>
  <dc:description/>
  <cp:lastModifiedBy>Administrator</cp:lastModifiedBy>
  <cp:revision>2</cp:revision>
  <dcterms:created xsi:type="dcterms:W3CDTF">2019-05-30T01:37:00Z</dcterms:created>
  <dcterms:modified xsi:type="dcterms:W3CDTF">2019-05-30T01:37:00Z</dcterms:modified>
</cp:coreProperties>
</file>