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78" w:rsidRDefault="00D06C78"/>
    <w:p w:rsidR="008370E6" w:rsidRDefault="008370E6"/>
    <w:p w:rsidR="008370E6" w:rsidRDefault="008370E6">
      <w:r>
        <w:rPr>
          <w:rFonts w:hint="eastAsia"/>
        </w:rPr>
        <w:t>这个边缘检测算法基于</w:t>
      </w:r>
      <w:hyperlink r:id="rId8" w:history="1">
        <w:r w:rsidRPr="00ED6CFE">
          <w:rPr>
            <w:rStyle w:val="a3"/>
          </w:rPr>
          <w:t>http://williamchyr.com/tag/edge-detection/</w:t>
        </w:r>
      </w:hyperlink>
      <w:r>
        <w:t>给出的算法</w:t>
      </w:r>
      <w:r>
        <w:rPr>
          <w:rFonts w:hint="eastAsia"/>
        </w:rPr>
        <w:t>。十分感谢作者的无私分享。</w:t>
      </w:r>
    </w:p>
    <w:p w:rsidR="00BD642D" w:rsidRDefault="00772134" w:rsidP="00BD642D">
      <w:pPr>
        <w:pStyle w:val="a7"/>
        <w:numPr>
          <w:ilvl w:val="0"/>
          <w:numId w:val="1"/>
        </w:numPr>
        <w:ind w:firstLineChars="0"/>
      </w:pPr>
      <w:r>
        <w:t>顶点着色器和片元</w:t>
      </w:r>
      <w:r w:rsidR="00BD642D">
        <w:t>着色器</w:t>
      </w:r>
    </w:p>
    <w:p w:rsidR="00BD642D" w:rsidRDefault="00772134" w:rsidP="00BD642D">
      <w:pPr>
        <w:ind w:firstLine="420"/>
        <w:rPr>
          <w:rFonts w:hint="eastAsia"/>
        </w:rPr>
      </w:pPr>
      <w:r>
        <w:t>简单介绍一下顶点着色器和片元</w:t>
      </w:r>
      <w:r w:rsidR="00BD642D">
        <w:t>着色器</w:t>
      </w:r>
      <w:r w:rsidR="00BD642D">
        <w:rPr>
          <w:rFonts w:hint="eastAsia"/>
        </w:rPr>
        <w:t>。作者本人也没有深入的学习，对两者的理解可能并不完全正确。</w:t>
      </w:r>
      <w:r>
        <w:rPr>
          <w:rFonts w:hint="eastAsia"/>
        </w:rPr>
        <w:t>顶点着色器的目的是处理物体的每个顶点，计算顶点的法线、顶点颜色等等属性。而片元着色器处理显示出来的当前物体的所有像素，它需要利用顶点着色器处理的结果——经过插值之后计算出面上任意一个点的属性，如法线等等。可以说，顶点着色器是后台处理，片元着色器是前端显示。</w:t>
      </w:r>
    </w:p>
    <w:p w:rsidR="008370E6" w:rsidRDefault="0092708A" w:rsidP="0092708A">
      <w:pPr>
        <w:pStyle w:val="a7"/>
        <w:numPr>
          <w:ilvl w:val="0"/>
          <w:numId w:val="1"/>
        </w:numPr>
        <w:ind w:firstLineChars="0"/>
      </w:pPr>
      <w:r>
        <w:rPr>
          <w:rFonts w:hint="eastAsia"/>
        </w:rPr>
        <w:t>Unity</w:t>
      </w:r>
      <w:r>
        <w:rPr>
          <w:rFonts w:hint="eastAsia"/>
        </w:rPr>
        <w:t>的</w:t>
      </w:r>
      <w:r w:rsidRPr="0092708A">
        <w:t>OnRenderImage</w:t>
      </w:r>
      <w:r>
        <w:t>函数</w:t>
      </w:r>
    </w:p>
    <w:p w:rsidR="007101F4" w:rsidRDefault="0092708A" w:rsidP="007101F4">
      <w:pPr>
        <w:ind w:firstLine="420"/>
      </w:pPr>
      <w:r w:rsidRPr="0092708A">
        <w:t>OnRenderImage</w:t>
      </w:r>
      <w:r>
        <w:t>函数附加在</w:t>
      </w:r>
      <w:r>
        <w:t>Unity</w:t>
      </w:r>
      <w:r>
        <w:t>具有</w:t>
      </w:r>
      <w:r>
        <w:t>Camera</w:t>
      </w:r>
      <w:r>
        <w:t>组件的脚本中</w:t>
      </w:r>
      <w:r>
        <w:rPr>
          <w:rFonts w:hint="eastAsia"/>
        </w:rPr>
        <w:t>，</w:t>
      </w:r>
      <w:r>
        <w:t>它是制作边缘检测算法</w:t>
      </w:r>
      <w:r>
        <w:rPr>
          <w:rFonts w:hint="eastAsia"/>
        </w:rPr>
        <w:t>（</w:t>
      </w:r>
      <w:r>
        <w:t>或者景深算法</w:t>
      </w:r>
      <w:r>
        <w:rPr>
          <w:rFonts w:hint="eastAsia"/>
        </w:rPr>
        <w:t>，</w:t>
      </w:r>
      <w:r>
        <w:t>等等</w:t>
      </w:r>
      <w:r>
        <w:rPr>
          <w:rFonts w:hint="eastAsia"/>
        </w:rPr>
        <w:t>）所必须的，因为它能够把它所看到的物体的法线和深度信息转换成灰度图传到</w:t>
      </w:r>
      <w:r>
        <w:rPr>
          <w:rFonts w:hint="eastAsia"/>
        </w:rPr>
        <w:t>Texture</w:t>
      </w:r>
      <w:r>
        <w:t>2D</w:t>
      </w:r>
      <w:r>
        <w:t>中</w:t>
      </w:r>
      <w:r w:rsidR="00474E10">
        <w:rPr>
          <w:rFonts w:hint="eastAsia"/>
        </w:rPr>
        <w:t>，供着色器使用。</w:t>
      </w:r>
      <w:r w:rsidR="00347196">
        <w:rPr>
          <w:rFonts w:hint="eastAsia"/>
        </w:rPr>
        <w:t>具体写法如下：</w:t>
      </w:r>
    </w:p>
    <w:p w:rsidR="007101F4" w:rsidRDefault="007101F4" w:rsidP="007101F4">
      <w:pPr>
        <w:ind w:firstLine="420"/>
      </w:pPr>
      <w:r>
        <w:t xml:space="preserve">    void Start()</w:t>
      </w:r>
    </w:p>
    <w:p w:rsidR="007101F4" w:rsidRDefault="007101F4" w:rsidP="007101F4">
      <w:pPr>
        <w:ind w:firstLine="420"/>
      </w:pPr>
      <w:r>
        <w:t xml:space="preserve">    {</w:t>
      </w:r>
    </w:p>
    <w:p w:rsidR="007101F4" w:rsidRDefault="007101F4" w:rsidP="007101F4">
      <w:pPr>
        <w:ind w:firstLine="420"/>
      </w:pPr>
      <w:r>
        <w:t xml:space="preserve">        Camera.main.depthTextureMode |= DepthTextureMode.DepthNormals;</w:t>
      </w:r>
    </w:p>
    <w:p w:rsidR="007101F4" w:rsidRDefault="007101F4" w:rsidP="007101F4">
      <w:pPr>
        <w:ind w:firstLine="420"/>
      </w:pPr>
      <w:r>
        <w:t xml:space="preserve">    }</w:t>
      </w:r>
    </w:p>
    <w:p w:rsidR="007101F4" w:rsidRDefault="007101F4" w:rsidP="007101F4">
      <w:pPr>
        <w:ind w:firstLine="420"/>
      </w:pPr>
      <w:r>
        <w:t xml:space="preserve">    void OnRenderImage(RenderTexture source, RenderTexture destination)</w:t>
      </w:r>
    </w:p>
    <w:p w:rsidR="007101F4" w:rsidRDefault="007101F4" w:rsidP="00C35932">
      <w:pPr>
        <w:ind w:firstLine="420"/>
      </w:pPr>
      <w:r>
        <w:t xml:space="preserve">    {</w:t>
      </w:r>
    </w:p>
    <w:p w:rsidR="007101F4" w:rsidRDefault="007101F4" w:rsidP="007101F4">
      <w:pPr>
        <w:ind w:firstLine="420"/>
      </w:pPr>
      <w:r>
        <w:t xml:space="preserve">        mat.SetFloat("_SampleDistance", sampleDist);</w:t>
      </w:r>
    </w:p>
    <w:p w:rsidR="007101F4" w:rsidRDefault="007101F4" w:rsidP="00C35932">
      <w:pPr>
        <w:ind w:firstLine="420"/>
      </w:pPr>
      <w:r>
        <w:t xml:space="preserve">        Graphics.Blit(source, destination, mat);</w:t>
      </w:r>
    </w:p>
    <w:p w:rsidR="0092708A" w:rsidRDefault="007101F4" w:rsidP="007101F4">
      <w:pPr>
        <w:ind w:firstLine="420"/>
      </w:pPr>
      <w:r>
        <w:t xml:space="preserve">    }</w:t>
      </w:r>
    </w:p>
    <w:p w:rsidR="00D077CE" w:rsidRDefault="00D077CE" w:rsidP="007101F4">
      <w:pPr>
        <w:ind w:firstLine="420"/>
        <w:rPr>
          <w:rFonts w:hint="eastAsia"/>
        </w:rPr>
      </w:pPr>
      <w:r>
        <w:t>之后在着色器里声明</w:t>
      </w:r>
      <w:r w:rsidRPr="00D077CE">
        <w:t>sampl</w:t>
      </w:r>
      <w:r>
        <w:t>er2D _CameraDepthNormalsTexture</w:t>
      </w:r>
      <w:r>
        <w:t>变量就可以使用法线和深度信息了</w:t>
      </w:r>
      <w:r>
        <w:rPr>
          <w:rFonts w:hint="eastAsia"/>
        </w:rPr>
        <w:t>。</w:t>
      </w:r>
    </w:p>
    <w:p w:rsidR="00C35932" w:rsidRDefault="00C35932" w:rsidP="00C35932">
      <w:pPr>
        <w:rPr>
          <w:rFonts w:hint="eastAsia"/>
        </w:rPr>
      </w:pPr>
      <w:r>
        <w:tab/>
      </w:r>
      <w:r>
        <w:t>如果需要传参数给着色器</w:t>
      </w:r>
      <w:r>
        <w:rPr>
          <w:rFonts w:hint="eastAsia"/>
        </w:rPr>
        <w:t>，</w:t>
      </w:r>
      <w:r>
        <w:t>还可以使用诸如</w:t>
      </w:r>
      <w:r>
        <w:t>mat</w:t>
      </w:r>
      <w:r>
        <w:t>.SetFloat ("_Threshold", lumThreshold);</w:t>
      </w:r>
      <w:r>
        <w:t>的语句</w:t>
      </w:r>
      <w:r>
        <w:rPr>
          <w:rFonts w:hint="eastAsia"/>
        </w:rPr>
        <w:t>。</w:t>
      </w:r>
    </w:p>
    <w:p w:rsidR="003F2C4C" w:rsidRDefault="003F2C4C">
      <w:r>
        <w:t>三</w:t>
      </w:r>
      <w:r>
        <w:rPr>
          <w:rFonts w:hint="eastAsia"/>
        </w:rPr>
        <w:t>、</w:t>
      </w:r>
      <w:r>
        <w:t>边缘检测算法</w:t>
      </w:r>
    </w:p>
    <w:p w:rsidR="008370E6" w:rsidRDefault="008370E6" w:rsidP="00E20CB7">
      <w:pPr>
        <w:ind w:firstLine="420"/>
      </w:pPr>
      <w:r>
        <w:t>首先和</w:t>
      </w:r>
      <w:r>
        <w:t>unity</w:t>
      </w:r>
      <w:r>
        <w:t>自带的边缘检测着色器一样</w:t>
      </w:r>
      <w:r>
        <w:rPr>
          <w:rFonts w:hint="eastAsia"/>
        </w:rPr>
        <w:t>，</w:t>
      </w:r>
      <w:r>
        <w:t>首先修改顶点着色器</w:t>
      </w:r>
      <w:r>
        <w:rPr>
          <w:rFonts w:hint="eastAsia"/>
        </w:rPr>
        <w:t>，每个点取五个采样点，</w:t>
      </w:r>
      <w:r w:rsidR="004F7B66">
        <w:rPr>
          <w:rFonts w:hint="eastAsia"/>
        </w:rPr>
        <w:t>分别叫做</w:t>
      </w:r>
      <w:r w:rsidR="004F7B66">
        <w:rPr>
          <w:rFonts w:hint="eastAsia"/>
        </w:rPr>
        <w:t>sample</w:t>
      </w:r>
      <w:r w:rsidR="004F7B66">
        <w:t>0</w:t>
      </w:r>
      <w:r w:rsidR="004F7B66">
        <w:rPr>
          <w:rFonts w:hint="eastAsia"/>
        </w:rPr>
        <w:t>-</w:t>
      </w:r>
      <w:r w:rsidR="004F7B66">
        <w:t>4</w:t>
      </w:r>
      <w:r w:rsidR="00915201">
        <w:rPr>
          <w:rFonts w:hint="eastAsia"/>
        </w:rPr>
        <w:t>，</w:t>
      </w:r>
      <w:r>
        <w:rPr>
          <w:rFonts w:hint="eastAsia"/>
        </w:rPr>
        <w:t>如下：</w:t>
      </w:r>
    </w:p>
    <w:tbl>
      <w:tblPr>
        <w:tblStyle w:val="a4"/>
        <w:tblW w:w="0" w:type="auto"/>
        <w:tblLook w:val="04A0" w:firstRow="1" w:lastRow="0" w:firstColumn="1" w:lastColumn="0" w:noHBand="0" w:noVBand="1"/>
      </w:tblPr>
      <w:tblGrid>
        <w:gridCol w:w="323"/>
        <w:gridCol w:w="323"/>
        <w:gridCol w:w="323"/>
      </w:tblGrid>
      <w:tr w:rsidR="008370E6" w:rsidTr="008370E6">
        <w:tc>
          <w:tcPr>
            <w:tcW w:w="279" w:type="dxa"/>
            <w:shd w:val="clear" w:color="auto" w:fill="F4B083" w:themeFill="accent2" w:themeFillTint="99"/>
          </w:tcPr>
          <w:p w:rsidR="008370E6" w:rsidRDefault="008370E6">
            <w:r>
              <w:t>3</w:t>
            </w:r>
          </w:p>
        </w:tc>
        <w:tc>
          <w:tcPr>
            <w:tcW w:w="283" w:type="dxa"/>
          </w:tcPr>
          <w:p w:rsidR="008370E6" w:rsidRDefault="008370E6"/>
        </w:tc>
        <w:tc>
          <w:tcPr>
            <w:tcW w:w="284" w:type="dxa"/>
            <w:shd w:val="clear" w:color="auto" w:fill="F4B083" w:themeFill="accent2" w:themeFillTint="99"/>
          </w:tcPr>
          <w:p w:rsidR="008370E6" w:rsidRDefault="008370E6">
            <w:r>
              <w:t>1</w:t>
            </w:r>
          </w:p>
        </w:tc>
      </w:tr>
      <w:tr w:rsidR="008370E6" w:rsidTr="008370E6">
        <w:tc>
          <w:tcPr>
            <w:tcW w:w="279" w:type="dxa"/>
          </w:tcPr>
          <w:p w:rsidR="008370E6" w:rsidRDefault="008370E6"/>
        </w:tc>
        <w:tc>
          <w:tcPr>
            <w:tcW w:w="283" w:type="dxa"/>
            <w:shd w:val="clear" w:color="auto" w:fill="FFD966" w:themeFill="accent4" w:themeFillTint="99"/>
          </w:tcPr>
          <w:p w:rsidR="008370E6" w:rsidRDefault="008370E6">
            <w:r>
              <w:rPr>
                <w:rFonts w:hint="eastAsia"/>
              </w:rPr>
              <w:t>0</w:t>
            </w:r>
          </w:p>
        </w:tc>
        <w:tc>
          <w:tcPr>
            <w:tcW w:w="284" w:type="dxa"/>
          </w:tcPr>
          <w:p w:rsidR="008370E6" w:rsidRDefault="008370E6"/>
        </w:tc>
      </w:tr>
      <w:tr w:rsidR="008370E6" w:rsidTr="008370E6">
        <w:tc>
          <w:tcPr>
            <w:tcW w:w="279" w:type="dxa"/>
            <w:shd w:val="clear" w:color="auto" w:fill="F4B083" w:themeFill="accent2" w:themeFillTint="99"/>
          </w:tcPr>
          <w:p w:rsidR="008370E6" w:rsidRDefault="008370E6">
            <w:r>
              <w:t>2</w:t>
            </w:r>
          </w:p>
        </w:tc>
        <w:tc>
          <w:tcPr>
            <w:tcW w:w="283" w:type="dxa"/>
          </w:tcPr>
          <w:p w:rsidR="008370E6" w:rsidRDefault="008370E6"/>
        </w:tc>
        <w:tc>
          <w:tcPr>
            <w:tcW w:w="284" w:type="dxa"/>
            <w:shd w:val="clear" w:color="auto" w:fill="F4B083" w:themeFill="accent2" w:themeFillTint="99"/>
          </w:tcPr>
          <w:p w:rsidR="008370E6" w:rsidRDefault="008370E6">
            <w:r>
              <w:rPr>
                <w:rFonts w:hint="eastAsia"/>
              </w:rPr>
              <w:t>4</w:t>
            </w:r>
          </w:p>
        </w:tc>
      </w:tr>
    </w:tbl>
    <w:p w:rsidR="008370E6" w:rsidRDefault="006C3250" w:rsidP="00E20CB7">
      <w:pPr>
        <w:ind w:firstLine="420"/>
      </w:pPr>
      <w:r>
        <w:rPr>
          <w:rFonts w:hint="eastAsia"/>
        </w:rPr>
        <w:t>其中，每个格子表示一个像素，</w:t>
      </w:r>
      <w:r>
        <w:rPr>
          <w:rFonts w:hint="eastAsia"/>
        </w:rPr>
        <w:t>sample</w:t>
      </w:r>
      <w:r>
        <w:t>0</w:t>
      </w:r>
      <w:r>
        <w:t>表示当前像素</w:t>
      </w:r>
      <w:r>
        <w:rPr>
          <w:rFonts w:hint="eastAsia"/>
        </w:rPr>
        <w:t>。</w:t>
      </w:r>
      <w:bookmarkStart w:id="0" w:name="_GoBack"/>
      <w:bookmarkEnd w:id="0"/>
    </w:p>
    <w:p w:rsidR="003F2C4C" w:rsidRDefault="003F2C4C" w:rsidP="003F2C4C">
      <w:pPr>
        <w:ind w:left="840" w:firstLine="420"/>
      </w:pPr>
      <w:r>
        <w:t>struct v2f {</w:t>
      </w:r>
    </w:p>
    <w:p w:rsidR="003F2C4C" w:rsidRDefault="003F2C4C" w:rsidP="003F2C4C">
      <w:r>
        <w:tab/>
      </w:r>
      <w:r>
        <w:tab/>
      </w:r>
      <w:r>
        <w:tab/>
        <w:t xml:space="preserve">   float4 pos : SV_POSITION;</w:t>
      </w:r>
    </w:p>
    <w:p w:rsidR="003F2C4C" w:rsidRDefault="003F2C4C" w:rsidP="003F2C4C">
      <w:r>
        <w:tab/>
      </w:r>
      <w:r>
        <w:tab/>
      </w:r>
      <w:r>
        <w:tab/>
        <w:t xml:space="preserve">   float4 scrPos:TEXCOORD0;</w:t>
      </w:r>
    </w:p>
    <w:p w:rsidR="003F2C4C" w:rsidRDefault="003F2C4C" w:rsidP="003F2C4C">
      <w:r>
        <w:tab/>
      </w:r>
      <w:r>
        <w:tab/>
        <w:t xml:space="preserve">       float2 uv[5] : TEXCOORD1;</w:t>
      </w:r>
    </w:p>
    <w:p w:rsidR="003F2C4C" w:rsidRDefault="003F2C4C" w:rsidP="003F2C4C">
      <w:r>
        <w:tab/>
      </w:r>
      <w:r>
        <w:tab/>
      </w:r>
      <w:r>
        <w:tab/>
        <w:t>};</w:t>
      </w:r>
    </w:p>
    <w:p w:rsidR="003F2C4C" w:rsidRDefault="003F2C4C" w:rsidP="003F2C4C">
      <w:r>
        <w:tab/>
      </w:r>
      <w:r>
        <w:tab/>
      </w:r>
      <w:r>
        <w:tab/>
        <w:t>//Vertex Shader</w:t>
      </w:r>
    </w:p>
    <w:p w:rsidR="003F2C4C" w:rsidRDefault="003F2C4C" w:rsidP="003F2C4C">
      <w:r>
        <w:tab/>
      </w:r>
      <w:r>
        <w:tab/>
      </w:r>
      <w:r>
        <w:tab/>
        <w:t>v2f vert (appdata_base v){</w:t>
      </w:r>
    </w:p>
    <w:p w:rsidR="003F2C4C" w:rsidRDefault="003F2C4C" w:rsidP="003F2C4C">
      <w:r>
        <w:tab/>
      </w:r>
      <w:r>
        <w:tab/>
      </w:r>
      <w:r>
        <w:tab/>
        <w:t xml:space="preserve">    v2f o;</w:t>
      </w:r>
    </w:p>
    <w:p w:rsidR="003F2C4C" w:rsidRDefault="003F2C4C" w:rsidP="003F2C4C">
      <w:r>
        <w:tab/>
      </w:r>
      <w:r>
        <w:tab/>
      </w:r>
      <w:r>
        <w:tab/>
        <w:t xml:space="preserve">    o.pos = mul (UNITY_MATRIX_MVP, v.vertex);</w:t>
      </w:r>
    </w:p>
    <w:p w:rsidR="003F2C4C" w:rsidRDefault="003F2C4C" w:rsidP="003F2C4C">
      <w:r>
        <w:tab/>
      </w:r>
      <w:r>
        <w:tab/>
      </w:r>
      <w:r>
        <w:tab/>
        <w:t xml:space="preserve">    o.scrPos=ComputeScreenPos(o.pos);</w:t>
      </w:r>
    </w:p>
    <w:p w:rsidR="003F2C4C" w:rsidRDefault="003F2C4C" w:rsidP="003F2C4C">
      <w:r>
        <w:lastRenderedPageBreak/>
        <w:tab/>
      </w:r>
      <w:r>
        <w:tab/>
      </w:r>
      <w:r>
        <w:tab/>
      </w:r>
      <w:r>
        <w:tab/>
        <w:t>float2 uv = v.texcoord.xy;</w:t>
      </w:r>
    </w:p>
    <w:p w:rsidR="003F2C4C" w:rsidRDefault="003F2C4C" w:rsidP="003F2C4C">
      <w:r>
        <w:tab/>
      </w:r>
      <w:r>
        <w:tab/>
      </w:r>
      <w:r>
        <w:tab/>
      </w:r>
      <w:r>
        <w:tab/>
        <w:t>o.uv[0] = uv;</w:t>
      </w:r>
    </w:p>
    <w:p w:rsidR="003F2C4C" w:rsidRDefault="003F2C4C" w:rsidP="003F2C4C">
      <w:r>
        <w:tab/>
      </w:r>
      <w:r>
        <w:tab/>
      </w:r>
      <w:r>
        <w:tab/>
      </w:r>
      <w:r>
        <w:tab/>
        <w:t>#if UNITY_UV_STARTS_AT_TOP</w:t>
      </w:r>
    </w:p>
    <w:p w:rsidR="003F2C4C" w:rsidRDefault="003F2C4C" w:rsidP="003F2C4C">
      <w:r>
        <w:tab/>
      </w:r>
      <w:r>
        <w:tab/>
      </w:r>
      <w:r>
        <w:tab/>
      </w:r>
      <w:r>
        <w:tab/>
        <w:t>if (_MainTex_TexelSize.y &lt; 0)</w:t>
      </w:r>
    </w:p>
    <w:p w:rsidR="003F2C4C" w:rsidRDefault="003F2C4C" w:rsidP="003F2C4C">
      <w:r>
        <w:tab/>
      </w:r>
      <w:r>
        <w:tab/>
      </w:r>
      <w:r>
        <w:tab/>
      </w:r>
      <w:r>
        <w:tab/>
      </w:r>
      <w:r>
        <w:tab/>
        <w:t>uv.y = 1-uv.y;</w:t>
      </w:r>
    </w:p>
    <w:p w:rsidR="003F2C4C" w:rsidRDefault="003F2C4C" w:rsidP="003F2C4C">
      <w:r>
        <w:tab/>
      </w:r>
      <w:r>
        <w:tab/>
      </w:r>
      <w:r>
        <w:tab/>
      </w:r>
      <w:r>
        <w:tab/>
        <w:t>#endif</w:t>
      </w:r>
    </w:p>
    <w:p w:rsidR="003F2C4C" w:rsidRDefault="003F2C4C" w:rsidP="003F2C4C">
      <w:pPr>
        <w:ind w:left="1260" w:firstLine="420"/>
      </w:pPr>
      <w:r>
        <w:t>o.uv[1] = uv + _MainTex_TexelSize.xy * half2(1,1) * _SampleDistance;</w:t>
      </w:r>
    </w:p>
    <w:p w:rsidR="003F2C4C" w:rsidRDefault="003F2C4C" w:rsidP="003F2C4C">
      <w:r>
        <w:tab/>
      </w:r>
      <w:r>
        <w:tab/>
      </w:r>
      <w:r>
        <w:tab/>
      </w:r>
      <w:r>
        <w:tab/>
        <w:t>o.uv[2] = uv + _MainTex_TexelSize.xy * half2(-1,-1) * _SampleDistance;</w:t>
      </w:r>
    </w:p>
    <w:p w:rsidR="003F2C4C" w:rsidRDefault="003F2C4C" w:rsidP="003F2C4C">
      <w:r>
        <w:tab/>
      </w:r>
      <w:r>
        <w:tab/>
      </w:r>
      <w:r>
        <w:tab/>
      </w:r>
      <w:r>
        <w:tab/>
        <w:t>o.uv[3] = uv + _MainTex_TexelSize.xy * half2(-1,1) * _SampleDistance;</w:t>
      </w:r>
    </w:p>
    <w:p w:rsidR="003F2C4C" w:rsidRDefault="003F2C4C" w:rsidP="003F2C4C">
      <w:r>
        <w:tab/>
      </w:r>
      <w:r>
        <w:tab/>
      </w:r>
      <w:r>
        <w:tab/>
      </w:r>
      <w:r>
        <w:tab/>
        <w:t xml:space="preserve">o.uv[4] = uv + _MainTex_TexelSize.xy * half2(1,-1) * _SampleDistance; </w:t>
      </w:r>
    </w:p>
    <w:p w:rsidR="003F2C4C" w:rsidRDefault="003F2C4C" w:rsidP="003F2C4C">
      <w:r>
        <w:tab/>
      </w:r>
      <w:r>
        <w:tab/>
      </w:r>
      <w:r>
        <w:tab/>
      </w:r>
      <w:r>
        <w:tab/>
        <w:t>return o;</w:t>
      </w:r>
    </w:p>
    <w:p w:rsidR="003F2C4C" w:rsidRDefault="003F2C4C" w:rsidP="003F2C4C">
      <w:r>
        <w:tab/>
      </w:r>
      <w:r>
        <w:tab/>
      </w:r>
      <w:r>
        <w:tab/>
        <w:t>}</w:t>
      </w:r>
    </w:p>
    <w:p w:rsidR="005B64F7" w:rsidRPr="005B64F7" w:rsidRDefault="00E20CB7" w:rsidP="005B64F7">
      <w:r>
        <w:tab/>
      </w:r>
      <w:r w:rsidR="0014165C">
        <w:t>然后</w:t>
      </w:r>
      <w:r w:rsidR="0014165C">
        <w:rPr>
          <w:rFonts w:hint="eastAsia"/>
        </w:rPr>
        <w:t>，</w:t>
      </w:r>
      <w:r w:rsidR="0014165C">
        <w:t>我们就要仅仅用这</w:t>
      </w:r>
      <w:r w:rsidR="0014165C">
        <w:rPr>
          <w:rFonts w:hint="eastAsia"/>
        </w:rPr>
        <w:t>5</w:t>
      </w:r>
      <w:r w:rsidR="0014165C">
        <w:rPr>
          <w:rFonts w:hint="eastAsia"/>
        </w:rPr>
        <w:t>个采样点来决定：这个点是否属于物体的“边缘”，然后把边缘描黑。</w:t>
      </w:r>
    </w:p>
    <w:p w:rsidR="0014165C" w:rsidRDefault="0014165C">
      <w:r>
        <w:tab/>
      </w:r>
      <w:r w:rsidR="000F6B69">
        <w:t>在片面着色器中</w:t>
      </w:r>
      <w:r w:rsidR="000F6B69">
        <w:rPr>
          <w:rFonts w:hint="eastAsia"/>
        </w:rPr>
        <w:t>，</w:t>
      </w:r>
      <w:r w:rsidR="000F6B69">
        <w:t>我们把这</w:t>
      </w:r>
      <w:r w:rsidR="000F6B69">
        <w:rPr>
          <w:rFonts w:hint="eastAsia"/>
        </w:rPr>
        <w:t>5</w:t>
      </w:r>
      <w:r w:rsidR="000F6B69">
        <w:rPr>
          <w:rFonts w:hint="eastAsia"/>
        </w:rPr>
        <w:t>个采样点的法线和距离信息用</w:t>
      </w:r>
      <w:r w:rsidR="000F6B69" w:rsidRPr="000F6B69">
        <w:t>DecodeDepthNormal</w:t>
      </w:r>
      <w:r w:rsidR="000F6B69">
        <w:t>函数解码出来</w:t>
      </w:r>
      <w:r w:rsidR="000F6B69">
        <w:rPr>
          <w:rFonts w:hint="eastAsia"/>
        </w:rPr>
        <w:t>：</w:t>
      </w:r>
    </w:p>
    <w:p w:rsidR="002C7015" w:rsidRDefault="002C7015" w:rsidP="002C7015">
      <w:r>
        <w:t>DecodeDepthNormal(tex2D(_CameraDepthNormalsTexture, i.scrPos.xy), sample0Depth, sample0Normal);</w:t>
      </w:r>
    </w:p>
    <w:p w:rsidR="002C7015" w:rsidRDefault="002C7015" w:rsidP="002C7015">
      <w:r>
        <w:t>DecodeDepthNormal(tex2D(_CameraDepthNormalsTexture, i.uv[1].xy), sample1Depth, sample1Normal);</w:t>
      </w:r>
    </w:p>
    <w:p w:rsidR="002C7015" w:rsidRDefault="002C7015" w:rsidP="002C7015">
      <w:r>
        <w:t>DecodeDepthNormal(tex2D(_CameraDepthNormalsTexture, i.uv[2].xy), sample2Depth, sample2Normal);</w:t>
      </w:r>
    </w:p>
    <w:p w:rsidR="002C7015" w:rsidRDefault="002C7015" w:rsidP="002C7015">
      <w:r>
        <w:t>DecodeDepthNormal(tex2D(_CameraDepthNormalsTexture, i.uv[3].xy), sample3Depth, sample3Normal);</w:t>
      </w:r>
    </w:p>
    <w:p w:rsidR="005B64F7" w:rsidRDefault="002C7015" w:rsidP="005B64F7">
      <w:r>
        <w:t>DecodeDepthNormal(tex2D(_CameraDepthNormalsTexture, i.uv[4].xy), sample4Depth, sample4Normal);</w:t>
      </w:r>
      <w:r w:rsidR="005B64F7" w:rsidRPr="005B64F7">
        <w:t xml:space="preserve"> </w:t>
      </w:r>
    </w:p>
    <w:p w:rsidR="00B8607B" w:rsidRDefault="005B64F7" w:rsidP="00B8607B">
      <w:r>
        <w:tab/>
      </w:r>
      <w:r>
        <w:t>物体的边缘有两种情况</w:t>
      </w:r>
      <w:r>
        <w:rPr>
          <w:rFonts w:hint="eastAsia"/>
        </w:rPr>
        <w:t>：第一种是处于法线的转折点。</w:t>
      </w:r>
      <w:r w:rsidR="00142FC4">
        <w:t>这种情况下</w:t>
      </w:r>
      <w:r w:rsidR="00142FC4">
        <w:rPr>
          <w:rFonts w:hint="eastAsia"/>
        </w:rPr>
        <w:t>，</w:t>
      </w:r>
      <w:r w:rsidR="00142FC4">
        <w:t>我们进行两次比较</w:t>
      </w:r>
      <w:r w:rsidR="002F6881">
        <w:rPr>
          <w:rFonts w:hint="eastAsia"/>
        </w:rPr>
        <w:t>：</w:t>
      </w:r>
      <w:r w:rsidR="002F6881">
        <w:rPr>
          <w:rFonts w:hint="eastAsia"/>
        </w:rPr>
        <w:t>sample1</w:t>
      </w:r>
      <w:r w:rsidR="002F6881">
        <w:rPr>
          <w:rFonts w:hint="eastAsia"/>
        </w:rPr>
        <w:t>和</w:t>
      </w:r>
      <w:r w:rsidR="002F6881">
        <w:rPr>
          <w:rFonts w:hint="eastAsia"/>
        </w:rPr>
        <w:t>sample</w:t>
      </w:r>
      <w:r w:rsidR="002F6881">
        <w:t>2</w:t>
      </w:r>
      <w:r w:rsidR="002F6881">
        <w:t>的法线是否相同</w:t>
      </w:r>
      <w:r w:rsidR="002F6881">
        <w:rPr>
          <w:rFonts w:hint="eastAsia"/>
        </w:rPr>
        <w:t>，</w:t>
      </w:r>
      <w:r w:rsidR="002F6881">
        <w:rPr>
          <w:rFonts w:hint="eastAsia"/>
        </w:rPr>
        <w:t>sample</w:t>
      </w:r>
      <w:r w:rsidR="002F6881">
        <w:t>3</w:t>
      </w:r>
      <w:r w:rsidR="002F6881">
        <w:t>和</w:t>
      </w:r>
      <w:r w:rsidR="002F6881">
        <w:t>sample4</w:t>
      </w:r>
      <w:r w:rsidR="002F6881">
        <w:t>的法线是否相同</w:t>
      </w:r>
      <w:r w:rsidR="002F6881">
        <w:rPr>
          <w:rFonts w:hint="eastAsia"/>
        </w:rPr>
        <w:t>。</w:t>
      </w:r>
      <w:r w:rsidR="002F6881">
        <w:t>如果有任一者不成立</w:t>
      </w:r>
      <w:r w:rsidR="002F6881">
        <w:rPr>
          <w:rFonts w:hint="eastAsia"/>
        </w:rPr>
        <w:t>，</w:t>
      </w:r>
      <w:r w:rsidR="002F6881">
        <w:t>则断定当前点处于法线的转折点</w:t>
      </w:r>
      <w:r w:rsidR="002F6881">
        <w:rPr>
          <w:rFonts w:hint="eastAsia"/>
        </w:rPr>
        <w:t>，</w:t>
      </w:r>
      <w:r w:rsidR="002F6881">
        <w:t>将该点染黑</w:t>
      </w:r>
      <w:r w:rsidR="002F6881">
        <w:rPr>
          <w:rFonts w:hint="eastAsia"/>
        </w:rPr>
        <w:t>。</w:t>
      </w:r>
    </w:p>
    <w:p w:rsidR="00B8607B" w:rsidRDefault="00B8607B" w:rsidP="00B8607B">
      <w:r>
        <w:tab/>
      </w:r>
      <w:r>
        <w:tab/>
      </w:r>
      <w:r>
        <w:tab/>
        <w:t>inline bool SameNormal(half3 normalA,half3 normalB)</w:t>
      </w:r>
    </w:p>
    <w:p w:rsidR="00B8607B" w:rsidRDefault="00B8607B" w:rsidP="00B8607B">
      <w:r>
        <w:tab/>
      </w:r>
      <w:r>
        <w:tab/>
      </w:r>
      <w:r>
        <w:tab/>
        <w:t>{</w:t>
      </w:r>
    </w:p>
    <w:p w:rsidR="00B8607B" w:rsidRDefault="00B8607B" w:rsidP="00B8607B">
      <w:r>
        <w:tab/>
      </w:r>
      <w:r>
        <w:tab/>
      </w:r>
      <w:r>
        <w:tab/>
      </w:r>
      <w:r>
        <w:tab/>
        <w:t>half3 normalDelta=abs(normalA-normalB);</w:t>
      </w:r>
    </w:p>
    <w:p w:rsidR="00B8607B" w:rsidRDefault="00B8607B" w:rsidP="00B8607B">
      <w:r>
        <w:tab/>
      </w:r>
      <w:r>
        <w:tab/>
      </w:r>
      <w:r>
        <w:tab/>
      </w:r>
      <w:r>
        <w:tab/>
        <w:t>return (normalDelta.x+normalDelta.y)&lt;0.3;</w:t>
      </w:r>
    </w:p>
    <w:p w:rsidR="002C7015" w:rsidRDefault="00B8607B" w:rsidP="00B8607B">
      <w:r>
        <w:tab/>
      </w:r>
      <w:r>
        <w:tab/>
      </w:r>
      <w:r>
        <w:tab/>
        <w:t>}</w:t>
      </w:r>
    </w:p>
    <w:p w:rsidR="005363AF" w:rsidRDefault="005363AF" w:rsidP="002C7015">
      <w:pPr>
        <w:rPr>
          <w:rFonts w:hint="eastAsia"/>
        </w:rPr>
      </w:pPr>
      <w:r>
        <w:tab/>
        <w:t>Unity</w:t>
      </w:r>
      <w:r>
        <w:t>自带的边缘检测使用同样的方式检测这种情况</w:t>
      </w:r>
      <w:r>
        <w:rPr>
          <w:rFonts w:hint="eastAsia"/>
        </w:rPr>
        <w:t>。</w:t>
      </w:r>
    </w:p>
    <w:p w:rsidR="005363AF" w:rsidRPr="005363AF" w:rsidRDefault="005363AF" w:rsidP="002C7015">
      <w:pPr>
        <w:rPr>
          <w:rFonts w:hint="eastAsia"/>
        </w:rPr>
      </w:pPr>
      <w:r>
        <w:tab/>
      </w:r>
      <w:r>
        <w:t>这种情况下一般不会带来误判</w:t>
      </w:r>
      <w:r>
        <w:rPr>
          <w:rFonts w:hint="eastAsia"/>
        </w:rPr>
        <w:t>，</w:t>
      </w:r>
      <w:r>
        <w:t>除非模型中有</w:t>
      </w:r>
      <w:r w:rsidRPr="005363AF">
        <w:rPr>
          <w:b/>
        </w:rPr>
        <w:t>曲面</w:t>
      </w:r>
      <w:r>
        <w:t>存在</w:t>
      </w:r>
      <w:r>
        <w:rPr>
          <w:rFonts w:hint="eastAsia"/>
        </w:rPr>
        <w:t>。曲面每点的法线处处连续但不同，因此相邻法线会有较小的差值。因此要设置合理的阈值，防止曲面黑化。</w:t>
      </w:r>
    </w:p>
    <w:p w:rsidR="005363AF" w:rsidRDefault="002F6881" w:rsidP="002C7015">
      <w:r>
        <w:tab/>
      </w:r>
      <w:r>
        <w:t>第二种情况是</w:t>
      </w:r>
      <w:r>
        <w:rPr>
          <w:rFonts w:hint="eastAsia"/>
        </w:rPr>
        <w:t>：</w:t>
      </w:r>
      <w:r>
        <w:t>该点和周围点的高度明显不同</w:t>
      </w:r>
      <w:r>
        <w:rPr>
          <w:rFonts w:hint="eastAsia"/>
        </w:rPr>
        <w:t>，若不同，则这个点是个“阶梯”的边缘（见图），一定要被染黑。</w:t>
      </w:r>
      <w:r w:rsidR="00B50567">
        <w:rPr>
          <w:rFonts w:hint="eastAsia"/>
        </w:rPr>
        <w:t>这一步判断很容易产生误判，因为接近无穷远处的地面</w:t>
      </w:r>
      <w:r w:rsidR="006B29C3">
        <w:rPr>
          <w:rFonts w:hint="eastAsia"/>
        </w:rPr>
        <w:t>相邻两个像素也会产生较大的深度差。</w:t>
      </w:r>
    </w:p>
    <w:p w:rsidR="005363AF" w:rsidRDefault="005363AF" w:rsidP="005363AF">
      <w:pPr>
        <w:ind w:firstLine="420"/>
      </w:pPr>
      <w:r>
        <w:t>其实</w:t>
      </w:r>
      <w:r>
        <w:rPr>
          <w:rFonts w:hint="eastAsia"/>
        </w:rPr>
        <w:t>，</w:t>
      </w:r>
      <w:r>
        <w:t>这种误判是</w:t>
      </w:r>
      <w:r w:rsidRPr="005363AF">
        <w:rPr>
          <w:b/>
        </w:rPr>
        <w:t>可以避免</w:t>
      </w:r>
      <w:r>
        <w:t>的</w:t>
      </w:r>
      <w:r>
        <w:rPr>
          <w:rFonts w:hint="eastAsia"/>
        </w:rPr>
        <w:t>，</w:t>
      </w:r>
      <w:r>
        <w:t>通过计算几何</w:t>
      </w:r>
      <w:r>
        <w:rPr>
          <w:rFonts w:hint="eastAsia"/>
        </w:rPr>
        <w:t>，</w:t>
      </w:r>
      <w:r>
        <w:t>使用法线</w:t>
      </w:r>
      <w:r>
        <w:rPr>
          <w:rFonts w:hint="eastAsia"/>
        </w:rPr>
        <w:t>、</w:t>
      </w:r>
      <w:r>
        <w:t>深度以及相邻像素距离可以计算出两个深度差大的点究竟属于同一平面还是不同平面</w:t>
      </w:r>
      <w:r>
        <w:rPr>
          <w:rFonts w:hint="eastAsia"/>
        </w:rPr>
        <w:t>，但是需要使用大量的三角函数运算，着色器语言不允许这样低效率的算法。</w:t>
      </w:r>
    </w:p>
    <w:p w:rsidR="005363AF" w:rsidRDefault="005363AF" w:rsidP="005363AF">
      <w:pPr>
        <w:ind w:firstLine="420"/>
      </w:pPr>
      <w:r>
        <w:t>Unity</w:t>
      </w:r>
      <w:r>
        <w:t>自带的</w:t>
      </w:r>
      <w:r>
        <w:t>Edge Detect Normal</w:t>
      </w:r>
      <w:r>
        <w:t>采用的方法是</w:t>
      </w:r>
      <w:r>
        <w:rPr>
          <w:rFonts w:hint="eastAsia"/>
        </w:rPr>
        <w:t>：</w:t>
      </w:r>
      <w:r>
        <w:t>仍然进行两次比较</w:t>
      </w:r>
      <w:r>
        <w:rPr>
          <w:rFonts w:hint="eastAsia"/>
        </w:rPr>
        <w:t>：比较</w:t>
      </w:r>
      <w:r>
        <w:t>sample1</w:t>
      </w:r>
      <w:r>
        <w:t>和</w:t>
      </w:r>
      <w:r>
        <w:lastRenderedPageBreak/>
        <w:t>sample2</w:t>
      </w:r>
      <w:r>
        <w:t>的相对深度差以及</w:t>
      </w:r>
      <w:r>
        <w:t>sample3</w:t>
      </w:r>
      <w:r>
        <w:t>和</w:t>
      </w:r>
      <w:r>
        <w:t>sample4</w:t>
      </w:r>
      <w:r>
        <w:t>的相对深度差</w:t>
      </w:r>
      <w:r>
        <w:rPr>
          <w:rFonts w:hint="eastAsia"/>
        </w:rPr>
        <w:t>：</w:t>
      </w:r>
    </w:p>
    <w:p w:rsidR="005363AF" w:rsidRDefault="005363AF" w:rsidP="005363AF">
      <w:pPr>
        <w:ind w:firstLine="420"/>
      </w:pPr>
      <w:r>
        <w:tab/>
      </w:r>
      <w:r>
        <w:tab/>
        <w:t>float zdiff = abs(centerDepth-sampleDepth);</w:t>
      </w:r>
    </w:p>
    <w:p w:rsidR="005363AF" w:rsidRDefault="005363AF" w:rsidP="005363AF">
      <w:pPr>
        <w:ind w:firstLine="420"/>
      </w:pPr>
      <w:r>
        <w:tab/>
      </w:r>
      <w:r>
        <w:tab/>
        <w:t>half isSameDepth = zdiff * _Sensitivity.x &lt; 0.09 * centerDepth;</w:t>
      </w:r>
    </w:p>
    <w:p w:rsidR="00B50567" w:rsidRDefault="00512A8D" w:rsidP="00B50567">
      <w:pPr>
        <w:ind w:firstLine="420"/>
      </w:pPr>
      <w:r>
        <w:rPr>
          <w:rFonts w:hint="eastAsia"/>
        </w:rPr>
        <w:t>但这个算法的避免误判的效果不佳。我采用的算法是来源于</w:t>
      </w:r>
      <w:hyperlink r:id="rId9" w:history="1">
        <w:r w:rsidRPr="00512A8D">
          <w:rPr>
            <w:rStyle w:val="a3"/>
          </w:rPr>
          <w:t>williamchyr</w:t>
        </w:r>
        <w:r w:rsidRPr="00512A8D">
          <w:rPr>
            <w:rStyle w:val="a3"/>
          </w:rPr>
          <w:t>的博客</w:t>
        </w:r>
      </w:hyperlink>
      <w:r>
        <w:t>的</w:t>
      </w:r>
      <w:r>
        <w:rPr>
          <w:rFonts w:hint="eastAsia"/>
        </w:rPr>
        <w:t>，但又作了少许修改：首先把</w:t>
      </w:r>
      <w:r>
        <w:rPr>
          <w:rFonts w:hint="eastAsia"/>
        </w:rPr>
        <w:t>sample</w:t>
      </w:r>
      <w:r>
        <w:t>1</w:t>
      </w:r>
      <w:r>
        <w:t>到</w:t>
      </w:r>
      <w:r>
        <w:t>sample4</w:t>
      </w:r>
      <w:r>
        <w:t>的深度取平均数</w:t>
      </w:r>
      <w:r>
        <w:rPr>
          <w:rFonts w:hint="eastAsia"/>
        </w:rPr>
        <w:t>，</w:t>
      </w:r>
      <w:r>
        <w:t>跟</w:t>
      </w:r>
      <w:r>
        <w:t>sample0</w:t>
      </w:r>
      <w:r>
        <w:t>的深度进行比较</w:t>
      </w:r>
      <w:r>
        <w:rPr>
          <w:rFonts w:hint="eastAsia"/>
        </w:rPr>
        <w:t>，比较的结果再乘以</w:t>
      </w:r>
      <w:r>
        <w:rPr>
          <w:rFonts w:hint="eastAsia"/>
        </w:rPr>
        <w:t>sample</w:t>
      </w:r>
      <w:r>
        <w:t>0</w:t>
      </w:r>
      <w:r>
        <w:t>的法线</w:t>
      </w:r>
      <w:r>
        <w:t>z</w:t>
      </w:r>
      <w:r>
        <w:t>坐标</w:t>
      </w:r>
      <w:r w:rsidR="00B50567">
        <w:rPr>
          <w:rFonts w:hint="eastAsia"/>
        </w:rPr>
        <w:t>后和阈值相比较：</w:t>
      </w:r>
    </w:p>
    <w:p w:rsidR="00B50567" w:rsidRDefault="00B50567" w:rsidP="00B50567">
      <w:pPr>
        <w:ind w:firstLine="420"/>
      </w:pPr>
      <w:r>
        <w:tab/>
      </w:r>
      <w:r>
        <w:tab/>
      </w:r>
      <w:r>
        <w:tab/>
      </w:r>
      <w:r>
        <w:tab/>
        <w:t>half avgDepth=(sample1Depth+sample2Depth+sample3Depth+sample4Depth)/4;</w:t>
      </w:r>
    </w:p>
    <w:p w:rsidR="005363AF" w:rsidRDefault="00B50567" w:rsidP="00B50567">
      <w:pPr>
        <w:ind w:firstLine="420"/>
      </w:pPr>
      <w:r>
        <w:tab/>
      </w:r>
      <w:r>
        <w:tab/>
      </w:r>
      <w:r>
        <w:tab/>
      </w:r>
      <w:r>
        <w:tab/>
        <w:t>edge *= abs((avgDepth-sample0Depth)*sample0Normal.z)&lt;0.001;</w:t>
      </w:r>
    </w:p>
    <w:p w:rsidR="00DB5C37" w:rsidRDefault="00B50567" w:rsidP="00DB5C37">
      <w:pPr>
        <w:ind w:firstLine="420"/>
        <w:rPr>
          <w:rFonts w:hint="eastAsia"/>
        </w:rPr>
      </w:pPr>
      <w:r>
        <w:rPr>
          <w:rFonts w:hint="eastAsia"/>
        </w:rPr>
        <w:t>其中乘以</w:t>
      </w:r>
      <w:r>
        <w:rPr>
          <w:rFonts w:hint="eastAsia"/>
        </w:rPr>
        <w:t>sample</w:t>
      </w:r>
      <w:r>
        <w:t>0</w:t>
      </w:r>
      <w:r>
        <w:t>的法向量可以减少无穷远处地面的误判问题</w:t>
      </w:r>
      <w:r w:rsidR="00CA2149">
        <w:rPr>
          <w:rFonts w:hint="eastAsia"/>
        </w:rPr>
        <w:t>，并且尽量不导致近景</w:t>
      </w:r>
      <w:r>
        <w:rPr>
          <w:rFonts w:hint="eastAsia"/>
        </w:rPr>
        <w:t>判断时缺边的情况。</w:t>
      </w:r>
    </w:p>
    <w:p w:rsidR="004C03F5" w:rsidRPr="004C03F5" w:rsidRDefault="004C03F5" w:rsidP="00DB5C37">
      <w:pPr>
        <w:ind w:firstLine="420"/>
        <w:rPr>
          <w:rFonts w:hint="eastAsia"/>
        </w:rPr>
      </w:pPr>
      <w:r>
        <w:t>最后渲染结果如下</w:t>
      </w:r>
      <w:r>
        <w:rPr>
          <w:rFonts w:hint="eastAsia"/>
        </w:rPr>
        <w:t>：</w:t>
      </w:r>
    </w:p>
    <w:p w:rsidR="008370E6" w:rsidRDefault="008370E6">
      <w:r>
        <w:rPr>
          <w:noProof/>
        </w:rPr>
        <w:drawing>
          <wp:inline distT="0" distB="0" distL="0" distR="0" wp14:anchorId="0B20F351" wp14:editId="46E96F4A">
            <wp:extent cx="5274310" cy="2710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0815"/>
                    </a:xfrm>
                    <a:prstGeom prst="rect">
                      <a:avLst/>
                    </a:prstGeom>
                  </pic:spPr>
                </pic:pic>
              </a:graphicData>
            </a:graphic>
          </wp:inline>
        </w:drawing>
      </w:r>
    </w:p>
    <w:sectPr w:rsidR="00837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0A1" w:rsidRDefault="001300A1" w:rsidP="002F6881">
      <w:r>
        <w:separator/>
      </w:r>
    </w:p>
  </w:endnote>
  <w:endnote w:type="continuationSeparator" w:id="0">
    <w:p w:rsidR="001300A1" w:rsidRDefault="001300A1" w:rsidP="002F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0A1" w:rsidRDefault="001300A1" w:rsidP="002F6881">
      <w:r>
        <w:separator/>
      </w:r>
    </w:p>
  </w:footnote>
  <w:footnote w:type="continuationSeparator" w:id="0">
    <w:p w:rsidR="001300A1" w:rsidRDefault="001300A1" w:rsidP="002F6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F25F5"/>
    <w:multiLevelType w:val="hybridMultilevel"/>
    <w:tmpl w:val="FA1A7EAE"/>
    <w:lvl w:ilvl="0" w:tplc="DB04AA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6A"/>
    <w:rsid w:val="0000042F"/>
    <w:rsid w:val="000054C7"/>
    <w:rsid w:val="0000612B"/>
    <w:rsid w:val="00010CE7"/>
    <w:rsid w:val="000166F3"/>
    <w:rsid w:val="000177BB"/>
    <w:rsid w:val="00025760"/>
    <w:rsid w:val="00025F4E"/>
    <w:rsid w:val="00036A36"/>
    <w:rsid w:val="0004014B"/>
    <w:rsid w:val="000433D9"/>
    <w:rsid w:val="00045F24"/>
    <w:rsid w:val="000677EA"/>
    <w:rsid w:val="00071FB4"/>
    <w:rsid w:val="0007342E"/>
    <w:rsid w:val="00081166"/>
    <w:rsid w:val="00082973"/>
    <w:rsid w:val="00082C03"/>
    <w:rsid w:val="000A1C46"/>
    <w:rsid w:val="000A2252"/>
    <w:rsid w:val="000A6D11"/>
    <w:rsid w:val="000B7129"/>
    <w:rsid w:val="000D428A"/>
    <w:rsid w:val="000D4454"/>
    <w:rsid w:val="000D630B"/>
    <w:rsid w:val="000E0A8C"/>
    <w:rsid w:val="000E4F97"/>
    <w:rsid w:val="000E6014"/>
    <w:rsid w:val="000E7C96"/>
    <w:rsid w:val="000F6B69"/>
    <w:rsid w:val="000F73FE"/>
    <w:rsid w:val="001060E5"/>
    <w:rsid w:val="00111DEC"/>
    <w:rsid w:val="001122A9"/>
    <w:rsid w:val="00114558"/>
    <w:rsid w:val="00114794"/>
    <w:rsid w:val="001300A1"/>
    <w:rsid w:val="001363A2"/>
    <w:rsid w:val="0014165C"/>
    <w:rsid w:val="00142FC4"/>
    <w:rsid w:val="0017010B"/>
    <w:rsid w:val="00170A69"/>
    <w:rsid w:val="00175166"/>
    <w:rsid w:val="00187A52"/>
    <w:rsid w:val="001916F3"/>
    <w:rsid w:val="0019643A"/>
    <w:rsid w:val="001B22C4"/>
    <w:rsid w:val="001C7FD8"/>
    <w:rsid w:val="001D6C47"/>
    <w:rsid w:val="001E3528"/>
    <w:rsid w:val="001F1BA9"/>
    <w:rsid w:val="001F2A75"/>
    <w:rsid w:val="00202E85"/>
    <w:rsid w:val="002105D6"/>
    <w:rsid w:val="00211290"/>
    <w:rsid w:val="002112BB"/>
    <w:rsid w:val="002139DD"/>
    <w:rsid w:val="00226FAE"/>
    <w:rsid w:val="00227434"/>
    <w:rsid w:val="00246C90"/>
    <w:rsid w:val="0025366A"/>
    <w:rsid w:val="00264E27"/>
    <w:rsid w:val="002651DE"/>
    <w:rsid w:val="00271FF1"/>
    <w:rsid w:val="002720B8"/>
    <w:rsid w:val="00280607"/>
    <w:rsid w:val="00284E36"/>
    <w:rsid w:val="00287D2E"/>
    <w:rsid w:val="002930E8"/>
    <w:rsid w:val="002934D6"/>
    <w:rsid w:val="00293854"/>
    <w:rsid w:val="002949EA"/>
    <w:rsid w:val="00297CBD"/>
    <w:rsid w:val="002B3506"/>
    <w:rsid w:val="002C272E"/>
    <w:rsid w:val="002C7015"/>
    <w:rsid w:val="002C7665"/>
    <w:rsid w:val="002D1F63"/>
    <w:rsid w:val="002E1ADE"/>
    <w:rsid w:val="002E3304"/>
    <w:rsid w:val="002E490D"/>
    <w:rsid w:val="002E652B"/>
    <w:rsid w:val="002E7780"/>
    <w:rsid w:val="002F3C21"/>
    <w:rsid w:val="002F3EDF"/>
    <w:rsid w:val="002F44D9"/>
    <w:rsid w:val="002F6881"/>
    <w:rsid w:val="00307475"/>
    <w:rsid w:val="0032323A"/>
    <w:rsid w:val="0032530D"/>
    <w:rsid w:val="00326F87"/>
    <w:rsid w:val="00330EED"/>
    <w:rsid w:val="00332C4D"/>
    <w:rsid w:val="00347196"/>
    <w:rsid w:val="0035231C"/>
    <w:rsid w:val="003612A9"/>
    <w:rsid w:val="00365A34"/>
    <w:rsid w:val="00367E9D"/>
    <w:rsid w:val="0038097D"/>
    <w:rsid w:val="00390006"/>
    <w:rsid w:val="003901F3"/>
    <w:rsid w:val="003A4F7D"/>
    <w:rsid w:val="003B132F"/>
    <w:rsid w:val="003B19A4"/>
    <w:rsid w:val="003B76D6"/>
    <w:rsid w:val="003C45A4"/>
    <w:rsid w:val="003D3C4E"/>
    <w:rsid w:val="003D4085"/>
    <w:rsid w:val="003D4E42"/>
    <w:rsid w:val="003D6DF1"/>
    <w:rsid w:val="003E225F"/>
    <w:rsid w:val="003E2862"/>
    <w:rsid w:val="003E68F9"/>
    <w:rsid w:val="003F1B2E"/>
    <w:rsid w:val="003F2C4C"/>
    <w:rsid w:val="003F3E53"/>
    <w:rsid w:val="003F6245"/>
    <w:rsid w:val="003F66E2"/>
    <w:rsid w:val="00404052"/>
    <w:rsid w:val="00406C1F"/>
    <w:rsid w:val="00407CCC"/>
    <w:rsid w:val="004111BB"/>
    <w:rsid w:val="00412716"/>
    <w:rsid w:val="0042011C"/>
    <w:rsid w:val="00422AE7"/>
    <w:rsid w:val="0043009A"/>
    <w:rsid w:val="00431912"/>
    <w:rsid w:val="00431BBA"/>
    <w:rsid w:val="00433D76"/>
    <w:rsid w:val="00440EC3"/>
    <w:rsid w:val="0044175A"/>
    <w:rsid w:val="004429A5"/>
    <w:rsid w:val="004610A7"/>
    <w:rsid w:val="00463821"/>
    <w:rsid w:val="00467830"/>
    <w:rsid w:val="00470922"/>
    <w:rsid w:val="00472BA6"/>
    <w:rsid w:val="00473E60"/>
    <w:rsid w:val="004741FC"/>
    <w:rsid w:val="00474643"/>
    <w:rsid w:val="00474E10"/>
    <w:rsid w:val="00477280"/>
    <w:rsid w:val="00485497"/>
    <w:rsid w:val="00485639"/>
    <w:rsid w:val="00491A96"/>
    <w:rsid w:val="0049203B"/>
    <w:rsid w:val="004A09D4"/>
    <w:rsid w:val="004B0858"/>
    <w:rsid w:val="004C03F5"/>
    <w:rsid w:val="004C1AD7"/>
    <w:rsid w:val="004D2FA4"/>
    <w:rsid w:val="004D3EEE"/>
    <w:rsid w:val="004D48B1"/>
    <w:rsid w:val="004D7AC4"/>
    <w:rsid w:val="004F7B66"/>
    <w:rsid w:val="00512458"/>
    <w:rsid w:val="00512A8D"/>
    <w:rsid w:val="00513E15"/>
    <w:rsid w:val="00515E1A"/>
    <w:rsid w:val="0053052F"/>
    <w:rsid w:val="00531A06"/>
    <w:rsid w:val="005363AF"/>
    <w:rsid w:val="0054790C"/>
    <w:rsid w:val="005519CB"/>
    <w:rsid w:val="00553726"/>
    <w:rsid w:val="00555EDB"/>
    <w:rsid w:val="005732AB"/>
    <w:rsid w:val="00580B35"/>
    <w:rsid w:val="005813B8"/>
    <w:rsid w:val="00581934"/>
    <w:rsid w:val="005836DB"/>
    <w:rsid w:val="005922E3"/>
    <w:rsid w:val="00592491"/>
    <w:rsid w:val="005933D2"/>
    <w:rsid w:val="0059360B"/>
    <w:rsid w:val="005B445A"/>
    <w:rsid w:val="005B5972"/>
    <w:rsid w:val="005B64F7"/>
    <w:rsid w:val="005D5B6A"/>
    <w:rsid w:val="005D69F0"/>
    <w:rsid w:val="00600FF3"/>
    <w:rsid w:val="00605113"/>
    <w:rsid w:val="00615145"/>
    <w:rsid w:val="00631A48"/>
    <w:rsid w:val="00636437"/>
    <w:rsid w:val="006379BA"/>
    <w:rsid w:val="00641179"/>
    <w:rsid w:val="006425BC"/>
    <w:rsid w:val="006427DA"/>
    <w:rsid w:val="006437FE"/>
    <w:rsid w:val="00647DA7"/>
    <w:rsid w:val="006529D8"/>
    <w:rsid w:val="006574D1"/>
    <w:rsid w:val="006629FD"/>
    <w:rsid w:val="0066569B"/>
    <w:rsid w:val="0067549C"/>
    <w:rsid w:val="00683452"/>
    <w:rsid w:val="006875DD"/>
    <w:rsid w:val="00690B2D"/>
    <w:rsid w:val="0069226D"/>
    <w:rsid w:val="006A02AA"/>
    <w:rsid w:val="006A17B5"/>
    <w:rsid w:val="006B29C3"/>
    <w:rsid w:val="006B4BE3"/>
    <w:rsid w:val="006B5CC5"/>
    <w:rsid w:val="006B6178"/>
    <w:rsid w:val="006B678F"/>
    <w:rsid w:val="006B7C0A"/>
    <w:rsid w:val="006C3250"/>
    <w:rsid w:val="006D0B7E"/>
    <w:rsid w:val="006E0957"/>
    <w:rsid w:val="006E173D"/>
    <w:rsid w:val="006E4810"/>
    <w:rsid w:val="006F2758"/>
    <w:rsid w:val="006F41BE"/>
    <w:rsid w:val="00703119"/>
    <w:rsid w:val="007101F4"/>
    <w:rsid w:val="00720D68"/>
    <w:rsid w:val="00731A47"/>
    <w:rsid w:val="007407AA"/>
    <w:rsid w:val="007448F0"/>
    <w:rsid w:val="007477A7"/>
    <w:rsid w:val="00752D75"/>
    <w:rsid w:val="00772134"/>
    <w:rsid w:val="007843F3"/>
    <w:rsid w:val="007931FC"/>
    <w:rsid w:val="007942B9"/>
    <w:rsid w:val="007A1470"/>
    <w:rsid w:val="007B154B"/>
    <w:rsid w:val="007B2FD0"/>
    <w:rsid w:val="007B4027"/>
    <w:rsid w:val="007C4E63"/>
    <w:rsid w:val="007D159B"/>
    <w:rsid w:val="007D3F96"/>
    <w:rsid w:val="007E6329"/>
    <w:rsid w:val="007F1595"/>
    <w:rsid w:val="00800735"/>
    <w:rsid w:val="008049D3"/>
    <w:rsid w:val="00806665"/>
    <w:rsid w:val="008072B2"/>
    <w:rsid w:val="0080748B"/>
    <w:rsid w:val="0083176B"/>
    <w:rsid w:val="008319E2"/>
    <w:rsid w:val="008370E6"/>
    <w:rsid w:val="00844687"/>
    <w:rsid w:val="008558C1"/>
    <w:rsid w:val="0088017A"/>
    <w:rsid w:val="00887BD2"/>
    <w:rsid w:val="00890FD4"/>
    <w:rsid w:val="00893C81"/>
    <w:rsid w:val="00896A6D"/>
    <w:rsid w:val="00897479"/>
    <w:rsid w:val="008975C3"/>
    <w:rsid w:val="00897BAC"/>
    <w:rsid w:val="008A28EA"/>
    <w:rsid w:val="008A293A"/>
    <w:rsid w:val="008A3F05"/>
    <w:rsid w:val="008A45D4"/>
    <w:rsid w:val="008A7D8E"/>
    <w:rsid w:val="008B732E"/>
    <w:rsid w:val="008C2C51"/>
    <w:rsid w:val="008C2D99"/>
    <w:rsid w:val="008C4E4D"/>
    <w:rsid w:val="008D0119"/>
    <w:rsid w:val="008E0527"/>
    <w:rsid w:val="008E1703"/>
    <w:rsid w:val="00901A76"/>
    <w:rsid w:val="00906C32"/>
    <w:rsid w:val="00915201"/>
    <w:rsid w:val="00922974"/>
    <w:rsid w:val="0092708A"/>
    <w:rsid w:val="00934798"/>
    <w:rsid w:val="00950828"/>
    <w:rsid w:val="009550D8"/>
    <w:rsid w:val="00964BAD"/>
    <w:rsid w:val="00967E62"/>
    <w:rsid w:val="00986134"/>
    <w:rsid w:val="009913C8"/>
    <w:rsid w:val="00994C7F"/>
    <w:rsid w:val="00997BFD"/>
    <w:rsid w:val="009A1F63"/>
    <w:rsid w:val="009A3C40"/>
    <w:rsid w:val="009A486D"/>
    <w:rsid w:val="009A4FE8"/>
    <w:rsid w:val="009B377D"/>
    <w:rsid w:val="009C164B"/>
    <w:rsid w:val="009D3092"/>
    <w:rsid w:val="009E1B29"/>
    <w:rsid w:val="009E2295"/>
    <w:rsid w:val="009E2841"/>
    <w:rsid w:val="009E2B38"/>
    <w:rsid w:val="009E7EE4"/>
    <w:rsid w:val="009F04F3"/>
    <w:rsid w:val="009F180D"/>
    <w:rsid w:val="00A023A1"/>
    <w:rsid w:val="00A11323"/>
    <w:rsid w:val="00A14DD3"/>
    <w:rsid w:val="00A155F9"/>
    <w:rsid w:val="00A2294A"/>
    <w:rsid w:val="00A24D8B"/>
    <w:rsid w:val="00A259AF"/>
    <w:rsid w:val="00A31896"/>
    <w:rsid w:val="00A476E9"/>
    <w:rsid w:val="00A478BC"/>
    <w:rsid w:val="00A52AE8"/>
    <w:rsid w:val="00A53D63"/>
    <w:rsid w:val="00A94669"/>
    <w:rsid w:val="00A94C35"/>
    <w:rsid w:val="00AA02D0"/>
    <w:rsid w:val="00AA144D"/>
    <w:rsid w:val="00AA14B7"/>
    <w:rsid w:val="00AA2F8A"/>
    <w:rsid w:val="00AA3293"/>
    <w:rsid w:val="00AB18F7"/>
    <w:rsid w:val="00AB24F0"/>
    <w:rsid w:val="00AB7EE6"/>
    <w:rsid w:val="00AC1F23"/>
    <w:rsid w:val="00AC2C04"/>
    <w:rsid w:val="00AC2FC0"/>
    <w:rsid w:val="00AC5D4B"/>
    <w:rsid w:val="00AD3AE5"/>
    <w:rsid w:val="00AD457F"/>
    <w:rsid w:val="00AE49E2"/>
    <w:rsid w:val="00AE4E49"/>
    <w:rsid w:val="00AE5D1F"/>
    <w:rsid w:val="00AF2C5D"/>
    <w:rsid w:val="00AF5557"/>
    <w:rsid w:val="00B00C92"/>
    <w:rsid w:val="00B06AB7"/>
    <w:rsid w:val="00B216D0"/>
    <w:rsid w:val="00B30FBB"/>
    <w:rsid w:val="00B44AB3"/>
    <w:rsid w:val="00B50567"/>
    <w:rsid w:val="00B52658"/>
    <w:rsid w:val="00B52F70"/>
    <w:rsid w:val="00B55E14"/>
    <w:rsid w:val="00B5708C"/>
    <w:rsid w:val="00B7114B"/>
    <w:rsid w:val="00B77577"/>
    <w:rsid w:val="00B7762F"/>
    <w:rsid w:val="00B8607B"/>
    <w:rsid w:val="00B86DF8"/>
    <w:rsid w:val="00BA3881"/>
    <w:rsid w:val="00BB36E5"/>
    <w:rsid w:val="00BB7459"/>
    <w:rsid w:val="00BB7D9A"/>
    <w:rsid w:val="00BC2CE7"/>
    <w:rsid w:val="00BC677C"/>
    <w:rsid w:val="00BD47C7"/>
    <w:rsid w:val="00BD5BE3"/>
    <w:rsid w:val="00BD642D"/>
    <w:rsid w:val="00BE2536"/>
    <w:rsid w:val="00BE4DBD"/>
    <w:rsid w:val="00BF4258"/>
    <w:rsid w:val="00C0159C"/>
    <w:rsid w:val="00C02E6D"/>
    <w:rsid w:val="00C03DFB"/>
    <w:rsid w:val="00C061AD"/>
    <w:rsid w:val="00C15589"/>
    <w:rsid w:val="00C22E03"/>
    <w:rsid w:val="00C30577"/>
    <w:rsid w:val="00C35932"/>
    <w:rsid w:val="00C36E64"/>
    <w:rsid w:val="00C40610"/>
    <w:rsid w:val="00C45464"/>
    <w:rsid w:val="00C71277"/>
    <w:rsid w:val="00C7226A"/>
    <w:rsid w:val="00C74730"/>
    <w:rsid w:val="00C82ECF"/>
    <w:rsid w:val="00C83FC1"/>
    <w:rsid w:val="00C92417"/>
    <w:rsid w:val="00C95AC9"/>
    <w:rsid w:val="00C9763E"/>
    <w:rsid w:val="00CA2149"/>
    <w:rsid w:val="00CA593D"/>
    <w:rsid w:val="00CB2E7B"/>
    <w:rsid w:val="00CC2F00"/>
    <w:rsid w:val="00CC3C11"/>
    <w:rsid w:val="00CD17DD"/>
    <w:rsid w:val="00CD1CFB"/>
    <w:rsid w:val="00CE28D7"/>
    <w:rsid w:val="00CE2EC4"/>
    <w:rsid w:val="00CF0102"/>
    <w:rsid w:val="00CF394E"/>
    <w:rsid w:val="00CF637A"/>
    <w:rsid w:val="00D00984"/>
    <w:rsid w:val="00D03349"/>
    <w:rsid w:val="00D0406E"/>
    <w:rsid w:val="00D04437"/>
    <w:rsid w:val="00D06C78"/>
    <w:rsid w:val="00D077CE"/>
    <w:rsid w:val="00D10F92"/>
    <w:rsid w:val="00D126AF"/>
    <w:rsid w:val="00D1375F"/>
    <w:rsid w:val="00D13D2D"/>
    <w:rsid w:val="00D1451A"/>
    <w:rsid w:val="00D20501"/>
    <w:rsid w:val="00D252B4"/>
    <w:rsid w:val="00D328AA"/>
    <w:rsid w:val="00D338CA"/>
    <w:rsid w:val="00D373A1"/>
    <w:rsid w:val="00D50D4A"/>
    <w:rsid w:val="00D50E31"/>
    <w:rsid w:val="00D603F1"/>
    <w:rsid w:val="00D62F2F"/>
    <w:rsid w:val="00D65D2E"/>
    <w:rsid w:val="00D753ED"/>
    <w:rsid w:val="00D81350"/>
    <w:rsid w:val="00D863CB"/>
    <w:rsid w:val="00D9054E"/>
    <w:rsid w:val="00D9562A"/>
    <w:rsid w:val="00DA11A1"/>
    <w:rsid w:val="00DA7802"/>
    <w:rsid w:val="00DB5C37"/>
    <w:rsid w:val="00DB6CA0"/>
    <w:rsid w:val="00DC090C"/>
    <w:rsid w:val="00DC528C"/>
    <w:rsid w:val="00DC60E2"/>
    <w:rsid w:val="00DC6962"/>
    <w:rsid w:val="00DD3165"/>
    <w:rsid w:val="00DF2D05"/>
    <w:rsid w:val="00DF4242"/>
    <w:rsid w:val="00E03659"/>
    <w:rsid w:val="00E05BBB"/>
    <w:rsid w:val="00E1218E"/>
    <w:rsid w:val="00E15192"/>
    <w:rsid w:val="00E20CB7"/>
    <w:rsid w:val="00E30B13"/>
    <w:rsid w:val="00E34AB5"/>
    <w:rsid w:val="00E42877"/>
    <w:rsid w:val="00E6124B"/>
    <w:rsid w:val="00E63293"/>
    <w:rsid w:val="00E81CCA"/>
    <w:rsid w:val="00E925E5"/>
    <w:rsid w:val="00E949D2"/>
    <w:rsid w:val="00E95E61"/>
    <w:rsid w:val="00EB73D7"/>
    <w:rsid w:val="00EB7966"/>
    <w:rsid w:val="00EC04C0"/>
    <w:rsid w:val="00EC6619"/>
    <w:rsid w:val="00ED2F08"/>
    <w:rsid w:val="00ED7BBC"/>
    <w:rsid w:val="00EE25CC"/>
    <w:rsid w:val="00EE4FBB"/>
    <w:rsid w:val="00F01BB7"/>
    <w:rsid w:val="00F07DED"/>
    <w:rsid w:val="00F14F9E"/>
    <w:rsid w:val="00F20DFF"/>
    <w:rsid w:val="00F30EF5"/>
    <w:rsid w:val="00F31A0E"/>
    <w:rsid w:val="00F3556C"/>
    <w:rsid w:val="00F3593B"/>
    <w:rsid w:val="00F44330"/>
    <w:rsid w:val="00F44565"/>
    <w:rsid w:val="00F46C35"/>
    <w:rsid w:val="00F61728"/>
    <w:rsid w:val="00F6518F"/>
    <w:rsid w:val="00F6651C"/>
    <w:rsid w:val="00F712C5"/>
    <w:rsid w:val="00F717A4"/>
    <w:rsid w:val="00F728DD"/>
    <w:rsid w:val="00F825CD"/>
    <w:rsid w:val="00F9175C"/>
    <w:rsid w:val="00F93D27"/>
    <w:rsid w:val="00F979E8"/>
    <w:rsid w:val="00FB063B"/>
    <w:rsid w:val="00FC07E3"/>
    <w:rsid w:val="00FC62EA"/>
    <w:rsid w:val="00FC79A7"/>
    <w:rsid w:val="00FC7DE0"/>
    <w:rsid w:val="00FD2D62"/>
    <w:rsid w:val="00FD3B4D"/>
    <w:rsid w:val="00FD4098"/>
    <w:rsid w:val="00FE315E"/>
    <w:rsid w:val="00FE6A3A"/>
    <w:rsid w:val="00FE6CF0"/>
    <w:rsid w:val="00FE7D1E"/>
    <w:rsid w:val="00FF12E6"/>
    <w:rsid w:val="00FF1583"/>
    <w:rsid w:val="00FF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8112D4-4A25-4A85-841A-30FB5DB3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0E6"/>
    <w:rPr>
      <w:color w:val="0563C1" w:themeColor="hyperlink"/>
      <w:u w:val="single"/>
    </w:rPr>
  </w:style>
  <w:style w:type="table" w:styleId="a4">
    <w:name w:val="Table Grid"/>
    <w:basedOn w:val="a1"/>
    <w:uiPriority w:val="39"/>
    <w:rsid w:val="00837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F68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F6881"/>
    <w:rPr>
      <w:sz w:val="18"/>
      <w:szCs w:val="18"/>
    </w:rPr>
  </w:style>
  <w:style w:type="paragraph" w:styleId="a6">
    <w:name w:val="footer"/>
    <w:basedOn w:val="a"/>
    <w:link w:val="Char0"/>
    <w:uiPriority w:val="99"/>
    <w:unhideWhenUsed/>
    <w:rsid w:val="002F6881"/>
    <w:pPr>
      <w:tabs>
        <w:tab w:val="center" w:pos="4153"/>
        <w:tab w:val="right" w:pos="8306"/>
      </w:tabs>
      <w:snapToGrid w:val="0"/>
      <w:jc w:val="left"/>
    </w:pPr>
    <w:rPr>
      <w:sz w:val="18"/>
      <w:szCs w:val="18"/>
    </w:rPr>
  </w:style>
  <w:style w:type="character" w:customStyle="1" w:styleId="Char0">
    <w:name w:val="页脚 Char"/>
    <w:basedOn w:val="a0"/>
    <w:link w:val="a6"/>
    <w:uiPriority w:val="99"/>
    <w:rsid w:val="002F6881"/>
    <w:rPr>
      <w:sz w:val="18"/>
      <w:szCs w:val="18"/>
    </w:rPr>
  </w:style>
  <w:style w:type="paragraph" w:styleId="a7">
    <w:name w:val="List Paragraph"/>
    <w:basedOn w:val="a"/>
    <w:uiPriority w:val="34"/>
    <w:qFormat/>
    <w:rsid w:val="00BD64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lliamchyr.com/tag/edge-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williamchyr.com/tag/edge-det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0C0E0-065A-4A51-9ABF-4602B045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jjy</dc:creator>
  <cp:keywords/>
  <dc:description/>
  <cp:lastModifiedBy>jjy</cp:lastModifiedBy>
  <cp:revision>34</cp:revision>
  <dcterms:created xsi:type="dcterms:W3CDTF">2015-10-21T12:42:00Z</dcterms:created>
  <dcterms:modified xsi:type="dcterms:W3CDTF">2015-10-23T02:09:00Z</dcterms:modified>
</cp:coreProperties>
</file>