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dtPr>
        <w:sdtEndPr/>
        <w:sdtContent>
          <w:commentRangeStart w:id="0"/>
        </w:sdtContent>
      </w:sdt>
      <w:r>
        <w:rPr>
          <w:rFonts w:ascii="Times New Roman" w:eastAsia="Times New Roman" w:hAnsi="Times New Roman" w:cs="Times New Roman"/>
          <w:sz w:val="24"/>
          <w:szCs w:val="24"/>
        </w:rPr>
        <w:t>1. Determine the typhoon(s) from 2019 that brought the greatest number of casualties to the municipality in the Philippines.</w:t>
      </w:r>
      <w:commentRangeEnd w:id="0"/>
      <w:r>
        <w:commentReference w:id="0"/>
      </w:r>
    </w:p>
    <w:p w14:paraId="0000002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sdt>
        <w:sdtPr>
          <w:tag w:val="goog_rdk_1"/>
          <w:id w:val="-709409553"/>
        </w:sdtPr>
        <w:sdtEndPr/>
        <w:sdtContent>
          <w:commentRangeStart w:id="1"/>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Acquire the data about the municipalities who had the greatest and least number of affected families, individuals per typhoon.</w:t>
      </w:r>
      <w:commentRangeEnd w:id="1"/>
      <w:r>
        <w:commentReference w:id="1"/>
      </w:r>
    </w:p>
    <w:p w14:paraId="0000002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2"/>
          <w:id w:val="-997802528"/>
        </w:sdtPr>
        <w:sdtEndPr/>
        <w:sdtContent>
          <w:commentRangeStart w:id="2"/>
        </w:sdtContent>
      </w:sdt>
      <w:r>
        <w:rPr>
          <w:rFonts w:ascii="Times New Roman" w:eastAsia="Times New Roman" w:hAnsi="Times New Roman" w:cs="Times New Roman"/>
          <w:sz w:val="24"/>
          <w:szCs w:val="24"/>
        </w:rPr>
        <w:t xml:space="preserve">3. Get the information that shows the municipality(s) who were most affected by typhoons from the year 2019. </w:t>
      </w:r>
      <w:commentRangeEnd w:id="2"/>
      <w: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sdt>
        <w:sdtPr>
          <w:tag w:val="goog_rdk_3"/>
          <w:id w:val="2003243675"/>
        </w:sdtPr>
        <w:sdtEndPr/>
        <w:sdtContent>
          <w:commentRangeStart w:id="3"/>
        </w:sdtContent>
      </w:sdt>
      <w:r>
        <w:rPr>
          <w:rFonts w:ascii="Times New Roman" w:eastAsia="Times New Roman" w:hAnsi="Times New Roman" w:cs="Times New Roman"/>
          <w:sz w:val="24"/>
          <w:szCs w:val="24"/>
        </w:rPr>
        <w:tab/>
        <w:t>1. Determine the typhoon(s) from 2000-2022 that brought the greatest number of casualties to the different locations in America.</w:t>
      </w:r>
      <w:commentRangeEnd w:id="3"/>
      <w:r>
        <w:commentReference w:id="3"/>
      </w:r>
    </w:p>
    <w:p w14:paraId="0000003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sdt>
        <w:sdtPr>
          <w:tag w:val="goog_rdk_4"/>
          <w:id w:val="-644657243"/>
        </w:sdtPr>
        <w:sdtEndPr/>
        <w:sdtContent>
          <w:commentRangeStart w:id="4"/>
        </w:sdtContent>
      </w:sdt>
      <w:r>
        <w:rPr>
          <w:rFonts w:ascii="Times New Roman" w:eastAsia="Times New Roman" w:hAnsi="Times New Roman" w:cs="Times New Roman"/>
          <w:sz w:val="24"/>
          <w:szCs w:val="24"/>
        </w:rPr>
        <w:t>2. Acquire the data about the location(s) who had the greatest and least number of affected families, individuals per typhoon.</w:t>
      </w:r>
      <w:commentRangeEnd w:id="4"/>
      <w:r>
        <w:commentReference w:id="4"/>
      </w:r>
    </w:p>
    <w:p w14:paraId="00000031"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5"/>
          <w:id w:val="-1133944108"/>
        </w:sdtPr>
        <w:sdtEndPr/>
        <w:sdtContent>
          <w:commentRangeStart w:id="5"/>
        </w:sdtContent>
      </w:sdt>
      <w:r>
        <w:rPr>
          <w:rFonts w:ascii="Times New Roman" w:eastAsia="Times New Roman" w:hAnsi="Times New Roman" w:cs="Times New Roman"/>
          <w:sz w:val="24"/>
          <w:szCs w:val="24"/>
        </w:rPr>
        <w:t>3. Get the information that shows the location(s) who were most affected by typhoons from the year 2000-2022.</w:t>
      </w:r>
      <w:commentRangeEnd w:id="5"/>
      <w:r>
        <w:commentReference w:id="5"/>
      </w:r>
    </w:p>
    <w:p w14:paraId="00000032" w14:textId="77777777" w:rsidR="00566092" w:rsidRDefault="00A2435C">
      <w:pPr>
        <w:spacing w:after="0" w:line="480" w:lineRule="auto"/>
        <w:jc w:val="both"/>
        <w:rPr>
          <w:rFonts w:ascii="Times New Roman" w:eastAsia="Times New Roman" w:hAnsi="Times New Roman" w:cs="Times New Roman"/>
          <w:sz w:val="24"/>
          <w:szCs w:val="24"/>
        </w:rPr>
      </w:pPr>
      <w:sdt>
        <w:sdtPr>
          <w:tag w:val="goog_rdk_6"/>
          <w:id w:val="-2104952458"/>
        </w:sdtPr>
        <w:sdtEndPr/>
        <w:sdtContent>
          <w:commentRangeStart w:id="6"/>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commentRangeEnd w:id="6"/>
      <w:r w:rsidR="00846A11">
        <w:commentReference w:id="6"/>
      </w:r>
    </w:p>
    <w:p w14:paraId="00000033"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Plan to Obtain the Main Objective:</w:t>
      </w:r>
    </w:p>
    <w:p w14:paraId="00000034"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w:t>
      </w:r>
      <w:r>
        <w:rPr>
          <w:rFonts w:ascii="Times New Roman" w:eastAsia="Times New Roman" w:hAnsi="Times New Roman" w:cs="Times New Roman"/>
          <w:sz w:val="24"/>
          <w:szCs w:val="24"/>
        </w:rPr>
        <w:lastRenderedPageBreak/>
        <w:t xml:space="preserve">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14:paraId="0000003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And lastly, the researchers will then research that municipality(s) disaster plans and incorporate them with one another to create a more effective plan.   </w:t>
      </w:r>
    </w:p>
    <w:p w14:paraId="00000036"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br/>
      </w:r>
    </w:p>
    <w:tbl>
      <w:tblPr>
        <w:tblStyle w:val="af2"/>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566092" w14:paraId="4FC19DE8" w14:textId="77777777" w:rsidTr="0056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Municipality or Location</w:t>
            </w:r>
          </w:p>
        </w:tc>
        <w:tc>
          <w:tcPr>
            <w:tcW w:w="1410" w:type="dxa"/>
          </w:tcPr>
          <w:p w14:paraId="00000038"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1 and casualties</w:t>
            </w:r>
          </w:p>
        </w:tc>
        <w:tc>
          <w:tcPr>
            <w:tcW w:w="1325" w:type="dxa"/>
          </w:tcPr>
          <w:p w14:paraId="00000039"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2</w:t>
            </w:r>
            <w:r>
              <w:rPr>
                <w:rFonts w:ascii="Times New Roman" w:eastAsia="Times New Roman" w:hAnsi="Times New Roman" w:cs="Times New Roman"/>
                <w:b w:val="0"/>
                <w:sz w:val="24"/>
                <w:szCs w:val="24"/>
              </w:rPr>
              <w:br/>
              <w:t>and casualties</w:t>
            </w:r>
          </w:p>
        </w:tc>
        <w:tc>
          <w:tcPr>
            <w:tcW w:w="1325" w:type="dxa"/>
          </w:tcPr>
          <w:p w14:paraId="0000003A"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3</w:t>
            </w:r>
            <w:r>
              <w:rPr>
                <w:rFonts w:ascii="Times New Roman" w:eastAsia="Times New Roman" w:hAnsi="Times New Roman" w:cs="Times New Roman"/>
                <w:b w:val="0"/>
                <w:sz w:val="24"/>
                <w:szCs w:val="24"/>
              </w:rPr>
              <w:br/>
              <w:t>and casualties</w:t>
            </w:r>
          </w:p>
        </w:tc>
        <w:tc>
          <w:tcPr>
            <w:tcW w:w="1285" w:type="dxa"/>
          </w:tcPr>
          <w:p w14:paraId="0000003B"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C"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D"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r>
      <w:tr w:rsidR="00566092" w14:paraId="51D39EA7"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1</w:t>
            </w:r>
          </w:p>
        </w:tc>
        <w:tc>
          <w:tcPr>
            <w:tcW w:w="1410" w:type="dxa"/>
          </w:tcPr>
          <w:p w14:paraId="0000003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p w14:paraId="0000004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Casualties – 45 families affected and so on…</w:t>
            </w:r>
          </w:p>
        </w:tc>
        <w:tc>
          <w:tcPr>
            <w:tcW w:w="1325" w:type="dxa"/>
          </w:tcPr>
          <w:p w14:paraId="0000004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tc>
        <w:tc>
          <w:tcPr>
            <w:tcW w:w="1325" w:type="dxa"/>
          </w:tcPr>
          <w:p w14:paraId="0000004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4"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5"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3E7A508C" w14:textId="77777777" w:rsidTr="00566092">
        <w:tc>
          <w:tcPr>
            <w:cnfStyle w:val="001000000000" w:firstRow="0" w:lastRow="0" w:firstColumn="1" w:lastColumn="0" w:oddVBand="0" w:evenVBand="0" w:oddHBand="0" w:evenHBand="0" w:firstRowFirstColumn="0" w:firstRowLastColumn="0" w:lastRowFirstColumn="0" w:lastRowLastColumn="0"/>
            <w:tcW w:w="1440" w:type="dxa"/>
          </w:tcPr>
          <w:p w14:paraId="0000004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2</w:t>
            </w:r>
          </w:p>
        </w:tc>
        <w:tc>
          <w:tcPr>
            <w:tcW w:w="1410" w:type="dxa"/>
          </w:tcPr>
          <w:p w14:paraId="00000047"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8"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9"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A"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B"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C"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7570E991"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4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410" w:type="dxa"/>
          </w:tcPr>
          <w:p w14:paraId="0000004E"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5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00000054" w14:textId="77777777" w:rsidR="00566092" w:rsidRDefault="00566092">
      <w:pPr>
        <w:spacing w:after="0" w:line="480" w:lineRule="auto"/>
        <w:rPr>
          <w:rFonts w:ascii="Times New Roman" w:eastAsia="Times New Roman" w:hAnsi="Times New Roman" w:cs="Times New Roman"/>
          <w:b/>
          <w:sz w:val="24"/>
          <w:szCs w:val="24"/>
        </w:rPr>
      </w:pPr>
    </w:p>
    <w:p w14:paraId="00000055" w14:textId="77777777" w:rsidR="00566092" w:rsidRDefault="00566092">
      <w:pPr>
        <w:spacing w:after="0" w:line="480" w:lineRule="auto"/>
        <w:rPr>
          <w:rFonts w:ascii="Times New Roman" w:eastAsia="Times New Roman" w:hAnsi="Times New Roman" w:cs="Times New Roman"/>
          <w:b/>
          <w:sz w:val="24"/>
          <w:szCs w:val="24"/>
        </w:rPr>
      </w:pP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is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E"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5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Palis, John Arthur B. - </w:t>
      </w:r>
      <w:r>
        <w:rPr>
          <w:rFonts w:ascii="Times New Roman" w:eastAsia="Times New Roman" w:hAnsi="Times New Roman" w:cs="Times New Roman"/>
          <w:b/>
          <w:sz w:val="24"/>
          <w:szCs w:val="24"/>
        </w:rPr>
        <w:t>Presentation Manager</w:t>
      </w:r>
    </w:p>
    <w:p w14:paraId="0000006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6"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67" w14:textId="77777777" w:rsidR="00566092" w:rsidRDefault="00566092">
      <w:pPr>
        <w:spacing w:line="480" w:lineRule="auto"/>
        <w:rPr>
          <w:rFonts w:ascii="Times New Roman" w:eastAsia="Times New Roman" w:hAnsi="Times New Roman" w:cs="Times New Roman"/>
          <w:b/>
          <w:sz w:val="24"/>
          <w:szCs w:val="24"/>
        </w:rPr>
      </w:pPr>
    </w:p>
    <w:p w14:paraId="00000068" w14:textId="77777777" w:rsidR="00566092" w:rsidRDefault="00566092">
      <w:pPr>
        <w:spacing w:line="480" w:lineRule="auto"/>
        <w:rPr>
          <w:rFonts w:ascii="Times New Roman" w:eastAsia="Times New Roman" w:hAnsi="Times New Roman" w:cs="Times New Roman"/>
          <w:b/>
          <w:sz w:val="24"/>
          <w:szCs w:val="24"/>
        </w:rPr>
      </w:pPr>
    </w:p>
    <w:p w14:paraId="00000069" w14:textId="77777777" w:rsidR="00566092" w:rsidRDefault="00566092">
      <w:pPr>
        <w:spacing w:line="480" w:lineRule="auto"/>
        <w:rPr>
          <w:rFonts w:ascii="Times New Roman" w:eastAsia="Times New Roman" w:hAnsi="Times New Roman" w:cs="Times New Roman"/>
          <w:b/>
          <w:sz w:val="24"/>
          <w:szCs w:val="24"/>
        </w:rPr>
      </w:pPr>
    </w:p>
    <w:p w14:paraId="0000006A" w14:textId="77777777" w:rsidR="00566092" w:rsidRDefault="00566092">
      <w:pPr>
        <w:spacing w:line="480" w:lineRule="auto"/>
        <w:rPr>
          <w:rFonts w:ascii="Times New Roman" w:eastAsia="Times New Roman" w:hAnsi="Times New Roman" w:cs="Times New Roman"/>
          <w:b/>
          <w:sz w:val="24"/>
          <w:szCs w:val="24"/>
        </w:rPr>
      </w:pP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population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77777777" w:rsidR="00566092" w:rsidRDefault="00566092">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A2435C">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Your Modern Business Guide To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Disaster Management Practices in the Philippines :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 xml:space="preserve">A Safer Future: Reducing the Impacts of Natural Disasters </w:t>
      </w:r>
      <w:r>
        <w:rPr>
          <w:rFonts w:ascii="Times New Roman" w:eastAsia="Times New Roman" w:hAnsi="Times New Roman" w:cs="Times New Roman"/>
          <w:i/>
          <w:color w:val="000000"/>
          <w:sz w:val="24"/>
          <w:szCs w:val="24"/>
        </w:rPr>
        <w:lastRenderedPageBreak/>
        <w:t>(1991).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foot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 Edrian Alvaro" w:date="2022-05-05T08:04:00Z" w:initials="">
    <w:p w14:paraId="00000129"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1" w:author="Gabriel Edrian Alvaro" w:date="2022-05-05T08:04:00Z" w:initials="">
    <w:p w14:paraId="00000124"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2" w:author="Gabriel Edrian Alvaro" w:date="2022-05-05T08:04:00Z" w:initials="">
    <w:p w14:paraId="00000127"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CJ</w:t>
      </w:r>
    </w:p>
  </w:comment>
  <w:comment w:id="3" w:author="Gabriel Edrian Alvaro" w:date="2022-05-05T08:04:00Z" w:initials="">
    <w:p w14:paraId="00000125"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Marian</w:t>
      </w:r>
    </w:p>
  </w:comment>
  <w:comment w:id="4" w:author="Gabriel Edrian Alvaro" w:date="2022-05-05T08:05:00Z" w:initials="">
    <w:p w14:paraId="00000126"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5" w:author="Gabriel Edrian Alvaro" w:date="2022-05-05T08:05:00Z" w:initials="">
    <w:p w14:paraId="00000128"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6" w:author="Gabriel Edrian Alvaro" w:date="2022-05-05T08:06:00Z" w:initials="">
    <w:p w14:paraId="00000123"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All individuals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9" w15:done="0"/>
  <w15:commentEx w15:paraId="00000124" w15:done="0"/>
  <w15:commentEx w15:paraId="00000127" w15:done="0"/>
  <w15:commentEx w15:paraId="00000125" w15:done="1"/>
  <w15:commentEx w15:paraId="00000126" w15:done="0"/>
  <w15:commentEx w15:paraId="00000128" w15:done="0"/>
  <w15:commentEx w15:paraId="00000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04561" w16cex:dateUtc="2022-05-05T00:04:00Z"/>
  <w16cex:commentExtensible w16cex:durableId="26204560" w16cex:dateUtc="2022-05-05T00:04:00Z"/>
  <w16cex:commentExtensible w16cex:durableId="2620455F" w16cex:dateUtc="2022-05-05T00:04:00Z"/>
  <w16cex:commentExtensible w16cex:durableId="2620455E" w16cex:dateUtc="2022-05-05T00:04:00Z"/>
  <w16cex:commentExtensible w16cex:durableId="2620455D" w16cex:dateUtc="2022-05-05T00:05:00Z"/>
  <w16cex:commentExtensible w16cex:durableId="2620455C" w16cex:dateUtc="2022-05-05T00:05:00Z"/>
  <w16cex:commentExtensible w16cex:durableId="2620455B" w16cex:dateUtc="2022-05-05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9" w16cid:durableId="26204561"/>
  <w16cid:commentId w16cid:paraId="00000124" w16cid:durableId="26204560"/>
  <w16cid:commentId w16cid:paraId="00000127" w16cid:durableId="2620455F"/>
  <w16cid:commentId w16cid:paraId="00000125" w16cid:durableId="2620455E"/>
  <w16cid:commentId w16cid:paraId="00000126" w16cid:durableId="2620455D"/>
  <w16cid:commentId w16cid:paraId="00000128" w16cid:durableId="2620455C"/>
  <w16cid:commentId w16cid:paraId="00000123" w16cid:durableId="26204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F3450" w14:textId="77777777" w:rsidR="00A2435C" w:rsidRDefault="00A2435C">
      <w:pPr>
        <w:spacing w:after="0" w:line="240" w:lineRule="auto"/>
      </w:pPr>
      <w:r>
        <w:separator/>
      </w:r>
    </w:p>
  </w:endnote>
  <w:endnote w:type="continuationSeparator" w:id="0">
    <w:p w14:paraId="7B903A90" w14:textId="77777777" w:rsidR="00A2435C" w:rsidRDefault="00A2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45EFE" w14:textId="77777777" w:rsidR="00A2435C" w:rsidRDefault="00A2435C">
      <w:pPr>
        <w:spacing w:after="0" w:line="240" w:lineRule="auto"/>
      </w:pPr>
      <w:r>
        <w:separator/>
      </w:r>
    </w:p>
  </w:footnote>
  <w:footnote w:type="continuationSeparator" w:id="0">
    <w:p w14:paraId="73CC5156" w14:textId="77777777" w:rsidR="00A2435C" w:rsidRDefault="00A24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EDA to Typhoon Mitigation and Response Plan (TMRP)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qgUA+E/UrCwAAAA="/>
  </w:docVars>
  <w:rsids>
    <w:rsidRoot w:val="00566092"/>
    <w:rsid w:val="002C082E"/>
    <w:rsid w:val="002D66D8"/>
    <w:rsid w:val="00332224"/>
    <w:rsid w:val="00474FDE"/>
    <w:rsid w:val="00566092"/>
    <w:rsid w:val="0071605D"/>
    <w:rsid w:val="00755FAC"/>
    <w:rsid w:val="007E2726"/>
    <w:rsid w:val="007E6FCD"/>
    <w:rsid w:val="007F72E2"/>
    <w:rsid w:val="00823DD2"/>
    <w:rsid w:val="00846A11"/>
    <w:rsid w:val="00864F0D"/>
    <w:rsid w:val="008B6921"/>
    <w:rsid w:val="009B1092"/>
    <w:rsid w:val="00A2435C"/>
    <w:rsid w:val="00A751AA"/>
    <w:rsid w:val="00B564B1"/>
    <w:rsid w:val="00D572B5"/>
    <w:rsid w:val="00D627D5"/>
    <w:rsid w:val="00DE1FD1"/>
    <w:rsid w:val="00E218A9"/>
    <w:rsid w:val="00EA44F7"/>
    <w:rsid w:val="00F07958"/>
    <w:rsid w:val="00FA5407"/>
    <w:rsid w:val="00FB48F4"/>
    <w:rsid w:val="00FC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4209</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24</cp:revision>
  <dcterms:created xsi:type="dcterms:W3CDTF">2016-08-05T12:46:00Z</dcterms:created>
  <dcterms:modified xsi:type="dcterms:W3CDTF">2022-05-12T03:03:00Z</dcterms:modified>
</cp:coreProperties>
</file>