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(Commision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(Calzon,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Lechat of the Université catholique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posted by Joseph Addawe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43E12CC2"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sidR="00622C8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362A7D00"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sidR="00622C87">
        <w:rPr>
          <w:rFonts w:ascii="Times New Roman" w:eastAsia="Times New Roman" w:hAnsi="Times New Roman" w:cs="Times New Roman"/>
          <w:sz w:val="24"/>
          <w:szCs w:val="24"/>
        </w:rPr>
        <w:t>B.</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r w:rsidR="0019153F">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(Affected_Pers)</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4E997E05"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sidR="00622C87">
        <w:rPr>
          <w:rFonts w:ascii="Times New Roman" w:eastAsia="Times New Roman" w:hAnsi="Times New Roman" w:cs="Times New Roman"/>
          <w:sz w:val="24"/>
          <w:szCs w:val="24"/>
        </w:rPr>
        <w:t xml:space="preserve">   C. </w:t>
      </w:r>
      <w:r>
        <w:rPr>
          <w:rFonts w:ascii="Times New Roman" w:eastAsia="Times New Roman" w:hAnsi="Times New Roman" w:cs="Times New Roman"/>
          <w:sz w:val="24"/>
          <w:szCs w:val="24"/>
        </w:rPr>
        <w:t xml:space="preserve">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228ED7EE" w:rsidR="00A6312E" w:rsidRPr="003B3A1B" w:rsidRDefault="00A6312E" w:rsidP="003B3A1B">
      <w:pPr>
        <w:pStyle w:val="ListParagraph"/>
        <w:numPr>
          <w:ilvl w:val="0"/>
          <w:numId w:val="2"/>
        </w:numPr>
        <w:spacing w:after="0" w:line="480" w:lineRule="auto"/>
        <w:jc w:val="both"/>
        <w:rPr>
          <w:rFonts w:ascii="Times New Roman" w:eastAsia="Times New Roman" w:hAnsi="Times New Roman" w:cs="Times New Roman"/>
          <w:sz w:val="24"/>
          <w:szCs w:val="24"/>
        </w:rPr>
      </w:pPr>
      <w:r w:rsidRPr="003B3A1B">
        <w:rPr>
          <w:rFonts w:ascii="Times New Roman" w:eastAsia="Times New Roman" w:hAnsi="Times New Roman" w:cs="Times New Roman"/>
          <w:sz w:val="24"/>
          <w:szCs w:val="24"/>
        </w:rPr>
        <w:t xml:space="preserve">Determine the </w:t>
      </w:r>
      <w:r w:rsidR="00D42246" w:rsidRPr="003B3A1B">
        <w:rPr>
          <w:rFonts w:ascii="Times New Roman" w:eastAsia="Times New Roman" w:hAnsi="Times New Roman" w:cs="Times New Roman"/>
          <w:sz w:val="24"/>
          <w:szCs w:val="24"/>
        </w:rPr>
        <w:t xml:space="preserve">top 5 </w:t>
      </w:r>
      <w:r w:rsidRPr="003B3A1B">
        <w:rPr>
          <w:rFonts w:ascii="Times New Roman" w:eastAsia="Times New Roman" w:hAnsi="Times New Roman" w:cs="Times New Roman"/>
          <w:sz w:val="24"/>
          <w:szCs w:val="24"/>
        </w:rPr>
        <w:t>typhoon</w:t>
      </w:r>
      <w:r w:rsidR="00D42246" w:rsidRPr="003B3A1B">
        <w:rPr>
          <w:rFonts w:ascii="Times New Roman" w:eastAsia="Times New Roman" w:hAnsi="Times New Roman" w:cs="Times New Roman"/>
          <w:sz w:val="24"/>
          <w:szCs w:val="24"/>
        </w:rPr>
        <w:t>s</w:t>
      </w:r>
      <w:r w:rsidRPr="003B3A1B">
        <w:rPr>
          <w:rFonts w:ascii="Times New Roman" w:eastAsia="Times New Roman" w:hAnsi="Times New Roman" w:cs="Times New Roman"/>
          <w:sz w:val="24"/>
          <w:szCs w:val="24"/>
        </w:rPr>
        <w:t xml:space="preserve"> from 2000-2022 that brought the greatest number of casualties to the </w:t>
      </w:r>
      <w:r w:rsidR="00C20952" w:rsidRPr="003B3A1B">
        <w:rPr>
          <w:rFonts w:ascii="Times New Roman" w:eastAsia="Times New Roman" w:hAnsi="Times New Roman" w:cs="Times New Roman"/>
          <w:sz w:val="24"/>
          <w:szCs w:val="24"/>
        </w:rPr>
        <w:t xml:space="preserve">in </w:t>
      </w:r>
      <w:r w:rsidRPr="003B3A1B">
        <w:rPr>
          <w:rFonts w:ascii="Times New Roman" w:eastAsia="Times New Roman" w:hAnsi="Times New Roman" w:cs="Times New Roman"/>
          <w:sz w:val="24"/>
          <w:szCs w:val="24"/>
        </w:rPr>
        <w:t>America</w:t>
      </w:r>
      <w:r w:rsidR="00C20952" w:rsidRPr="003B3A1B">
        <w:rPr>
          <w:rFonts w:ascii="Times New Roman" w:eastAsia="Times New Roman" w:hAnsi="Times New Roman" w:cs="Times New Roman"/>
          <w:sz w:val="24"/>
          <w:szCs w:val="24"/>
        </w:rPr>
        <w:t xml:space="preserve"> as a whole</w:t>
      </w:r>
      <w:r w:rsidR="00D42246" w:rsidRPr="003B3A1B">
        <w:rPr>
          <w:rFonts w:ascii="Times New Roman" w:eastAsia="Times New Roman" w:hAnsi="Times New Roman" w:cs="Times New Roman"/>
          <w:sz w:val="24"/>
          <w:szCs w:val="24"/>
        </w:rPr>
        <w:t xml:space="preserve"> based from the Total Affected and Total Damages, Adjusted ('000 US$) x variables</w:t>
      </w:r>
      <w:r w:rsidRPr="003B3A1B">
        <w:rPr>
          <w:rFonts w:ascii="Times New Roman" w:eastAsia="Times New Roman" w:hAnsi="Times New Roman" w:cs="Times New Roman"/>
          <w:sz w:val="24"/>
          <w:szCs w:val="24"/>
        </w:rPr>
        <w:t>.</w:t>
      </w:r>
      <w:commentRangeStart w:id="3"/>
      <w:commentRangeEnd w:id="3"/>
      <w:r>
        <w:rPr>
          <w:rStyle w:val="CommentReference"/>
        </w:rPr>
        <w:commentReference w:id="3"/>
      </w:r>
    </w:p>
    <w:p w14:paraId="7BD253DA" w14:textId="474646F8" w:rsidR="00A6312E" w:rsidRPr="00A6312E" w:rsidRDefault="00846A11" w:rsidP="00A6312E">
      <w:pPr>
        <w:pStyle w:val="ListParagraph"/>
        <w:numPr>
          <w:ilvl w:val="0"/>
          <w:numId w:val="2"/>
        </w:numPr>
        <w:spacing w:after="0" w:line="480" w:lineRule="auto"/>
        <w:jc w:val="both"/>
        <w:rPr>
          <w:rFonts w:ascii="Times New Roman" w:eastAsia="Times New Roman" w:hAnsi="Times New Roman" w:cs="Times New Roman"/>
          <w:sz w:val="24"/>
          <w:szCs w:val="24"/>
        </w:rPr>
      </w:pPr>
      <w:commentRangeStart w:id="4"/>
      <w:r w:rsidRPr="00A6312E">
        <w:rPr>
          <w:rFonts w:ascii="Times New Roman" w:eastAsia="Times New Roman" w:hAnsi="Times New Roman" w:cs="Times New Roman"/>
          <w:sz w:val="24"/>
          <w:szCs w:val="24"/>
        </w:rPr>
        <w:t xml:space="preserve">Determine the typhoon(s) from 2000-2022 that brought the greatest number of casualties to the different </w:t>
      </w:r>
      <w:r w:rsidR="00C7123F" w:rsidRPr="00A6312E">
        <w:rPr>
          <w:rFonts w:ascii="Times New Roman" w:eastAsia="Times New Roman" w:hAnsi="Times New Roman" w:cs="Times New Roman"/>
          <w:sz w:val="24"/>
          <w:szCs w:val="24"/>
        </w:rPr>
        <w:t>countries</w:t>
      </w:r>
      <w:r w:rsidRPr="00A6312E">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4CDD0F9A" w:rsidR="00566092" w:rsidRPr="00A6312E" w:rsidRDefault="00846A11">
      <w:pPr>
        <w:spacing w:after="0"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r w:rsidR="003B3A1B">
            <w:t>C</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E066E4B"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D</w:t>
      </w:r>
      <w:commentRangeStart w:id="6"/>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6"/>
      <w:r w:rsidR="00664427">
        <w:rPr>
          <w:rStyle w:val="CommentReference"/>
        </w:rPr>
        <w:commentReference w:id="6"/>
      </w:r>
    </w:p>
    <w:p w14:paraId="00000031" w14:textId="571E7D7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3B3A1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2AE4B034"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B3A1B">
        <w:rPr>
          <w:rFonts w:ascii="Times New Roman" w:eastAsia="Times New Roman" w:hAnsi="Times New Roman" w:cs="Times New Roman"/>
          <w:sz w:val="24"/>
          <w:szCs w:val="24"/>
        </w:rPr>
        <w:t>F</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65033B"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is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City_Mun</w:t>
            </w:r>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City_Mun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population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Affected_FAM</w:t>
            </w:r>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Affected_PERs</w:t>
            </w:r>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Inside_EC_Fam_Cum</w:t>
            </w:r>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Inside_EC_Fam_Now</w:t>
            </w:r>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Inside_EC_Per_Cum</w:t>
            </w:r>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Inside_EC_Per_Now</w:t>
            </w:r>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Outside_EC_Fam_Cum</w:t>
            </w:r>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Outside_EC_Fam_Now</w:t>
            </w:r>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Outside_EC_Pers_Cum</w:t>
            </w:r>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Outside_EC_Per_Now</w:t>
            </w:r>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IDP_Cum</w:t>
            </w:r>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Subsubtype</w:t>
            </w:r>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location where the disaster occured.</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origin of the disaster that occured.</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disaster that has occured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Other disaster that has occured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of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65033B">
      <w:pPr>
        <w:spacing w:line="480" w:lineRule="auto"/>
        <w:rPr>
          <w:rFonts w:ascii="Times New Roman" w:eastAsia="Times New Roman" w:hAnsi="Times New Roman" w:cs="Times New Roman"/>
          <w:sz w:val="24"/>
          <w:szCs w:val="24"/>
        </w:rPr>
      </w:pPr>
      <w:hyperlink r:id="rId16">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Addawe ,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Calzon, B. (2022, March 9). </w:t>
      </w:r>
      <w:r>
        <w:rPr>
          <w:rFonts w:ascii="Times New Roman" w:eastAsia="Times New Roman" w:hAnsi="Times New Roman" w:cs="Times New Roman"/>
          <w:i/>
          <w:color w:val="000000"/>
          <w:sz w:val="24"/>
          <w:szCs w:val="24"/>
        </w:rPr>
        <w:t>Your Modern Business Guide To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Commision on Audit. (n.d.). </w:t>
      </w:r>
      <w:r>
        <w:rPr>
          <w:rFonts w:ascii="Times New Roman" w:eastAsia="Times New Roman" w:hAnsi="Times New Roman" w:cs="Times New Roman"/>
          <w:i/>
          <w:color w:val="000000"/>
          <w:sz w:val="24"/>
          <w:szCs w:val="24"/>
        </w:rPr>
        <w:t>Disaster Management Practices in the Philippines :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7"/>
      <w:head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Affected_PERs</w:t>
      </w:r>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Affected_PERs</w:t>
      </w:r>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B19A0D5" w:rsidR="00664427" w:rsidRDefault="00664427">
      <w:pPr>
        <w:pStyle w:val="CommentText"/>
      </w:pPr>
      <w:r>
        <w:rPr>
          <w:rStyle w:val="CommentReference"/>
        </w:rPr>
        <w:annotationRef/>
      </w:r>
      <w:r>
        <w:t>Countries – death, Injured, Total Affected Indiv</w:t>
      </w:r>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70F9" w14:textId="77777777" w:rsidR="0065033B" w:rsidRDefault="0065033B">
      <w:pPr>
        <w:spacing w:after="0" w:line="240" w:lineRule="auto"/>
      </w:pPr>
      <w:r>
        <w:separator/>
      </w:r>
    </w:p>
  </w:endnote>
  <w:endnote w:type="continuationSeparator" w:id="0">
    <w:p w14:paraId="5B66990E" w14:textId="77777777" w:rsidR="0065033B" w:rsidRDefault="00650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3018" w14:textId="77777777" w:rsidR="0065033B" w:rsidRDefault="0065033B">
      <w:pPr>
        <w:spacing w:after="0" w:line="240" w:lineRule="auto"/>
      </w:pPr>
      <w:r>
        <w:separator/>
      </w:r>
    </w:p>
  </w:footnote>
  <w:footnote w:type="continuationSeparator" w:id="0">
    <w:p w14:paraId="07224B36" w14:textId="77777777" w:rsidR="0065033B" w:rsidRDefault="00650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EDA to Typhoon Mitigation and Response Plan (TMRP)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95B98"/>
    <w:multiLevelType w:val="hybridMultilevel"/>
    <w:tmpl w:val="86ACE670"/>
    <w:lvl w:ilvl="0" w:tplc="1C6EFD3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NK4FAL+QwCMtAAAA"/>
  </w:docVars>
  <w:rsids>
    <w:rsidRoot w:val="00566092"/>
    <w:rsid w:val="00053DEB"/>
    <w:rsid w:val="000C57A8"/>
    <w:rsid w:val="000E6716"/>
    <w:rsid w:val="001203B5"/>
    <w:rsid w:val="00142CA4"/>
    <w:rsid w:val="00155C6F"/>
    <w:rsid w:val="00162829"/>
    <w:rsid w:val="001743D7"/>
    <w:rsid w:val="0019153F"/>
    <w:rsid w:val="001E1D23"/>
    <w:rsid w:val="001E5974"/>
    <w:rsid w:val="002C082E"/>
    <w:rsid w:val="002C28B8"/>
    <w:rsid w:val="002D546E"/>
    <w:rsid w:val="002D66D8"/>
    <w:rsid w:val="002E04DE"/>
    <w:rsid w:val="002F3B83"/>
    <w:rsid w:val="002F57B6"/>
    <w:rsid w:val="00310DDE"/>
    <w:rsid w:val="003204CC"/>
    <w:rsid w:val="00332224"/>
    <w:rsid w:val="00394E68"/>
    <w:rsid w:val="0039721F"/>
    <w:rsid w:val="003B3A1B"/>
    <w:rsid w:val="003E3C72"/>
    <w:rsid w:val="00474FDE"/>
    <w:rsid w:val="004D3B53"/>
    <w:rsid w:val="00540122"/>
    <w:rsid w:val="00566092"/>
    <w:rsid w:val="005A5F2A"/>
    <w:rsid w:val="005C68D4"/>
    <w:rsid w:val="00622C87"/>
    <w:rsid w:val="0063385F"/>
    <w:rsid w:val="0065033B"/>
    <w:rsid w:val="006614B9"/>
    <w:rsid w:val="00661885"/>
    <w:rsid w:val="00664427"/>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921"/>
    <w:rsid w:val="00904520"/>
    <w:rsid w:val="00946D54"/>
    <w:rsid w:val="009B1092"/>
    <w:rsid w:val="009B6B90"/>
    <w:rsid w:val="009E576B"/>
    <w:rsid w:val="009F3587"/>
    <w:rsid w:val="00A144CF"/>
    <w:rsid w:val="00A235CF"/>
    <w:rsid w:val="00A2435C"/>
    <w:rsid w:val="00A45EFF"/>
    <w:rsid w:val="00A5548E"/>
    <w:rsid w:val="00A6312E"/>
    <w:rsid w:val="00A63728"/>
    <w:rsid w:val="00A751AA"/>
    <w:rsid w:val="00AB0FA7"/>
    <w:rsid w:val="00B564B1"/>
    <w:rsid w:val="00B82ACA"/>
    <w:rsid w:val="00B8317D"/>
    <w:rsid w:val="00BB22A4"/>
    <w:rsid w:val="00BF5C48"/>
    <w:rsid w:val="00C20952"/>
    <w:rsid w:val="00C7123F"/>
    <w:rsid w:val="00CA618E"/>
    <w:rsid w:val="00CB6B02"/>
    <w:rsid w:val="00CC581A"/>
    <w:rsid w:val="00D42246"/>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4637C"/>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ata.humdata.org/user/jaddawe"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1</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2</b:RefOrder>
  </b:Source>
  <b:Source>
    <b:Tag>Hum19</b:Tag>
    <b:SourceType>InternetSite</b:SourceType>
    <b:Guid>{9047A0E2-C47A-42DF-9A55-4123DA5F9DC0}</b:Guid>
    <b:Author>
      <b:Author>
        <b:NameList>
          <b:Person>
            <b:Last>Addawe </b:Last>
            <b:First>Joseph</b:First>
          </b:Person>
        </b:NameList>
      </b:Author>
    </b:Author>
    <b:Title>Philippines 2019 Events Data</b:Title>
    <b:InternetSiteTitle>Human Data Exchange</b:InternetSiteTitle>
    <b:Year>2019</b:Year>
    <b:URL>https://data.humdata.org/dataset/philippines-2019-natural-disaster-events-data</b:URL>
    <b:YearAccessed>2022</b:YearAccessed>
    <b:MonthAccessed>March</b:MonthAccessed>
    <b:ProductionCompany>Office for the Coordination of Humanitarian Affairs office</b:ProductionCompany>
    <b:RefOrder>3</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4</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5</b:RefOrder>
  </b:Source>
  <b:Source>
    <b:Tag>glo22</b:Tag>
    <b:SourceType>InternetSite</b:SourceType>
    <b:Guid>{CEC0BAF0-3B28-45C2-B23E-93D3A1786D53}</b:Guid>
    <b:Title>Sustainable Cities and Communities</b:Title>
    <b:InternetSiteTitle>globalgoals.org</b:InternetSiteTitle>
    <b:URL>https://www.globalgoals.org/goals/11-sustainable-cities-and-communities/</b:URL>
    <b:Author>
      <b:Author>
        <b:Corporate>globalgoals.org</b:Corporate>
      </b:Author>
    </b:Author>
    <b:YearAccessed>2022</b:YearAccessed>
    <b:MonthAccessed>April</b:MonthAccessed>
    <b:RefOrder>6</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7</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8</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9</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10</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11</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12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13</b:RefOrder>
  </b:Source>
  <b:Source>
    <b:Tag>Uni22</b:Tag>
    <b:SourceType>InternetSite</b:SourceType>
    <b:Guid>{1D909AD0-8C7C-4D4A-AAA3-9ECC1348970A}</b:Guid>
    <b:Author>
      <b:Author>
        <b:Corporate>United Nations</b:Corporate>
      </b:Author>
    </b:Author>
    <b:Title>#Envision2030 Goal 13: Climate Action</b:Title>
    <b:InternetSiteTitle>un.org</b:InternetSiteTitle>
    <b:URL>https://www.un.org/development/desa/disabilities/envision2030-goal13.html</b:URL>
    <b:YearAccessed>2022</b:YearAccessed>
    <b:MonthAccessed>April</b:MonthAccessed>
    <b:RefOrder>14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A3EA1B83-3A54-4150-A12F-E4F1760D3D5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23</Pages>
  <Words>4160</Words>
  <Characters>23712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97</cp:revision>
  <dcterms:created xsi:type="dcterms:W3CDTF">2016-08-05T12:46:00Z</dcterms:created>
  <dcterms:modified xsi:type="dcterms:W3CDTF">2022-05-24T02:06:00Z</dcterms:modified>
</cp:coreProperties>
</file>