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 404 - Analytics Techniques and Tools </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Topic: </w:t>
        <w:br w:type="textWrapping"/>
        <w:t xml:space="preserve">EDA to Typhoon Mitigation and Response Framework (TMRF)</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Group 2:</w:t>
      </w:r>
    </w:p>
    <w:p w:rsidR="00000000" w:rsidDel="00000000" w:rsidP="00000000" w:rsidRDefault="00000000" w:rsidRPr="00000000" w14:paraId="0000000A">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Gabriel Edrian A.</w:t>
      </w:r>
    </w:p>
    <w:p w:rsidR="00000000" w:rsidDel="00000000" w:rsidP="00000000" w:rsidRDefault="00000000" w:rsidRPr="00000000" w14:paraId="0000000B">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Palis, John Arthur B.</w:t>
      </w:r>
    </w:p>
    <w:p w:rsidR="00000000" w:rsidDel="00000000" w:rsidP="00000000" w:rsidRDefault="00000000" w:rsidRPr="00000000" w14:paraId="0000000C">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Alangilan, Christine Joy M.</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Guerra, Marian Z.</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Batangas State University</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promote emergency preparedness, but they have yet to acquire the public's general attention. Preparedness is indeed the way of transforming a community's awareness of potential natural hazards into actions that strengthen its ability to respond to and recover from disasters. Proposals for preparedness must address the immediate response and all the longer-term recovery and rehabilitation. </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Moreover, global datasets about hurricanes from the Centre for Research on the Epidemiology of Disasters' Emergency Events Database (EM-DAT) 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rsidR="00000000" w:rsidDel="00000000" w:rsidP="00000000" w:rsidRDefault="00000000" w:rsidRPr="00000000" w14:paraId="0000001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the Organizations Where the Data sets Originated</w:t>
      </w:r>
    </w:p>
    <w:p w:rsidR="00000000" w:rsidDel="00000000" w:rsidP="00000000" w:rsidRDefault="00000000" w:rsidRPr="00000000" w14:paraId="00000016">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Humanitarian Data Exchange Typhoon Data se 2019 t from the Philippines:</w:t>
      </w:r>
    </w:p>
    <w:p w:rsidR="00000000" w:rsidDel="00000000" w:rsidP="00000000" w:rsidRDefault="00000000" w:rsidRPr="00000000" w14:paraId="0000001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OCHA's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these evidences, the organization's data sets are both reliable and suitable for data analysis purposes.</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2019-2022 American EM-DAT from CRED</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1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Philippines is a tropical country that lies within the equator, which means that it is prone to disasters like typhoons. A data set from the Humanitarian Data Exchange (2019) encoded all typhoons which landed and gravely damaged the country on 2019. Another dataset will be of use on this data analysis is from the CRED's Emergency Events Database (EM-DAT). This project aims to evaluate this data sets and obtain knowledge that will help the researchers obtain the following outputs:</w:t>
      </w:r>
    </w:p>
    <w:p w:rsidR="00000000" w:rsidDel="00000000" w:rsidP="00000000" w:rsidRDefault="00000000" w:rsidRPr="00000000" w14:paraId="00000020">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Humanitarian Data Exchange Data set about Philippines</w:t>
      </w:r>
    </w:p>
    <w:p w:rsidR="00000000" w:rsidDel="00000000" w:rsidP="00000000" w:rsidRDefault="00000000" w:rsidRPr="00000000" w14:paraId="0000002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1. Determine the typhoon(s) from 2019 that brought the greatest number of casualties to the municipality in the Philippines.</w:t>
      </w:r>
      <w:r w:rsidDel="00000000" w:rsidR="00000000" w:rsidRPr="00000000">
        <w:rPr>
          <w:rtl w:val="0"/>
        </w:rPr>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Acquire the data about the municipalities who had the greatest and least number of affected families, individuals per typhoon.</w:t>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municipality(s) who were most affected by typhoons from the year 2019. </w:t>
      </w:r>
    </w:p>
    <w:p w:rsidR="00000000" w:rsidDel="00000000" w:rsidP="00000000" w:rsidRDefault="00000000" w:rsidRPr="00000000" w14:paraId="00000024">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 Centre for Research on the Epidemiology of Disasters' Data set about the America</w:t>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Determine the typhoon(s) from 2019-2022 that brought the greatest number of casualties to the different locations in America.</w:t>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Acquire the data about the location(s) who had the greatest and least number of affected families, individuals per typhoon.</w:t>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location(s) who were most affected by typhoons from the year 2019-2022.</w:t>
      </w:r>
    </w:p>
    <w:p w:rsidR="00000000" w:rsidDel="00000000" w:rsidP="00000000" w:rsidRDefault="00000000" w:rsidRPr="00000000" w14:paraId="0000002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 by the researchers to find what things the current plans of the Philippine Government are lacking in terms of typhoon disasters response plans compare to that of America.</w:t>
      </w:r>
    </w:p>
    <w:p w:rsidR="00000000" w:rsidDel="00000000" w:rsidP="00000000" w:rsidRDefault="00000000" w:rsidRPr="00000000" w14:paraId="0000002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plan to obtain the main objective:</w:t>
      </w:r>
    </w:p>
    <w:p w:rsidR="00000000" w:rsidDel="00000000" w:rsidP="00000000" w:rsidRDefault="00000000" w:rsidRPr="00000000" w14:paraId="0000002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rsidR="00000000" w:rsidDel="00000000" w:rsidP="00000000" w:rsidRDefault="00000000" w:rsidRPr="00000000" w14:paraId="0000002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lastly, the researchers will then research that municipality(s) disaster plans and incorporate them with one another to create a more effective plan.   </w:t>
      </w:r>
    </w:p>
    <w:p w:rsidR="00000000" w:rsidDel="00000000" w:rsidP="00000000" w:rsidRDefault="00000000" w:rsidRPr="00000000" w14:paraId="0000002C">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w:t>
        <w:br w:type="textWrapping"/>
      </w:r>
      <w:r w:rsidDel="00000000" w:rsidR="00000000" w:rsidRPr="00000000">
        <w:rPr>
          <w:rtl w:val="0"/>
        </w:rPr>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40"/>
        <w:gridCol w:w="1410"/>
        <w:gridCol w:w="1325"/>
        <w:gridCol w:w="1325"/>
        <w:gridCol w:w="1285"/>
        <w:gridCol w:w="1285"/>
        <w:gridCol w:w="1285"/>
        <w:tblGridChange w:id="0">
          <w:tblGrid>
            <w:gridCol w:w="1440"/>
            <w:gridCol w:w="1410"/>
            <w:gridCol w:w="1325"/>
            <w:gridCol w:w="1325"/>
            <w:gridCol w:w="1285"/>
            <w:gridCol w:w="1285"/>
            <w:gridCol w:w="1285"/>
          </w:tblGrid>
        </w:tblGridChange>
      </w:tblGrid>
      <w:tr>
        <w:trPr>
          <w:cantSplit w:val="0"/>
          <w:tblHeader w:val="0"/>
        </w:trPr>
        <w:tc>
          <w:tcPr/>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Municipality or Location</w:t>
            </w:r>
            <w:r w:rsidDel="00000000" w:rsidR="00000000" w:rsidRPr="00000000">
              <w:rPr>
                <w:rtl w:val="0"/>
              </w:rPr>
            </w:r>
          </w:p>
        </w:tc>
        <w:tc>
          <w:tcPr/>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1 and casualties</w:t>
            </w:r>
            <w:r w:rsidDel="00000000" w:rsidR="00000000" w:rsidRPr="00000000">
              <w:rPr>
                <w:rtl w:val="0"/>
              </w:rPr>
            </w:r>
          </w:p>
        </w:tc>
        <w:tc>
          <w:tcPr/>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2</w:t>
              <w:br w:type="textWrapping"/>
              <w:t xml:space="preserve">and casualties</w:t>
            </w:r>
            <w:r w:rsidDel="00000000" w:rsidR="00000000" w:rsidRPr="00000000">
              <w:rPr>
                <w:rtl w:val="0"/>
              </w:rPr>
            </w:r>
          </w:p>
        </w:tc>
        <w:tc>
          <w:tcPr/>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3</w:t>
              <w:br w:type="textWrapping"/>
              <w:t xml:space="preserve">and casualties</w:t>
            </w:r>
            <w:r w:rsidDel="00000000" w:rsidR="00000000" w:rsidRPr="00000000">
              <w:rPr>
                <w:rtl w:val="0"/>
              </w:rPr>
            </w:r>
          </w:p>
        </w:tc>
        <w:tc>
          <w:tcPr/>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1</w:t>
            </w:r>
            <w:r w:rsidDel="00000000" w:rsidR="00000000" w:rsidRPr="00000000">
              <w:rPr>
                <w:rtl w:val="0"/>
              </w:rPr>
            </w:r>
          </w:p>
        </w:tc>
        <w:tc>
          <w:tcPr/>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Casualties – 45 families affected and so on…</w:t>
            </w:r>
          </w:p>
        </w:tc>
        <w:tc>
          <w:tcPr/>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tc>
        <w:tc>
          <w:tcPr/>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2</w:t>
            </w:r>
            <w:r w:rsidDel="00000000" w:rsidR="00000000" w:rsidRPr="00000000">
              <w:rPr>
                <w:rtl w:val="0"/>
              </w:rPr>
            </w:r>
          </w:p>
        </w:tc>
        <w:tc>
          <w:tcPr/>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4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Data Sets:</w:t>
      </w:r>
    </w:p>
    <w:p w:rsidR="00000000" w:rsidDel="00000000" w:rsidP="00000000" w:rsidRDefault="00000000" w:rsidRPr="00000000" w14:paraId="0000004C">
      <w:pPr>
        <w:spacing w:line="480" w:lineRule="auto"/>
        <w:rPr/>
      </w:pPr>
      <w:r w:rsidDel="00000000" w:rsidR="00000000" w:rsidRPr="00000000">
        <w:rPr>
          <w:rtl w:val="0"/>
        </w:rPr>
        <w:t xml:space="preserve">Centre for Research on the Epidemiology of Disasters. (2022). 2019-2022 EM-DAT of America. Retrieved      </w:t>
        <w:br w:type="textWrapping"/>
        <w:t xml:space="preserve"> </w:t>
        <w:tab/>
        <w:t xml:space="preserve">March 2022, from Centre for Research on the Epidemiology of Disasters: </w:t>
        <w:br w:type="textWrapping"/>
        <w:t xml:space="preserve"> </w:t>
        <w:tab/>
        <w:t xml:space="preserve">https://public.emdat.be/data</w:t>
      </w:r>
    </w:p>
    <w:p w:rsidR="00000000" w:rsidDel="00000000" w:rsidP="00000000" w:rsidRDefault="00000000" w:rsidRPr="00000000" w14:paraId="0000004D">
      <w:pPr>
        <w:spacing w:line="480" w:lineRule="auto"/>
        <w:rPr/>
      </w:pPr>
      <w:r w:rsidDel="00000000" w:rsidR="00000000" w:rsidRPr="00000000">
        <w:rPr>
          <w:rtl w:val="0"/>
        </w:rPr>
        <w:t xml:space="preserve">Human Data Exchange Organization. (2019). Philippines 2019 Events Data. Retrieved March 2022, from </w:t>
        <w:br w:type="textWrapping"/>
        <w:t xml:space="preserve"> </w:t>
        <w:tab/>
        <w:t xml:space="preserve">Human Data Exchange Organization: https://data.humdata.</w:t>
      </w:r>
    </w:p>
    <w:p w:rsidR="00000000" w:rsidDel="00000000" w:rsidP="00000000" w:rsidRDefault="00000000" w:rsidRPr="00000000" w14:paraId="0000004E">
      <w:pPr>
        <w:spacing w:line="480" w:lineRule="auto"/>
        <w:rPr/>
      </w:pPr>
      <w:r w:rsidDel="00000000" w:rsidR="00000000" w:rsidRPr="00000000">
        <w:rPr>
          <w:rFonts w:ascii="Times New Roman" w:cs="Times New Roman" w:eastAsia="Times New Roman" w:hAnsi="Times New Roman"/>
          <w:b w:val="1"/>
          <w:sz w:val="24"/>
          <w:szCs w:val="24"/>
          <w:rtl w:val="0"/>
        </w:rPr>
        <w:t xml:space="preserve">Evaluation of the X variables inside the Data sets:</w:t>
        <w:br w:type="textWrapping"/>
      </w:r>
      <w:r w:rsidDel="00000000" w:rsidR="00000000" w:rsidRPr="00000000">
        <w:rPr>
          <w:i w:val="1"/>
          <w:rtl w:val="0"/>
        </w:rPr>
        <w:t xml:space="preserve">Humanitarian Data Exchange Typhoon Data se 2019 t from the Philippines</w:t>
      </w:r>
      <w:r w:rsidDel="00000000" w:rsidR="00000000" w:rsidRPr="00000000">
        <w:rPr>
          <w:rtl w:val="0"/>
        </w:rPr>
      </w:r>
    </w:p>
    <w:tbl>
      <w:tblPr>
        <w:tblStyle w:val="Table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F">
            <w:pPr>
              <w:spacing w:line="480" w:lineRule="auto"/>
              <w:rPr/>
            </w:pPr>
            <w:r w:rsidDel="00000000" w:rsidR="00000000" w:rsidRPr="00000000">
              <w:rPr>
                <w:rtl w:val="0"/>
              </w:rPr>
              <w:t xml:space="preserve">X Variable</w:t>
            </w:r>
          </w:p>
        </w:tc>
        <w:tc>
          <w:tcPr/>
          <w:p w:rsidR="00000000" w:rsidDel="00000000" w:rsidP="00000000" w:rsidRDefault="00000000" w:rsidRPr="00000000" w14:paraId="00000050">
            <w:pPr>
              <w:spacing w:line="480" w:lineRule="auto"/>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51">
            <w:pPr>
              <w:spacing w:line="480" w:lineRule="auto"/>
              <w:rPr/>
            </w:pPr>
            <w:r w:rsidDel="00000000" w:rsidR="00000000" w:rsidRPr="00000000">
              <w:rPr>
                <w:rtl w:val="0"/>
              </w:rPr>
              <w:t xml:space="preserve">Region</w:t>
            </w:r>
          </w:p>
        </w:tc>
        <w:tc>
          <w:tcPr/>
          <w:p w:rsidR="00000000" w:rsidDel="00000000" w:rsidP="00000000" w:rsidRDefault="00000000" w:rsidRPr="00000000" w14:paraId="00000052">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line="480" w:lineRule="auto"/>
              <w:rPr/>
            </w:pPr>
            <w:r w:rsidDel="00000000" w:rsidR="00000000" w:rsidRPr="00000000">
              <w:rPr>
                <w:rtl w:val="0"/>
              </w:rPr>
              <w:t xml:space="preserve">Region code</w:t>
            </w:r>
          </w:p>
        </w:tc>
        <w:tc>
          <w:tcPr/>
          <w:p w:rsidR="00000000" w:rsidDel="00000000" w:rsidP="00000000" w:rsidRDefault="00000000" w:rsidRPr="00000000" w14:paraId="00000054">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480" w:lineRule="auto"/>
              <w:rPr/>
            </w:pPr>
            <w:r w:rsidDel="00000000" w:rsidR="00000000" w:rsidRPr="00000000">
              <w:rPr>
                <w:rtl w:val="0"/>
              </w:rPr>
              <w:t xml:space="preserve">Province</w:t>
            </w:r>
          </w:p>
        </w:tc>
        <w:tc>
          <w:tcPr/>
          <w:p w:rsidR="00000000" w:rsidDel="00000000" w:rsidP="00000000" w:rsidRDefault="00000000" w:rsidRPr="00000000" w14:paraId="00000056">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line="480" w:lineRule="auto"/>
              <w:rPr/>
            </w:pPr>
            <w:r w:rsidDel="00000000" w:rsidR="00000000" w:rsidRPr="00000000">
              <w:rPr>
                <w:rtl w:val="0"/>
              </w:rPr>
              <w:t xml:space="preserve">Province code</w:t>
            </w:r>
          </w:p>
        </w:tc>
        <w:tc>
          <w:tcPr/>
          <w:p w:rsidR="00000000" w:rsidDel="00000000" w:rsidP="00000000" w:rsidRDefault="00000000" w:rsidRPr="00000000" w14:paraId="00000058">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9">
            <w:pPr>
              <w:tabs>
                <w:tab w:val="left" w:pos="1075"/>
              </w:tabs>
              <w:spacing w:line="480" w:lineRule="auto"/>
              <w:rPr/>
            </w:pPr>
            <w:r w:rsidDel="00000000" w:rsidR="00000000" w:rsidRPr="00000000">
              <w:rPr>
                <w:rtl w:val="0"/>
              </w:rPr>
              <w:t xml:space="preserve">City_Mun</w:t>
              <w:tab/>
            </w:r>
          </w:p>
        </w:tc>
        <w:tc>
          <w:tcPr/>
          <w:p w:rsidR="00000000" w:rsidDel="00000000" w:rsidP="00000000" w:rsidRDefault="00000000" w:rsidRPr="00000000" w14:paraId="0000005A">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line="480" w:lineRule="auto"/>
              <w:rPr/>
            </w:pPr>
            <w:r w:rsidDel="00000000" w:rsidR="00000000" w:rsidRPr="00000000">
              <w:rPr>
                <w:rtl w:val="0"/>
              </w:rPr>
              <w:t xml:space="preserve">City_Mun code</w:t>
            </w:r>
          </w:p>
        </w:tc>
        <w:tc>
          <w:tcPr/>
          <w:p w:rsidR="00000000" w:rsidDel="00000000" w:rsidP="00000000" w:rsidRDefault="00000000" w:rsidRPr="00000000" w14:paraId="0000005C">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D">
            <w:pPr>
              <w:tabs>
                <w:tab w:val="left" w:pos="1118"/>
              </w:tabs>
              <w:spacing w:line="480" w:lineRule="auto"/>
              <w:rPr/>
            </w:pPr>
            <w:r w:rsidDel="00000000" w:rsidR="00000000" w:rsidRPr="00000000">
              <w:rPr>
                <w:rtl w:val="0"/>
              </w:rPr>
              <w:t xml:space="preserve">Year</w:t>
              <w:tab/>
            </w:r>
          </w:p>
        </w:tc>
        <w:tc>
          <w:tcPr/>
          <w:p w:rsidR="00000000" w:rsidDel="00000000" w:rsidP="00000000" w:rsidRDefault="00000000" w:rsidRPr="00000000" w14:paraId="0000005E">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5F">
            <w:pPr>
              <w:spacing w:line="480" w:lineRule="auto"/>
              <w:rPr/>
            </w:pPr>
            <w:r w:rsidDel="00000000" w:rsidR="00000000" w:rsidRPr="00000000">
              <w:rPr>
                <w:rtl w:val="0"/>
              </w:rPr>
              <w:t xml:space="preserve">Incident</w:t>
            </w:r>
          </w:p>
        </w:tc>
        <w:tc>
          <w:tcPr/>
          <w:p w:rsidR="00000000" w:rsidDel="00000000" w:rsidP="00000000" w:rsidRDefault="00000000" w:rsidRPr="00000000" w14:paraId="00000060">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line="480" w:lineRule="auto"/>
              <w:rPr/>
            </w:pPr>
            <w:r w:rsidDel="00000000" w:rsidR="00000000" w:rsidRPr="00000000">
              <w:rPr>
                <w:rtl w:val="0"/>
              </w:rPr>
              <w:t xml:space="preserve">Date Occurred</w:t>
            </w:r>
          </w:p>
        </w:tc>
        <w:tc>
          <w:tcPr/>
          <w:p w:rsidR="00000000" w:rsidDel="00000000" w:rsidP="00000000" w:rsidRDefault="00000000" w:rsidRPr="00000000" w14:paraId="00000062">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line="480" w:lineRule="auto"/>
              <w:rPr/>
            </w:pPr>
            <w:r w:rsidDel="00000000" w:rsidR="00000000" w:rsidRPr="00000000">
              <w:rPr>
                <w:rtl w:val="0"/>
              </w:rPr>
              <w:t xml:space="preserve">2015 Population</w:t>
            </w:r>
          </w:p>
        </w:tc>
        <w:tc>
          <w:tcPr/>
          <w:p w:rsidR="00000000" w:rsidDel="00000000" w:rsidP="00000000" w:rsidRDefault="00000000" w:rsidRPr="00000000" w14:paraId="00000064">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line="480" w:lineRule="auto"/>
              <w:rPr/>
            </w:pPr>
            <w:r w:rsidDel="00000000" w:rsidR="00000000" w:rsidRPr="00000000">
              <w:rPr>
                <w:rtl w:val="0"/>
              </w:rPr>
              <w:t xml:space="preserve">Affected_FAM</w:t>
            </w:r>
          </w:p>
        </w:tc>
        <w:tc>
          <w:tcPr/>
          <w:p w:rsidR="00000000" w:rsidDel="00000000" w:rsidP="00000000" w:rsidRDefault="00000000" w:rsidRPr="00000000" w14:paraId="00000066">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line="480" w:lineRule="auto"/>
              <w:rPr/>
            </w:pPr>
            <w:r w:rsidDel="00000000" w:rsidR="00000000" w:rsidRPr="00000000">
              <w:rPr>
                <w:rtl w:val="0"/>
              </w:rPr>
              <w:t xml:space="preserve">Affected_PERs</w:t>
            </w:r>
          </w:p>
        </w:tc>
        <w:tc>
          <w:tcPr/>
          <w:p w:rsidR="00000000" w:rsidDel="00000000" w:rsidP="00000000" w:rsidRDefault="00000000" w:rsidRPr="00000000" w14:paraId="00000068">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line="480" w:lineRule="auto"/>
              <w:rPr/>
            </w:pPr>
            <w:r w:rsidDel="00000000" w:rsidR="00000000" w:rsidRPr="00000000">
              <w:rPr>
                <w:rtl w:val="0"/>
              </w:rPr>
              <w:t xml:space="preserve">Inside_EC_Fam_Cum</w:t>
            </w:r>
          </w:p>
        </w:tc>
        <w:tc>
          <w:tcPr/>
          <w:p w:rsidR="00000000" w:rsidDel="00000000" w:rsidP="00000000" w:rsidRDefault="00000000" w:rsidRPr="00000000" w14:paraId="0000006A">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line="480" w:lineRule="auto"/>
              <w:rPr/>
            </w:pPr>
            <w:r w:rsidDel="00000000" w:rsidR="00000000" w:rsidRPr="00000000">
              <w:rPr>
                <w:rtl w:val="0"/>
              </w:rPr>
              <w:t xml:space="preserve">Inside_EC_Fam_Now</w:t>
            </w:r>
          </w:p>
        </w:tc>
        <w:tc>
          <w:tcPr/>
          <w:p w:rsidR="00000000" w:rsidDel="00000000" w:rsidP="00000000" w:rsidRDefault="00000000" w:rsidRPr="00000000" w14:paraId="0000006C">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line="480" w:lineRule="auto"/>
              <w:rPr/>
            </w:pPr>
            <w:r w:rsidDel="00000000" w:rsidR="00000000" w:rsidRPr="00000000">
              <w:rPr>
                <w:rtl w:val="0"/>
              </w:rPr>
              <w:t xml:space="preserve">Inside_EC_Per_Cum</w:t>
            </w:r>
          </w:p>
        </w:tc>
        <w:tc>
          <w:tcPr/>
          <w:p w:rsidR="00000000" w:rsidDel="00000000" w:rsidP="00000000" w:rsidRDefault="00000000" w:rsidRPr="00000000" w14:paraId="0000006E">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line="480" w:lineRule="auto"/>
              <w:rPr/>
            </w:pPr>
            <w:r w:rsidDel="00000000" w:rsidR="00000000" w:rsidRPr="00000000">
              <w:rPr>
                <w:rtl w:val="0"/>
              </w:rPr>
              <w:t xml:space="preserve">Inside_EC_Per_Now</w:t>
            </w:r>
          </w:p>
        </w:tc>
        <w:tc>
          <w:tcPr/>
          <w:p w:rsidR="00000000" w:rsidDel="00000000" w:rsidP="00000000" w:rsidRDefault="00000000" w:rsidRPr="00000000" w14:paraId="00000070">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line="480" w:lineRule="auto"/>
              <w:rPr/>
            </w:pPr>
            <w:r w:rsidDel="00000000" w:rsidR="00000000" w:rsidRPr="00000000">
              <w:rPr>
                <w:rtl w:val="0"/>
              </w:rPr>
              <w:t xml:space="preserve">Outside_EC_Fam_Cum</w:t>
            </w:r>
          </w:p>
        </w:tc>
        <w:tc>
          <w:tcPr/>
          <w:p w:rsidR="00000000" w:rsidDel="00000000" w:rsidP="00000000" w:rsidRDefault="00000000" w:rsidRPr="00000000" w14:paraId="00000072">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line="480" w:lineRule="auto"/>
              <w:rPr/>
            </w:pPr>
            <w:r w:rsidDel="00000000" w:rsidR="00000000" w:rsidRPr="00000000">
              <w:rPr>
                <w:rtl w:val="0"/>
              </w:rPr>
              <w:t xml:space="preserve">Outside_EC_Fam_Now</w:t>
            </w:r>
          </w:p>
        </w:tc>
        <w:tc>
          <w:tcPr/>
          <w:p w:rsidR="00000000" w:rsidDel="00000000" w:rsidP="00000000" w:rsidRDefault="00000000" w:rsidRPr="00000000" w14:paraId="00000074">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line="480" w:lineRule="auto"/>
              <w:rPr/>
            </w:pPr>
            <w:r w:rsidDel="00000000" w:rsidR="00000000" w:rsidRPr="00000000">
              <w:rPr>
                <w:rtl w:val="0"/>
              </w:rPr>
              <w:t xml:space="preserve">Outside_EC_Pers_Cum</w:t>
            </w:r>
          </w:p>
        </w:tc>
        <w:tc>
          <w:tcPr/>
          <w:p w:rsidR="00000000" w:rsidDel="00000000" w:rsidP="00000000" w:rsidRDefault="00000000" w:rsidRPr="00000000" w14:paraId="00000076">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line="480" w:lineRule="auto"/>
              <w:rPr/>
            </w:pPr>
            <w:r w:rsidDel="00000000" w:rsidR="00000000" w:rsidRPr="00000000">
              <w:rPr>
                <w:rtl w:val="0"/>
              </w:rPr>
              <w:t xml:space="preserve">Outside_EC_Per_Now</w:t>
            </w:r>
          </w:p>
        </w:tc>
        <w:tc>
          <w:tcPr/>
          <w:p w:rsidR="00000000" w:rsidDel="00000000" w:rsidP="00000000" w:rsidRDefault="00000000" w:rsidRPr="00000000" w14:paraId="00000078">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line="480" w:lineRule="auto"/>
              <w:rPr/>
            </w:pPr>
            <w:r w:rsidDel="00000000" w:rsidR="00000000" w:rsidRPr="00000000">
              <w:rPr>
                <w:rtl w:val="0"/>
              </w:rPr>
              <w:t xml:space="preserve">Totally damaged houses</w:t>
            </w:r>
          </w:p>
        </w:tc>
        <w:tc>
          <w:tcPr/>
          <w:p w:rsidR="00000000" w:rsidDel="00000000" w:rsidP="00000000" w:rsidRDefault="00000000" w:rsidRPr="00000000" w14:paraId="0000007A">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line="480" w:lineRule="auto"/>
              <w:rPr/>
            </w:pPr>
            <w:r w:rsidDel="00000000" w:rsidR="00000000" w:rsidRPr="00000000">
              <w:rPr>
                <w:rtl w:val="0"/>
              </w:rPr>
              <w:t xml:space="preserve">Partially damaged houses</w:t>
            </w:r>
          </w:p>
        </w:tc>
        <w:tc>
          <w:tcPr/>
          <w:p w:rsidR="00000000" w:rsidDel="00000000" w:rsidP="00000000" w:rsidRDefault="00000000" w:rsidRPr="00000000" w14:paraId="0000007C">
            <w:pPr>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line="480" w:lineRule="auto"/>
              <w:rPr/>
            </w:pPr>
            <w:r w:rsidDel="00000000" w:rsidR="00000000" w:rsidRPr="00000000">
              <w:rPr>
                <w:rtl w:val="0"/>
              </w:rPr>
              <w:t xml:space="preserve">IDP_Cum</w:t>
            </w:r>
          </w:p>
        </w:tc>
        <w:tc>
          <w:tcPr/>
          <w:p w:rsidR="00000000" w:rsidDel="00000000" w:rsidP="00000000" w:rsidRDefault="00000000" w:rsidRPr="00000000" w14:paraId="0000007E">
            <w:pPr>
              <w:spacing w:line="480" w:lineRule="auto"/>
              <w:rPr/>
            </w:pPr>
            <w:r w:rsidDel="00000000" w:rsidR="00000000" w:rsidRPr="00000000">
              <w:rPr>
                <w:rtl w:val="0"/>
              </w:rPr>
            </w:r>
          </w:p>
        </w:tc>
      </w:tr>
    </w:tbl>
    <w:p w:rsidR="00000000" w:rsidDel="00000000" w:rsidP="00000000" w:rsidRDefault="00000000" w:rsidRPr="00000000" w14:paraId="0000007F">
      <w:pPr>
        <w:spacing w:line="480" w:lineRule="auto"/>
        <w:rPr>
          <w:i w:val="1"/>
        </w:rPr>
      </w:pPr>
      <w:r w:rsidDel="00000000" w:rsidR="00000000" w:rsidRPr="00000000">
        <w:rPr>
          <w:rtl w:val="0"/>
        </w:rPr>
        <w:br w:type="textWrapping"/>
      </w:r>
      <w:r w:rsidDel="00000000" w:rsidR="00000000" w:rsidRPr="00000000">
        <w:rPr>
          <w:rFonts w:ascii="Times New Roman" w:cs="Times New Roman" w:eastAsia="Times New Roman" w:hAnsi="Times New Roman"/>
          <w:i w:val="1"/>
          <w:sz w:val="24"/>
          <w:szCs w:val="24"/>
          <w:rtl w:val="0"/>
        </w:rPr>
        <w:t xml:space="preserve">Events Database (EM-DAT) in America 2019-2022</w:t>
      </w:r>
      <w:r w:rsidDel="00000000" w:rsidR="00000000" w:rsidRPr="00000000">
        <w:rPr>
          <w:i w:val="1"/>
          <w:rtl w:val="0"/>
        </w:rPr>
        <w:br w:type="textWrapping"/>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080">
            <w:pPr>
              <w:spacing w:line="480" w:lineRule="auto"/>
              <w:rPr/>
            </w:pPr>
            <w:r w:rsidDel="00000000" w:rsidR="00000000" w:rsidRPr="00000000">
              <w:rPr>
                <w:rtl w:val="0"/>
              </w:rPr>
              <w:t xml:space="preserve">X Variable</w:t>
            </w:r>
          </w:p>
        </w:tc>
        <w:tc>
          <w:tcPr/>
          <w:p w:rsidR="00000000" w:rsidDel="00000000" w:rsidP="00000000" w:rsidRDefault="00000000" w:rsidRPr="00000000" w14:paraId="00000081">
            <w:pPr>
              <w:spacing w:line="480" w:lineRule="auto"/>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82">
            <w:pPr>
              <w:spacing w:line="480" w:lineRule="auto"/>
              <w:rPr>
                <w:i w:val="1"/>
              </w:rPr>
            </w:pPr>
            <w:r w:rsidDel="00000000" w:rsidR="00000000" w:rsidRPr="00000000">
              <w:rPr>
                <w:i w:val="1"/>
                <w:rtl w:val="0"/>
              </w:rPr>
              <w:t xml:space="preserve">Dis No</w:t>
            </w:r>
          </w:p>
        </w:tc>
        <w:tc>
          <w:tcPr/>
          <w:p w:rsidR="00000000" w:rsidDel="00000000" w:rsidP="00000000" w:rsidRDefault="00000000" w:rsidRPr="00000000" w14:paraId="00000083">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line="480" w:lineRule="auto"/>
              <w:rPr/>
            </w:pPr>
            <w:r w:rsidDel="00000000" w:rsidR="00000000" w:rsidRPr="00000000">
              <w:rPr>
                <w:rtl w:val="0"/>
              </w:rPr>
              <w:t xml:space="preserve">Year</w:t>
            </w:r>
          </w:p>
        </w:tc>
        <w:tc>
          <w:tcPr/>
          <w:p w:rsidR="00000000" w:rsidDel="00000000" w:rsidP="00000000" w:rsidRDefault="00000000" w:rsidRPr="00000000" w14:paraId="00000085">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line="480" w:lineRule="auto"/>
              <w:rPr/>
            </w:pPr>
            <w:r w:rsidDel="00000000" w:rsidR="00000000" w:rsidRPr="00000000">
              <w:rPr>
                <w:rtl w:val="0"/>
              </w:rPr>
              <w:t xml:space="preserve">Seq</w:t>
            </w:r>
          </w:p>
        </w:tc>
        <w:tc>
          <w:tcPr/>
          <w:p w:rsidR="00000000" w:rsidDel="00000000" w:rsidP="00000000" w:rsidRDefault="00000000" w:rsidRPr="00000000" w14:paraId="00000087">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line="480" w:lineRule="auto"/>
              <w:rPr/>
            </w:pPr>
            <w:r w:rsidDel="00000000" w:rsidR="00000000" w:rsidRPr="00000000">
              <w:rPr>
                <w:rtl w:val="0"/>
              </w:rPr>
              <w:t xml:space="preserve">Glide</w:t>
            </w:r>
          </w:p>
        </w:tc>
        <w:tc>
          <w:tcPr/>
          <w:p w:rsidR="00000000" w:rsidDel="00000000" w:rsidP="00000000" w:rsidRDefault="00000000" w:rsidRPr="00000000" w14:paraId="00000089">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8A">
            <w:pPr>
              <w:spacing w:line="480" w:lineRule="auto"/>
              <w:rPr/>
            </w:pPr>
            <w:r w:rsidDel="00000000" w:rsidR="00000000" w:rsidRPr="00000000">
              <w:rPr>
                <w:rtl w:val="0"/>
              </w:rPr>
              <w:t xml:space="preserve">Disaster Group</w:t>
            </w:r>
          </w:p>
        </w:tc>
        <w:tc>
          <w:tcPr/>
          <w:p w:rsidR="00000000" w:rsidDel="00000000" w:rsidP="00000000" w:rsidRDefault="00000000" w:rsidRPr="00000000" w14:paraId="0000008B">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line="480" w:lineRule="auto"/>
              <w:rPr/>
            </w:pPr>
            <w:r w:rsidDel="00000000" w:rsidR="00000000" w:rsidRPr="00000000">
              <w:rPr>
                <w:rtl w:val="0"/>
              </w:rPr>
              <w:t xml:space="preserve">Disaster Subgroup</w:t>
            </w:r>
          </w:p>
        </w:tc>
        <w:tc>
          <w:tcPr/>
          <w:p w:rsidR="00000000" w:rsidDel="00000000" w:rsidP="00000000" w:rsidRDefault="00000000" w:rsidRPr="00000000" w14:paraId="0000008D">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line="480" w:lineRule="auto"/>
              <w:rPr/>
            </w:pPr>
            <w:r w:rsidDel="00000000" w:rsidR="00000000" w:rsidRPr="00000000">
              <w:rPr>
                <w:rtl w:val="0"/>
              </w:rPr>
              <w:t xml:space="preserve">Disaster Type</w:t>
            </w:r>
          </w:p>
        </w:tc>
        <w:tc>
          <w:tcPr/>
          <w:p w:rsidR="00000000" w:rsidDel="00000000" w:rsidP="00000000" w:rsidRDefault="00000000" w:rsidRPr="00000000" w14:paraId="0000008F">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line="480" w:lineRule="auto"/>
              <w:rPr/>
            </w:pPr>
            <w:r w:rsidDel="00000000" w:rsidR="00000000" w:rsidRPr="00000000">
              <w:rPr>
                <w:rtl w:val="0"/>
              </w:rPr>
              <w:t xml:space="preserve">Disaster Subtype</w:t>
            </w:r>
          </w:p>
        </w:tc>
        <w:tc>
          <w:tcPr/>
          <w:p w:rsidR="00000000" w:rsidDel="00000000" w:rsidP="00000000" w:rsidRDefault="00000000" w:rsidRPr="00000000" w14:paraId="00000091">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line="480" w:lineRule="auto"/>
              <w:rPr/>
            </w:pPr>
            <w:r w:rsidDel="00000000" w:rsidR="00000000" w:rsidRPr="00000000">
              <w:rPr>
                <w:rtl w:val="0"/>
              </w:rPr>
              <w:t xml:space="preserve">Disaster Subsubtype</w:t>
            </w:r>
          </w:p>
        </w:tc>
        <w:tc>
          <w:tcPr/>
          <w:p w:rsidR="00000000" w:rsidDel="00000000" w:rsidP="00000000" w:rsidRDefault="00000000" w:rsidRPr="00000000" w14:paraId="00000093">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line="480" w:lineRule="auto"/>
              <w:rPr/>
            </w:pPr>
            <w:r w:rsidDel="00000000" w:rsidR="00000000" w:rsidRPr="00000000">
              <w:rPr>
                <w:rtl w:val="0"/>
              </w:rPr>
              <w:t xml:space="preserve">Event Name</w:t>
            </w:r>
          </w:p>
        </w:tc>
        <w:tc>
          <w:tcPr/>
          <w:p w:rsidR="00000000" w:rsidDel="00000000" w:rsidP="00000000" w:rsidRDefault="00000000" w:rsidRPr="00000000" w14:paraId="00000095">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line="480" w:lineRule="auto"/>
              <w:rPr/>
            </w:pPr>
            <w:r w:rsidDel="00000000" w:rsidR="00000000" w:rsidRPr="00000000">
              <w:rPr>
                <w:rtl w:val="0"/>
              </w:rPr>
              <w:t xml:space="preserve">Country</w:t>
            </w:r>
          </w:p>
        </w:tc>
        <w:tc>
          <w:tcPr/>
          <w:p w:rsidR="00000000" w:rsidDel="00000000" w:rsidP="00000000" w:rsidRDefault="00000000" w:rsidRPr="00000000" w14:paraId="00000097">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line="480" w:lineRule="auto"/>
              <w:rPr/>
            </w:pPr>
            <w:r w:rsidDel="00000000" w:rsidR="00000000" w:rsidRPr="00000000">
              <w:rPr>
                <w:rtl w:val="0"/>
              </w:rPr>
              <w:t xml:space="preserve">ISO</w:t>
            </w:r>
          </w:p>
        </w:tc>
        <w:tc>
          <w:tcPr/>
          <w:p w:rsidR="00000000" w:rsidDel="00000000" w:rsidP="00000000" w:rsidRDefault="00000000" w:rsidRPr="00000000" w14:paraId="00000099">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line="480" w:lineRule="auto"/>
              <w:rPr/>
            </w:pPr>
            <w:r w:rsidDel="00000000" w:rsidR="00000000" w:rsidRPr="00000000">
              <w:rPr>
                <w:rtl w:val="0"/>
              </w:rPr>
              <w:t xml:space="preserve">Region</w:t>
            </w:r>
          </w:p>
        </w:tc>
        <w:tc>
          <w:tcPr/>
          <w:p w:rsidR="00000000" w:rsidDel="00000000" w:rsidP="00000000" w:rsidRDefault="00000000" w:rsidRPr="00000000" w14:paraId="0000009B">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line="480" w:lineRule="auto"/>
              <w:rPr>
                <w:i w:val="1"/>
              </w:rPr>
            </w:pPr>
            <w:r w:rsidDel="00000000" w:rsidR="00000000" w:rsidRPr="00000000">
              <w:rPr>
                <w:i w:val="1"/>
                <w:rtl w:val="0"/>
              </w:rPr>
              <w:t xml:space="preserve">Continent</w:t>
            </w:r>
          </w:p>
        </w:tc>
        <w:tc>
          <w:tcPr/>
          <w:p w:rsidR="00000000" w:rsidDel="00000000" w:rsidP="00000000" w:rsidRDefault="00000000" w:rsidRPr="00000000" w14:paraId="0000009D">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line="480" w:lineRule="auto"/>
              <w:rPr>
                <w:i w:val="1"/>
              </w:rPr>
            </w:pPr>
            <w:r w:rsidDel="00000000" w:rsidR="00000000" w:rsidRPr="00000000">
              <w:rPr>
                <w:i w:val="1"/>
                <w:rtl w:val="0"/>
              </w:rPr>
              <w:t xml:space="preserve">Location</w:t>
            </w:r>
          </w:p>
        </w:tc>
        <w:tc>
          <w:tcPr/>
          <w:p w:rsidR="00000000" w:rsidDel="00000000" w:rsidP="00000000" w:rsidRDefault="00000000" w:rsidRPr="00000000" w14:paraId="0000009F">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line="480" w:lineRule="auto"/>
              <w:rPr>
                <w:i w:val="1"/>
              </w:rPr>
            </w:pPr>
            <w:r w:rsidDel="00000000" w:rsidR="00000000" w:rsidRPr="00000000">
              <w:rPr>
                <w:i w:val="1"/>
                <w:rtl w:val="0"/>
              </w:rPr>
              <w:t xml:space="preserve">Origin</w:t>
            </w:r>
          </w:p>
        </w:tc>
        <w:tc>
          <w:tcPr/>
          <w:p w:rsidR="00000000" w:rsidDel="00000000" w:rsidP="00000000" w:rsidRDefault="00000000" w:rsidRPr="00000000" w14:paraId="000000A1">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line="480" w:lineRule="auto"/>
              <w:rPr>
                <w:i w:val="1"/>
              </w:rPr>
            </w:pPr>
            <w:r w:rsidDel="00000000" w:rsidR="00000000" w:rsidRPr="00000000">
              <w:rPr>
                <w:i w:val="1"/>
                <w:rtl w:val="0"/>
              </w:rPr>
              <w:t xml:space="preserve">Associated Dis</w:t>
            </w:r>
          </w:p>
        </w:tc>
        <w:tc>
          <w:tcPr/>
          <w:p w:rsidR="00000000" w:rsidDel="00000000" w:rsidP="00000000" w:rsidRDefault="00000000" w:rsidRPr="00000000" w14:paraId="000000A3">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line="480" w:lineRule="auto"/>
              <w:rPr>
                <w:i w:val="1"/>
              </w:rPr>
            </w:pPr>
            <w:r w:rsidDel="00000000" w:rsidR="00000000" w:rsidRPr="00000000">
              <w:rPr>
                <w:i w:val="1"/>
                <w:rtl w:val="0"/>
              </w:rPr>
              <w:t xml:space="preserve">Associated Dis2</w:t>
            </w:r>
          </w:p>
        </w:tc>
        <w:tc>
          <w:tcPr/>
          <w:p w:rsidR="00000000" w:rsidDel="00000000" w:rsidP="00000000" w:rsidRDefault="00000000" w:rsidRPr="00000000" w14:paraId="000000A5">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line="480" w:lineRule="auto"/>
              <w:rPr>
                <w:i w:val="1"/>
              </w:rPr>
            </w:pPr>
            <w:r w:rsidDel="00000000" w:rsidR="00000000" w:rsidRPr="00000000">
              <w:rPr>
                <w:i w:val="1"/>
                <w:rtl w:val="0"/>
              </w:rPr>
              <w:t xml:space="preserve">OFDA Response</w:t>
            </w:r>
          </w:p>
        </w:tc>
        <w:tc>
          <w:tcPr/>
          <w:p w:rsidR="00000000" w:rsidDel="00000000" w:rsidP="00000000" w:rsidRDefault="00000000" w:rsidRPr="00000000" w14:paraId="000000A7">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line="480" w:lineRule="auto"/>
              <w:rPr>
                <w:i w:val="1"/>
              </w:rPr>
            </w:pPr>
            <w:r w:rsidDel="00000000" w:rsidR="00000000" w:rsidRPr="00000000">
              <w:rPr>
                <w:i w:val="1"/>
                <w:rtl w:val="0"/>
              </w:rPr>
              <w:t xml:space="preserve">Appeal</w:t>
            </w:r>
          </w:p>
        </w:tc>
        <w:tc>
          <w:tcPr/>
          <w:p w:rsidR="00000000" w:rsidDel="00000000" w:rsidP="00000000" w:rsidRDefault="00000000" w:rsidRPr="00000000" w14:paraId="000000A9">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line="480" w:lineRule="auto"/>
              <w:rPr>
                <w:i w:val="1"/>
              </w:rPr>
            </w:pPr>
            <w:r w:rsidDel="00000000" w:rsidR="00000000" w:rsidRPr="00000000">
              <w:rPr>
                <w:i w:val="1"/>
                <w:rtl w:val="0"/>
              </w:rPr>
              <w:t xml:space="preserve">Declaration</w:t>
            </w:r>
          </w:p>
        </w:tc>
        <w:tc>
          <w:tcPr/>
          <w:p w:rsidR="00000000" w:rsidDel="00000000" w:rsidP="00000000" w:rsidRDefault="00000000" w:rsidRPr="00000000" w14:paraId="000000AB">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line="480" w:lineRule="auto"/>
              <w:rPr>
                <w:i w:val="1"/>
              </w:rPr>
            </w:pPr>
            <w:r w:rsidDel="00000000" w:rsidR="00000000" w:rsidRPr="00000000">
              <w:rPr>
                <w:i w:val="1"/>
                <w:rtl w:val="0"/>
              </w:rPr>
              <w:t xml:space="preserve">Aid Contribution</w:t>
            </w:r>
          </w:p>
        </w:tc>
        <w:tc>
          <w:tcPr/>
          <w:p w:rsidR="00000000" w:rsidDel="00000000" w:rsidP="00000000" w:rsidRDefault="00000000" w:rsidRPr="00000000" w14:paraId="000000AD">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AE">
            <w:pPr>
              <w:spacing w:line="480" w:lineRule="auto"/>
              <w:rPr>
                <w:i w:val="1"/>
              </w:rPr>
            </w:pPr>
            <w:r w:rsidDel="00000000" w:rsidR="00000000" w:rsidRPr="00000000">
              <w:rPr>
                <w:i w:val="1"/>
                <w:rtl w:val="0"/>
              </w:rPr>
              <w:t xml:space="preserve">Dis Mag Value</w:t>
            </w:r>
          </w:p>
        </w:tc>
        <w:tc>
          <w:tcPr/>
          <w:p w:rsidR="00000000" w:rsidDel="00000000" w:rsidP="00000000" w:rsidRDefault="00000000" w:rsidRPr="00000000" w14:paraId="000000AF">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line="480" w:lineRule="auto"/>
              <w:rPr>
                <w:i w:val="1"/>
              </w:rPr>
            </w:pPr>
            <w:r w:rsidDel="00000000" w:rsidR="00000000" w:rsidRPr="00000000">
              <w:rPr>
                <w:i w:val="1"/>
                <w:rtl w:val="0"/>
              </w:rPr>
              <w:t xml:space="preserve">Dis Mag Scale</w:t>
            </w:r>
          </w:p>
        </w:tc>
        <w:tc>
          <w:tcPr/>
          <w:p w:rsidR="00000000" w:rsidDel="00000000" w:rsidP="00000000" w:rsidRDefault="00000000" w:rsidRPr="00000000" w14:paraId="000000B1">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line="480" w:lineRule="auto"/>
              <w:rPr>
                <w:i w:val="1"/>
              </w:rPr>
            </w:pPr>
            <w:r w:rsidDel="00000000" w:rsidR="00000000" w:rsidRPr="00000000">
              <w:rPr>
                <w:i w:val="1"/>
                <w:rtl w:val="0"/>
              </w:rPr>
              <w:t xml:space="preserve">Latitude</w:t>
            </w:r>
          </w:p>
        </w:tc>
        <w:tc>
          <w:tcPr/>
          <w:p w:rsidR="00000000" w:rsidDel="00000000" w:rsidP="00000000" w:rsidRDefault="00000000" w:rsidRPr="00000000" w14:paraId="000000B3">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line="480" w:lineRule="auto"/>
              <w:rPr>
                <w:i w:val="1"/>
              </w:rPr>
            </w:pPr>
            <w:r w:rsidDel="00000000" w:rsidR="00000000" w:rsidRPr="00000000">
              <w:rPr>
                <w:i w:val="1"/>
                <w:rtl w:val="0"/>
              </w:rPr>
              <w:t xml:space="preserve">Longitude</w:t>
            </w:r>
          </w:p>
        </w:tc>
        <w:tc>
          <w:tcPr/>
          <w:p w:rsidR="00000000" w:rsidDel="00000000" w:rsidP="00000000" w:rsidRDefault="00000000" w:rsidRPr="00000000" w14:paraId="000000B5">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6">
            <w:pPr>
              <w:spacing w:line="480" w:lineRule="auto"/>
              <w:rPr>
                <w:i w:val="1"/>
              </w:rPr>
            </w:pPr>
            <w:r w:rsidDel="00000000" w:rsidR="00000000" w:rsidRPr="00000000">
              <w:rPr>
                <w:i w:val="1"/>
                <w:rtl w:val="0"/>
              </w:rPr>
              <w:t xml:space="preserve">Local Time</w:t>
              <w:tab/>
            </w:r>
          </w:p>
        </w:tc>
        <w:tc>
          <w:tcPr/>
          <w:p w:rsidR="00000000" w:rsidDel="00000000" w:rsidP="00000000" w:rsidRDefault="00000000" w:rsidRPr="00000000" w14:paraId="000000B7">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line="480" w:lineRule="auto"/>
              <w:rPr>
                <w:i w:val="1"/>
              </w:rPr>
            </w:pPr>
            <w:r w:rsidDel="00000000" w:rsidR="00000000" w:rsidRPr="00000000">
              <w:rPr>
                <w:i w:val="1"/>
                <w:rtl w:val="0"/>
              </w:rPr>
              <w:t xml:space="preserve">River Basin</w:t>
            </w:r>
          </w:p>
        </w:tc>
        <w:tc>
          <w:tcPr/>
          <w:p w:rsidR="00000000" w:rsidDel="00000000" w:rsidP="00000000" w:rsidRDefault="00000000" w:rsidRPr="00000000" w14:paraId="000000B9">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A">
            <w:pPr>
              <w:spacing w:line="480" w:lineRule="auto"/>
              <w:rPr>
                <w:i w:val="1"/>
              </w:rPr>
            </w:pPr>
            <w:r w:rsidDel="00000000" w:rsidR="00000000" w:rsidRPr="00000000">
              <w:rPr>
                <w:i w:val="1"/>
                <w:rtl w:val="0"/>
              </w:rPr>
              <w:t xml:space="preserve">Start Year</w:t>
            </w:r>
          </w:p>
        </w:tc>
        <w:tc>
          <w:tcPr/>
          <w:p w:rsidR="00000000" w:rsidDel="00000000" w:rsidP="00000000" w:rsidRDefault="00000000" w:rsidRPr="00000000" w14:paraId="000000BB">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line="480" w:lineRule="auto"/>
              <w:rPr>
                <w:i w:val="1"/>
              </w:rPr>
            </w:pPr>
            <w:r w:rsidDel="00000000" w:rsidR="00000000" w:rsidRPr="00000000">
              <w:rPr>
                <w:i w:val="1"/>
                <w:rtl w:val="0"/>
              </w:rPr>
              <w:t xml:space="preserve">Start Month</w:t>
            </w:r>
          </w:p>
        </w:tc>
        <w:tc>
          <w:tcPr/>
          <w:p w:rsidR="00000000" w:rsidDel="00000000" w:rsidP="00000000" w:rsidRDefault="00000000" w:rsidRPr="00000000" w14:paraId="000000BD">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line="480" w:lineRule="auto"/>
              <w:rPr>
                <w:i w:val="1"/>
              </w:rPr>
            </w:pPr>
            <w:r w:rsidDel="00000000" w:rsidR="00000000" w:rsidRPr="00000000">
              <w:rPr>
                <w:i w:val="1"/>
                <w:rtl w:val="0"/>
              </w:rPr>
              <w:t xml:space="preserve">Start Day</w:t>
            </w:r>
          </w:p>
        </w:tc>
        <w:tc>
          <w:tcPr/>
          <w:p w:rsidR="00000000" w:rsidDel="00000000" w:rsidP="00000000" w:rsidRDefault="00000000" w:rsidRPr="00000000" w14:paraId="000000BF">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0">
            <w:pPr>
              <w:spacing w:line="480" w:lineRule="auto"/>
              <w:rPr>
                <w:i w:val="1"/>
              </w:rPr>
            </w:pPr>
            <w:r w:rsidDel="00000000" w:rsidR="00000000" w:rsidRPr="00000000">
              <w:rPr>
                <w:i w:val="1"/>
                <w:rtl w:val="0"/>
              </w:rPr>
              <w:t xml:space="preserve">End Year</w:t>
            </w:r>
          </w:p>
        </w:tc>
        <w:tc>
          <w:tcPr/>
          <w:p w:rsidR="00000000" w:rsidDel="00000000" w:rsidP="00000000" w:rsidRDefault="00000000" w:rsidRPr="00000000" w14:paraId="000000C1">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2">
            <w:pPr>
              <w:spacing w:line="480" w:lineRule="auto"/>
              <w:rPr>
                <w:i w:val="1"/>
              </w:rPr>
            </w:pPr>
            <w:r w:rsidDel="00000000" w:rsidR="00000000" w:rsidRPr="00000000">
              <w:rPr>
                <w:i w:val="1"/>
                <w:rtl w:val="0"/>
              </w:rPr>
              <w:t xml:space="preserve">End Day</w:t>
            </w:r>
          </w:p>
        </w:tc>
        <w:tc>
          <w:tcPr/>
          <w:p w:rsidR="00000000" w:rsidDel="00000000" w:rsidP="00000000" w:rsidRDefault="00000000" w:rsidRPr="00000000" w14:paraId="000000C3">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line="480" w:lineRule="auto"/>
              <w:rPr>
                <w:i w:val="1"/>
              </w:rPr>
            </w:pPr>
            <w:r w:rsidDel="00000000" w:rsidR="00000000" w:rsidRPr="00000000">
              <w:rPr>
                <w:i w:val="1"/>
                <w:rtl w:val="0"/>
              </w:rPr>
              <w:t xml:space="preserve">Total Deaths</w:t>
            </w:r>
          </w:p>
        </w:tc>
        <w:tc>
          <w:tcPr/>
          <w:p w:rsidR="00000000" w:rsidDel="00000000" w:rsidP="00000000" w:rsidRDefault="00000000" w:rsidRPr="00000000" w14:paraId="000000C5">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6">
            <w:pPr>
              <w:spacing w:line="480" w:lineRule="auto"/>
              <w:rPr>
                <w:i w:val="1"/>
              </w:rPr>
            </w:pPr>
            <w:r w:rsidDel="00000000" w:rsidR="00000000" w:rsidRPr="00000000">
              <w:rPr>
                <w:i w:val="1"/>
                <w:rtl w:val="0"/>
              </w:rPr>
              <w:t xml:space="preserve">No Injured</w:t>
            </w:r>
          </w:p>
        </w:tc>
        <w:tc>
          <w:tcPr/>
          <w:p w:rsidR="00000000" w:rsidDel="00000000" w:rsidP="00000000" w:rsidRDefault="00000000" w:rsidRPr="00000000" w14:paraId="000000C7">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line="480" w:lineRule="auto"/>
              <w:rPr>
                <w:i w:val="1"/>
              </w:rPr>
            </w:pPr>
            <w:r w:rsidDel="00000000" w:rsidR="00000000" w:rsidRPr="00000000">
              <w:rPr>
                <w:i w:val="1"/>
                <w:rtl w:val="0"/>
              </w:rPr>
              <w:t xml:space="preserve">No Affected</w:t>
            </w:r>
          </w:p>
        </w:tc>
        <w:tc>
          <w:tcPr/>
          <w:p w:rsidR="00000000" w:rsidDel="00000000" w:rsidP="00000000" w:rsidRDefault="00000000" w:rsidRPr="00000000" w14:paraId="000000C9">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A">
            <w:pPr>
              <w:spacing w:line="480" w:lineRule="auto"/>
              <w:rPr>
                <w:i w:val="1"/>
              </w:rPr>
            </w:pPr>
            <w:r w:rsidDel="00000000" w:rsidR="00000000" w:rsidRPr="00000000">
              <w:rPr>
                <w:i w:val="1"/>
                <w:rtl w:val="0"/>
              </w:rPr>
              <w:t xml:space="preserve">No Homeless</w:t>
            </w:r>
          </w:p>
        </w:tc>
        <w:tc>
          <w:tcPr/>
          <w:p w:rsidR="00000000" w:rsidDel="00000000" w:rsidP="00000000" w:rsidRDefault="00000000" w:rsidRPr="00000000" w14:paraId="000000CB">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C">
            <w:pPr>
              <w:spacing w:line="480" w:lineRule="auto"/>
              <w:rPr>
                <w:i w:val="1"/>
              </w:rPr>
            </w:pPr>
            <w:r w:rsidDel="00000000" w:rsidR="00000000" w:rsidRPr="00000000">
              <w:rPr>
                <w:i w:val="1"/>
                <w:rtl w:val="0"/>
              </w:rPr>
              <w:t xml:space="preserve">Total Affected</w:t>
            </w:r>
          </w:p>
        </w:tc>
        <w:tc>
          <w:tcPr/>
          <w:p w:rsidR="00000000" w:rsidDel="00000000" w:rsidP="00000000" w:rsidRDefault="00000000" w:rsidRPr="00000000" w14:paraId="000000CD">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CE">
            <w:pPr>
              <w:spacing w:line="480" w:lineRule="auto"/>
              <w:rPr>
                <w:i w:val="1"/>
              </w:rPr>
            </w:pPr>
            <w:r w:rsidDel="00000000" w:rsidR="00000000" w:rsidRPr="00000000">
              <w:rPr>
                <w:i w:val="1"/>
                <w:rtl w:val="0"/>
              </w:rPr>
              <w:t xml:space="preserve">Reconstruction Costs ('000 US$)</w:t>
            </w:r>
          </w:p>
        </w:tc>
        <w:tc>
          <w:tcPr/>
          <w:p w:rsidR="00000000" w:rsidDel="00000000" w:rsidP="00000000" w:rsidRDefault="00000000" w:rsidRPr="00000000" w14:paraId="000000CF">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0">
            <w:pPr>
              <w:spacing w:line="480" w:lineRule="auto"/>
              <w:rPr>
                <w:i w:val="1"/>
              </w:rPr>
            </w:pPr>
            <w:r w:rsidDel="00000000" w:rsidR="00000000" w:rsidRPr="00000000">
              <w:rPr>
                <w:i w:val="1"/>
                <w:rtl w:val="0"/>
              </w:rPr>
              <w:t xml:space="preserve">Reconstruction Costs, Adjusted ('000 US$)</w:t>
            </w:r>
          </w:p>
        </w:tc>
        <w:tc>
          <w:tcPr/>
          <w:p w:rsidR="00000000" w:rsidDel="00000000" w:rsidP="00000000" w:rsidRDefault="00000000" w:rsidRPr="00000000" w14:paraId="000000D1">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line="480" w:lineRule="auto"/>
              <w:rPr>
                <w:i w:val="1"/>
              </w:rPr>
            </w:pPr>
            <w:r w:rsidDel="00000000" w:rsidR="00000000" w:rsidRPr="00000000">
              <w:rPr>
                <w:i w:val="1"/>
                <w:rtl w:val="0"/>
              </w:rPr>
              <w:t xml:space="preserve">Insured Damages ('000 US$)</w:t>
            </w:r>
          </w:p>
        </w:tc>
        <w:tc>
          <w:tcPr/>
          <w:p w:rsidR="00000000" w:rsidDel="00000000" w:rsidP="00000000" w:rsidRDefault="00000000" w:rsidRPr="00000000" w14:paraId="000000D3">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line="480" w:lineRule="auto"/>
              <w:rPr>
                <w:i w:val="1"/>
              </w:rPr>
            </w:pPr>
            <w:r w:rsidDel="00000000" w:rsidR="00000000" w:rsidRPr="00000000">
              <w:rPr>
                <w:i w:val="1"/>
                <w:rtl w:val="0"/>
              </w:rPr>
              <w:t xml:space="preserve">Insured Damages, Adjusted ('000 US$)</w:t>
            </w:r>
          </w:p>
        </w:tc>
        <w:tc>
          <w:tcPr/>
          <w:p w:rsidR="00000000" w:rsidDel="00000000" w:rsidP="00000000" w:rsidRDefault="00000000" w:rsidRPr="00000000" w14:paraId="000000D5">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line="480" w:lineRule="auto"/>
              <w:rPr>
                <w:i w:val="1"/>
              </w:rPr>
            </w:pPr>
            <w:r w:rsidDel="00000000" w:rsidR="00000000" w:rsidRPr="00000000">
              <w:rPr>
                <w:i w:val="1"/>
                <w:rtl w:val="0"/>
              </w:rPr>
              <w:t xml:space="preserve">Total Damages ('000 US$)</w:t>
            </w:r>
          </w:p>
        </w:tc>
        <w:tc>
          <w:tcPr/>
          <w:p w:rsidR="00000000" w:rsidDel="00000000" w:rsidP="00000000" w:rsidRDefault="00000000" w:rsidRPr="00000000" w14:paraId="000000D7">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480" w:lineRule="auto"/>
              <w:rPr>
                <w:i w:val="1"/>
              </w:rPr>
            </w:pPr>
            <w:r w:rsidDel="00000000" w:rsidR="00000000" w:rsidRPr="00000000">
              <w:rPr>
                <w:i w:val="1"/>
                <w:rtl w:val="0"/>
              </w:rPr>
              <w:t xml:space="preserve">Total Damages, Adjusted ('000 US$)</w:t>
            </w:r>
          </w:p>
        </w:tc>
        <w:tc>
          <w:tcPr/>
          <w:p w:rsidR="00000000" w:rsidDel="00000000" w:rsidP="00000000" w:rsidRDefault="00000000" w:rsidRPr="00000000" w14:paraId="000000D9">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A">
            <w:pPr>
              <w:tabs>
                <w:tab w:val="left" w:pos="2745"/>
              </w:tabs>
              <w:spacing w:line="480" w:lineRule="auto"/>
              <w:rPr>
                <w:i w:val="1"/>
              </w:rPr>
            </w:pPr>
            <w:r w:rsidDel="00000000" w:rsidR="00000000" w:rsidRPr="00000000">
              <w:rPr>
                <w:i w:val="1"/>
                <w:rtl w:val="0"/>
              </w:rPr>
              <w:t xml:space="preserve">CPI</w:t>
              <w:tab/>
            </w:r>
          </w:p>
        </w:tc>
        <w:tc>
          <w:tcPr/>
          <w:p w:rsidR="00000000" w:rsidDel="00000000" w:rsidP="00000000" w:rsidRDefault="00000000" w:rsidRPr="00000000" w14:paraId="000000DB">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line="480" w:lineRule="auto"/>
              <w:rPr>
                <w:i w:val="1"/>
              </w:rPr>
            </w:pPr>
            <w:r w:rsidDel="00000000" w:rsidR="00000000" w:rsidRPr="00000000">
              <w:rPr>
                <w:i w:val="1"/>
                <w:rtl w:val="0"/>
              </w:rPr>
              <w:t xml:space="preserve">Adm Level</w:t>
            </w:r>
          </w:p>
        </w:tc>
        <w:tc>
          <w:tcPr/>
          <w:p w:rsidR="00000000" w:rsidDel="00000000" w:rsidP="00000000" w:rsidRDefault="00000000" w:rsidRPr="00000000" w14:paraId="000000DD">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line="480" w:lineRule="auto"/>
              <w:rPr>
                <w:i w:val="1"/>
              </w:rPr>
            </w:pPr>
            <w:r w:rsidDel="00000000" w:rsidR="00000000" w:rsidRPr="00000000">
              <w:rPr>
                <w:i w:val="1"/>
                <w:rtl w:val="0"/>
              </w:rPr>
              <w:t xml:space="preserve">Admin1 Code</w:t>
            </w:r>
          </w:p>
        </w:tc>
        <w:tc>
          <w:tcPr/>
          <w:p w:rsidR="00000000" w:rsidDel="00000000" w:rsidP="00000000" w:rsidRDefault="00000000" w:rsidRPr="00000000" w14:paraId="000000DF">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line="480" w:lineRule="auto"/>
              <w:rPr>
                <w:i w:val="1"/>
              </w:rPr>
            </w:pPr>
            <w:r w:rsidDel="00000000" w:rsidR="00000000" w:rsidRPr="00000000">
              <w:rPr>
                <w:i w:val="1"/>
                <w:rtl w:val="0"/>
              </w:rPr>
              <w:t xml:space="preserve">Admin2 Code</w:t>
            </w:r>
          </w:p>
        </w:tc>
        <w:tc>
          <w:tcPr/>
          <w:p w:rsidR="00000000" w:rsidDel="00000000" w:rsidP="00000000" w:rsidRDefault="00000000" w:rsidRPr="00000000" w14:paraId="000000E1">
            <w:pPr>
              <w:spacing w:line="48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line="480" w:lineRule="auto"/>
              <w:rPr>
                <w:i w:val="1"/>
              </w:rPr>
            </w:pPr>
            <w:r w:rsidDel="00000000" w:rsidR="00000000" w:rsidRPr="00000000">
              <w:rPr>
                <w:i w:val="1"/>
                <w:rtl w:val="0"/>
              </w:rPr>
              <w:t xml:space="preserve">Geo Locations</w:t>
            </w:r>
          </w:p>
        </w:tc>
        <w:tc>
          <w:tcPr/>
          <w:p w:rsidR="00000000" w:rsidDel="00000000" w:rsidP="00000000" w:rsidRDefault="00000000" w:rsidRPr="00000000" w14:paraId="000000E3">
            <w:pPr>
              <w:spacing w:line="480" w:lineRule="auto"/>
              <w:rPr>
                <w:i w:val="1"/>
              </w:rPr>
            </w:pPr>
            <w:r w:rsidDel="00000000" w:rsidR="00000000" w:rsidRPr="00000000">
              <w:rPr>
                <w:rtl w:val="0"/>
              </w:rPr>
            </w:r>
          </w:p>
        </w:tc>
      </w:tr>
    </w:tbl>
    <w:p w:rsidR="00000000" w:rsidDel="00000000" w:rsidP="00000000" w:rsidRDefault="00000000" w:rsidRPr="00000000" w14:paraId="000000E4">
      <w:pPr>
        <w:spacing w:line="480" w:lineRule="auto"/>
        <w:rPr>
          <w:i w:val="1"/>
        </w:rPr>
      </w:pPr>
      <w:r w:rsidDel="00000000" w:rsidR="00000000" w:rsidRPr="00000000">
        <w:rPr>
          <w:rtl w:val="0"/>
        </w:rPr>
      </w:r>
    </w:p>
    <w:p w:rsidR="00000000" w:rsidDel="00000000" w:rsidP="00000000" w:rsidRDefault="00000000" w:rsidRPr="00000000" w14:paraId="000000E5">
      <w:pPr>
        <w:pStyle w:val="Heading1"/>
        <w:spacing w:line="480" w:lineRule="auto"/>
        <w:rPr>
          <w:rFonts w:ascii="Times New Roman" w:cs="Times New Roman" w:eastAsia="Times New Roman" w:hAnsi="Times New Roman"/>
          <w:b w:val="1"/>
          <w:color w:val="000000"/>
          <w:sz w:val="24"/>
          <w:szCs w:val="24"/>
        </w:rPr>
      </w:pPr>
      <w:r w:rsidDel="00000000" w:rsidR="00000000" w:rsidRPr="00000000">
        <w:rPr>
          <w:rtl w:val="0"/>
        </w:rPr>
        <w:t xml:space="preserve"> </w:t>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Brown, S. (2013, November 11). </w:t>
      </w:r>
      <w:r w:rsidDel="00000000" w:rsidR="00000000" w:rsidRPr="00000000">
        <w:rPr>
          <w:rFonts w:ascii="Times New Roman" w:cs="Times New Roman" w:eastAsia="Times New Roman" w:hAnsi="Times New Roman"/>
          <w:i w:val="1"/>
          <w:color w:val="000000"/>
          <w:sz w:val="24"/>
          <w:szCs w:val="24"/>
          <w:rtl w:val="0"/>
        </w:rPr>
        <w:t xml:space="preserve">The Philippines Is the Most Storm-Exposed Country on Earth</w:t>
      </w:r>
      <w:r w:rsidDel="00000000" w:rsidR="00000000" w:rsidRPr="00000000">
        <w:rPr>
          <w:rFonts w:ascii="Times New Roman" w:cs="Times New Roman" w:eastAsia="Times New Roman" w:hAnsi="Times New Roman"/>
          <w:color w:val="000000"/>
          <w:sz w:val="24"/>
          <w:szCs w:val="24"/>
          <w:rtl w:val="0"/>
        </w:rPr>
        <w:t xml:space="preserve">. Retrieved March 2022, from world.time.com: https://world.time.com/2013/11/11/the-philippines-is-the-most-storm-exposed-country-on-earth/?fbclid=IwAR1xfQgQHZkgjZck_X9EBg_Jvj76wm7EL-I8OHJebNGkpLxIsEgHLxqPcrU</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(2022). </w:t>
      </w:r>
      <w:r w:rsidDel="00000000" w:rsidR="00000000" w:rsidRPr="00000000">
        <w:rPr>
          <w:rFonts w:ascii="Times New Roman" w:cs="Times New Roman" w:eastAsia="Times New Roman" w:hAnsi="Times New Roman"/>
          <w:i w:val="1"/>
          <w:color w:val="000000"/>
          <w:sz w:val="24"/>
          <w:szCs w:val="24"/>
          <w:rtl w:val="0"/>
        </w:rPr>
        <w:t xml:space="preserve">2019-2022 EM-DAT of America</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https://public.emdat.be/data</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(n.d.). </w:t>
      </w:r>
      <w:r w:rsidDel="00000000" w:rsidR="00000000" w:rsidRPr="00000000">
        <w:rPr>
          <w:rFonts w:ascii="Times New Roman" w:cs="Times New Roman" w:eastAsia="Times New Roman" w:hAnsi="Times New Roman"/>
          <w:i w:val="1"/>
          <w:color w:val="000000"/>
          <w:sz w:val="24"/>
          <w:szCs w:val="24"/>
          <w:rtl w:val="0"/>
        </w:rPr>
        <w:t xml:space="preserve">Welcome to the EM-DAT website</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https://www.emdat.be/</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European Commission. (n.d.). </w:t>
      </w:r>
      <w:r w:rsidDel="00000000" w:rsidR="00000000" w:rsidRPr="00000000">
        <w:rPr>
          <w:rFonts w:ascii="Times New Roman" w:cs="Times New Roman" w:eastAsia="Times New Roman" w:hAnsi="Times New Roman"/>
          <w:i w:val="1"/>
          <w:color w:val="000000"/>
          <w:sz w:val="24"/>
          <w:szCs w:val="24"/>
          <w:rtl w:val="0"/>
        </w:rPr>
        <w:t xml:space="preserve">CRED - Centre for Research on the Epidemiology of Disasters</w:t>
      </w:r>
      <w:r w:rsidDel="00000000" w:rsidR="00000000" w:rsidRPr="00000000">
        <w:rPr>
          <w:rFonts w:ascii="Times New Roman" w:cs="Times New Roman" w:eastAsia="Times New Roman" w:hAnsi="Times New Roman"/>
          <w:color w:val="000000"/>
          <w:sz w:val="24"/>
          <w:szCs w:val="24"/>
          <w:rtl w:val="0"/>
        </w:rPr>
        <w:t xml:space="preserve">. Retrieved March 2022, from knowledge4policy.ec.europa.eu: https://knowledge4policy.ec.europa.eu/organisation/cred-centre-research-epidemiology-disasters_en</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Human Data Exchange Organization. (2019). </w:t>
      </w:r>
      <w:r w:rsidDel="00000000" w:rsidR="00000000" w:rsidRPr="00000000">
        <w:rPr>
          <w:rFonts w:ascii="Times New Roman" w:cs="Times New Roman" w:eastAsia="Times New Roman" w:hAnsi="Times New Roman"/>
          <w:i w:val="1"/>
          <w:color w:val="000000"/>
          <w:sz w:val="24"/>
          <w:szCs w:val="24"/>
          <w:rtl w:val="0"/>
        </w:rPr>
        <w:t xml:space="preserve">Philippines 2019 Events Data</w:t>
      </w:r>
      <w:r w:rsidDel="00000000" w:rsidR="00000000" w:rsidRPr="00000000">
        <w:rPr>
          <w:rFonts w:ascii="Times New Roman" w:cs="Times New Roman" w:eastAsia="Times New Roman" w:hAnsi="Times New Roman"/>
          <w:color w:val="000000"/>
          <w:sz w:val="24"/>
          <w:szCs w:val="24"/>
          <w:rtl w:val="0"/>
        </w:rPr>
        <w:t xml:space="preserve">. Retrieved March 2022, from Human Data Exchange Organization: https://data.humdata.</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Sustainable Development Goals Helpdesk. (n.d.). </w:t>
      </w:r>
      <w:r w:rsidDel="00000000" w:rsidR="00000000" w:rsidRPr="00000000">
        <w:rPr>
          <w:rFonts w:ascii="Times New Roman" w:cs="Times New Roman" w:eastAsia="Times New Roman" w:hAnsi="Times New Roman"/>
          <w:i w:val="1"/>
          <w:color w:val="000000"/>
          <w:sz w:val="24"/>
          <w:szCs w:val="24"/>
          <w:rtl w:val="0"/>
        </w:rPr>
        <w:t xml:space="preserve">The Humanitarian Data Exchange (HDX)</w:t>
      </w:r>
      <w:r w:rsidDel="00000000" w:rsidR="00000000" w:rsidRPr="00000000">
        <w:rPr>
          <w:rFonts w:ascii="Times New Roman" w:cs="Times New Roman" w:eastAsia="Times New Roman" w:hAnsi="Times New Roman"/>
          <w:color w:val="000000"/>
          <w:sz w:val="24"/>
          <w:szCs w:val="24"/>
          <w:rtl w:val="0"/>
        </w:rPr>
        <w:t xml:space="preserve">. Retrieved March 2022, from Sustainable Development Goals Helpdesk: https://sdghelpdesk.unescap.org/node/1086#:~:text=The%20Humanitarian%20Data%20Exchange%20(HDX)%20is%20an%20open%20platform%20for,over%20200%20countries%20and%20territories.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Weather Underground. (n.d.). </w:t>
      </w:r>
      <w:r w:rsidDel="00000000" w:rsidR="00000000" w:rsidRPr="00000000">
        <w:rPr>
          <w:rFonts w:ascii="Times New Roman" w:cs="Times New Roman" w:eastAsia="Times New Roman" w:hAnsi="Times New Roman"/>
          <w:i w:val="1"/>
          <w:color w:val="000000"/>
          <w:sz w:val="24"/>
          <w:szCs w:val="24"/>
          <w:rtl w:val="0"/>
        </w:rPr>
        <w:t xml:space="preserve">Prepare for a Hurricane or Typhoon</w:t>
      </w:r>
      <w:r w:rsidDel="00000000" w:rsidR="00000000" w:rsidRPr="00000000">
        <w:rPr>
          <w:rFonts w:ascii="Times New Roman" w:cs="Times New Roman" w:eastAsia="Times New Roman" w:hAnsi="Times New Roman"/>
          <w:color w:val="000000"/>
          <w:sz w:val="24"/>
          <w:szCs w:val="24"/>
          <w:rtl w:val="0"/>
        </w:rPr>
        <w:t xml:space="preserve">. Retrieved March 2022, from wunderground.com: https://www.wunderground.com/prepare/hurricane-typhoon?fbclid=IwAR33lsq6x66YI-9NFX94Ofy8jgC2TwH9gT__W9AItLA8P2pWyBJmnoYTM1w</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1"/>
        <w:spacing w:line="480" w:lineRule="auto"/>
        <w:rPr>
          <w:rFonts w:ascii="Times New Roman" w:cs="Times New Roman" w:eastAsia="Times New Roman" w:hAnsi="Times New Roman"/>
          <w:color w:val="000000"/>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677"/>
        <w:tab w:val="right" w:pos="9355"/>
        <w:tab w:val="right"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Running head: EDA to Typhoon Mitigation and Response Plan (TMRP)</w:t>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677"/>
        <w:tab w:val="right" w:pos="9355"/>
        <w:tab w:val="left" w:pos="465"/>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56BD"/>
  </w:style>
  <w:style w:type="paragraph" w:styleId="Heading1">
    <w:name w:val="heading 1"/>
    <w:basedOn w:val="Normal"/>
    <w:next w:val="Normal"/>
    <w:link w:val="Heading1Char"/>
    <w:uiPriority w:val="9"/>
    <w:qFormat w:val="1"/>
    <w:rsid w:val="0055339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35D8B"/>
    <w:pPr>
      <w:tabs>
        <w:tab w:val="center" w:pos="4677"/>
        <w:tab w:val="right" w:pos="9355"/>
      </w:tabs>
      <w:spacing w:after="0" w:line="240" w:lineRule="auto"/>
    </w:pPr>
  </w:style>
  <w:style w:type="character" w:styleId="HeaderChar" w:customStyle="1">
    <w:name w:val="Header Char"/>
    <w:basedOn w:val="DefaultParagraphFont"/>
    <w:link w:val="Header"/>
    <w:uiPriority w:val="99"/>
    <w:rsid w:val="00735D8B"/>
  </w:style>
  <w:style w:type="paragraph" w:styleId="Footer">
    <w:name w:val="footer"/>
    <w:basedOn w:val="Normal"/>
    <w:link w:val="FooterChar"/>
    <w:uiPriority w:val="99"/>
    <w:unhideWhenUsed w:val="1"/>
    <w:rsid w:val="00735D8B"/>
    <w:pPr>
      <w:tabs>
        <w:tab w:val="center" w:pos="4677"/>
        <w:tab w:val="right" w:pos="9355"/>
      </w:tabs>
      <w:spacing w:after="0" w:line="240" w:lineRule="auto"/>
    </w:pPr>
  </w:style>
  <w:style w:type="character" w:styleId="FooterChar" w:customStyle="1">
    <w:name w:val="Footer Char"/>
    <w:basedOn w:val="DefaultParagraphFont"/>
    <w:link w:val="Footer"/>
    <w:uiPriority w:val="99"/>
    <w:rsid w:val="00735D8B"/>
  </w:style>
  <w:style w:type="paragraph" w:styleId="ListParagraph">
    <w:name w:val="List Paragraph"/>
    <w:basedOn w:val="Normal"/>
    <w:uiPriority w:val="34"/>
    <w:qFormat w:val="1"/>
    <w:rsid w:val="00D41D6A"/>
    <w:pPr>
      <w:ind w:left="720"/>
      <w:contextualSpacing w:val="1"/>
    </w:pPr>
  </w:style>
  <w:style w:type="character" w:styleId="apple-converted-space" w:customStyle="1">
    <w:name w:val="apple-converted-space"/>
    <w:basedOn w:val="DefaultParagraphFont"/>
    <w:rsid w:val="00A93DD6"/>
  </w:style>
  <w:style w:type="character" w:styleId="Emphasis">
    <w:name w:val="Emphasis"/>
    <w:basedOn w:val="DefaultParagraphFont"/>
    <w:uiPriority w:val="20"/>
    <w:qFormat w:val="1"/>
    <w:rsid w:val="00A93DD6"/>
    <w:rPr>
      <w:i w:val="1"/>
      <w:iCs w:val="1"/>
    </w:rPr>
  </w:style>
  <w:style w:type="character" w:styleId="Hyperlink">
    <w:name w:val="Hyperlink"/>
    <w:basedOn w:val="DefaultParagraphFont"/>
    <w:uiPriority w:val="99"/>
    <w:unhideWhenUsed w:val="1"/>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553396"/>
    <w:rPr>
      <w:rFonts w:asciiTheme="majorHAnsi" w:cstheme="majorBidi" w:eastAsiaTheme="majorEastAsia" w:hAnsiTheme="majorHAnsi"/>
      <w:color w:val="2e74b5" w:themeColor="accent1" w:themeShade="0000BF"/>
      <w:sz w:val="32"/>
      <w:szCs w:val="32"/>
      <w:lang w:val="en-US"/>
    </w:rPr>
  </w:style>
  <w:style w:type="paragraph" w:styleId="Bibliography">
    <w:name w:val="Bibliography"/>
    <w:basedOn w:val="Normal"/>
    <w:next w:val="Normal"/>
    <w:uiPriority w:val="37"/>
    <w:unhideWhenUsed w:val="1"/>
    <w:rsid w:val="00553396"/>
  </w:style>
  <w:style w:type="character" w:styleId="UnresolvedMention">
    <w:name w:val="Unresolved Mention"/>
    <w:basedOn w:val="DefaultParagraphFont"/>
    <w:uiPriority w:val="99"/>
    <w:semiHidden w:val="1"/>
    <w:unhideWhenUsed w:val="1"/>
    <w:rsid w:val="00AA397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aJfiEhi2mUdEz4XOhpjAzVo/3Q==">AMUW2mUtRwJ/wTonK7ykUOi9cAv13NFlfOatkZgH7XB/aZWdXAVhINeeGPSaP/nGJTjcZ2ndJYVXjx+pXHVuQPF5Eat6VV3EGeiwCYjRUZZoRgUMZ4IK4Uxi/vrBNJeOgT22M6wVzEeR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2016-08-05T12:46:00Z</dcterms:created>
  <dc:creator>User</dc:creator>
</cp:coreProperties>
</file>