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1883" w14:textId="77777777" w:rsidR="00BB0B5F" w:rsidRPr="00396DF7" w:rsidRDefault="00BB0B5F" w:rsidP="00BB0B5F">
      <w:pPr>
        <w:pStyle w:val="Heading1"/>
      </w:pPr>
      <w:proofErr w:type="spellStart"/>
      <w:r w:rsidRPr="00396DF7">
        <w:t>Lazatech</w:t>
      </w:r>
      <w:proofErr w:type="spellEnd"/>
      <w:r w:rsidRPr="00396DF7">
        <w:t xml:space="preserve"> Courses</w:t>
      </w:r>
    </w:p>
    <w:p w14:paraId="218EF5F6" w14:textId="77777777" w:rsidR="00BB2168" w:rsidRDefault="00BB0B5F" w:rsidP="00BB2168">
      <w:r w:rsidRPr="00D1596F">
        <w:t xml:space="preserve">               Welcome to the </w:t>
      </w:r>
      <w:proofErr w:type="spellStart"/>
      <w:r w:rsidRPr="00D1596F">
        <w:t>Lazatech</w:t>
      </w:r>
      <w:proofErr w:type="spellEnd"/>
      <w:r w:rsidRPr="00D1596F">
        <w:t xml:space="preserve">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 xml:space="preserve">Complete this course if you want to get the most out of </w:t>
      </w:r>
      <w:proofErr w:type="spellStart"/>
      <w:r w:rsidR="00372EBA" w:rsidRPr="00F241DC">
        <w:t>Lazatech</w:t>
      </w:r>
      <w:proofErr w:type="spellEnd"/>
      <w:r w:rsidR="00372EBA" w:rsidRPr="00F241DC">
        <w:t xml:space="preserve">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proofErr w:type="spellStart"/>
      <w:r w:rsidR="00BB2168">
        <w:rPr>
          <w:b/>
          <w:bCs/>
          <w:i/>
          <w:iCs/>
        </w:rPr>
        <w:t>Lazatech</w:t>
      </w:r>
      <w:proofErr w:type="spellEnd"/>
      <w:r w:rsidR="00BB2168">
        <w:rPr>
          <w:b/>
          <w:bCs/>
          <w:i/>
          <w:iCs/>
        </w:rPr>
        <w:t xml:space="preserve"> Educate And its Social Media Counterpart</w:t>
      </w:r>
      <w:r w:rsidR="00BB2168">
        <w:br/>
        <w:t xml:space="preserve"> </w:t>
      </w:r>
      <w:r w:rsidR="00BB2168">
        <w:tab/>
      </w:r>
      <w:r w:rsidR="00BB2168" w:rsidRPr="00904E0B">
        <w:t xml:space="preserve">The </w:t>
      </w:r>
      <w:proofErr w:type="spellStart"/>
      <w:r w:rsidR="00BB2168" w:rsidRPr="00904E0B">
        <w:t>Lazatech</w:t>
      </w:r>
      <w:proofErr w:type="spellEnd"/>
      <w:r w:rsidR="00BB2168" w:rsidRPr="00904E0B">
        <w:t xml:space="preserve"> Educate ecosystem is based on the XRP blockchain. The Treasury ecosystem now consists of two coins with significantly distinct goals. As </w:t>
      </w:r>
      <w:proofErr w:type="spellStart"/>
      <w:r w:rsidR="00BB2168">
        <w:t>Lazatech</w:t>
      </w:r>
      <w:proofErr w:type="spellEnd"/>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 xml:space="preserve">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w:t>
      </w:r>
      <w:proofErr w:type="spellStart"/>
      <w:r w:rsidRPr="00904E0B">
        <w:t>Lazatech's</w:t>
      </w:r>
      <w:proofErr w:type="spellEnd"/>
      <w:r w:rsidRPr="00904E0B">
        <w:t xml:space="preserve"> social media platforms. $LAZA is also distributed to users of </w:t>
      </w:r>
      <w:proofErr w:type="spellStart"/>
      <w:r w:rsidRPr="00904E0B">
        <w:t>Lazatech</w:t>
      </w:r>
      <w:proofErr w:type="spellEnd"/>
      <w:r w:rsidRPr="00904E0B">
        <w:t xml:space="preserve">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w:t>
      </w:r>
      <w:proofErr w:type="spellStart"/>
      <w:r>
        <w:t>UtiliteX</w:t>
      </w:r>
      <w:proofErr w:type="spellEnd"/>
      <w:r>
        <w:t xml:space="preserve"> is the volatile and powerful utility token within our ecosystem. It allows Treasury to offer riskier and rewarding investment opportunities for those who wish to be involved. Holders of $TRSRY are rewarded with free $</w:t>
      </w:r>
      <w:proofErr w:type="spellStart"/>
      <w:r>
        <w:t>UtiliteX</w:t>
      </w:r>
      <w:proofErr w:type="spellEnd"/>
      <w:r>
        <w:t xml:space="preserve"> every month, which allows them essentially free access to our Venture and </w:t>
      </w:r>
      <w:proofErr w:type="spellStart"/>
      <w:r>
        <w:t>Insur</w:t>
      </w:r>
      <w:proofErr w:type="spellEnd"/>
      <w:r>
        <w:t xml:space="preserve"> utility. Venture is our project launchpad, allowing investors to put their $</w:t>
      </w:r>
      <w:proofErr w:type="spellStart"/>
      <w:r>
        <w:t>UtiliteX</w:t>
      </w:r>
      <w:proofErr w:type="spellEnd"/>
      <w:r>
        <w:t xml:space="preserve"> to work by offering funding to new/infant projects, in exchange for rewards paid out by winning Venture Platform projects. </w:t>
      </w:r>
      <w:proofErr w:type="spellStart"/>
      <w:r>
        <w:t>Insur</w:t>
      </w:r>
      <w:proofErr w:type="spellEnd"/>
      <w:r>
        <w:t xml:space="preserve">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31D251D1"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0.15pt;height:17.85pt" o:ole="">
            <v:imagedata r:id="rId5" o:title=""/>
          </v:shape>
          <w:control r:id="rId6" w:name="DefaultOcxName" w:shapeid="_x0000_i1057"/>
        </w:object>
      </w:r>
      <w:r w:rsidRPr="00AD3BBA">
        <w:t> Utility</w:t>
      </w:r>
    </w:p>
    <w:p w14:paraId="48E082EF" w14:textId="16245333" w:rsidR="0009164B" w:rsidRPr="00AD3BBA" w:rsidRDefault="0009164B" w:rsidP="0009164B">
      <w:pPr>
        <w:numPr>
          <w:ilvl w:val="1"/>
          <w:numId w:val="1"/>
        </w:numPr>
      </w:pPr>
      <w:r w:rsidRPr="00AD3BBA">
        <w:lastRenderedPageBreak/>
        <w:object w:dxaOrig="225" w:dyaOrig="225" w14:anchorId="596E3C3F">
          <v:shape id="_x0000_i1056" type="#_x0000_t75" style="width:20.15pt;height:17.85pt" o:ole="">
            <v:imagedata r:id="rId7" o:title=""/>
          </v:shape>
          <w:control r:id="rId8" w:name="DefaultOcxName1" w:shapeid="_x0000_i1056"/>
        </w:object>
      </w:r>
      <w:r w:rsidRPr="00AD3BBA">
        <w:t> A store of value</w:t>
      </w:r>
    </w:p>
    <w:p w14:paraId="680BE449" w14:textId="0C2FA02E" w:rsidR="0009164B" w:rsidRPr="00AD3BBA" w:rsidRDefault="0009164B" w:rsidP="0009164B">
      <w:pPr>
        <w:numPr>
          <w:ilvl w:val="1"/>
          <w:numId w:val="1"/>
        </w:numPr>
      </w:pPr>
      <w:r w:rsidRPr="00AD3BBA">
        <w:object w:dxaOrig="225" w:dyaOrig="225" w14:anchorId="750A287B">
          <v:shape id="_x0000_i1055" type="#_x0000_t75" style="width:20.15pt;height:17.85pt" o:ole="">
            <v:imagedata r:id="rId5" o:title=""/>
          </v:shape>
          <w:control r:id="rId9" w:name="DefaultOcxName2" w:shapeid="_x0000_i1055"/>
        </w:object>
      </w:r>
      <w:r w:rsidRPr="00AD3BBA">
        <w:t> Gambling</w:t>
      </w:r>
    </w:p>
    <w:p w14:paraId="2B41C014" w14:textId="12D1795A" w:rsidR="0009164B" w:rsidRPr="00AD3BBA" w:rsidRDefault="0009164B" w:rsidP="0009164B">
      <w:pPr>
        <w:numPr>
          <w:ilvl w:val="1"/>
          <w:numId w:val="1"/>
        </w:numPr>
      </w:pPr>
      <w:r w:rsidRPr="00AD3BBA">
        <w:object w:dxaOrig="225" w:dyaOrig="225" w14:anchorId="21BFFC0F">
          <v:shape id="_x0000_i1054" type="#_x0000_t75" style="width:20.15pt;height:17.85pt" o:ole="">
            <v:imagedata r:id="rId5" o:title=""/>
          </v:shape>
          <w:control r:id="rId10" w:name="DefaultOcxName3" w:shapeid="_x0000_i1054"/>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48498852" w:rsidR="0009164B" w:rsidRPr="00AD3BBA" w:rsidRDefault="0009164B" w:rsidP="0009164B">
      <w:pPr>
        <w:numPr>
          <w:ilvl w:val="1"/>
          <w:numId w:val="2"/>
        </w:numPr>
      </w:pPr>
      <w:r w:rsidRPr="00AD3BBA">
        <w:object w:dxaOrig="225" w:dyaOrig="225" w14:anchorId="5D358B36">
          <v:shape id="_x0000_i1053" type="#_x0000_t75" style="width:20.15pt;height:17.85pt" o:ole="">
            <v:imagedata r:id="rId7" o:title=""/>
          </v:shape>
          <w:control r:id="rId11" w:name="DefaultOcxName4" w:shapeid="_x0000_i1053"/>
        </w:object>
      </w:r>
      <w:r w:rsidRPr="00AD3BBA">
        <w:t> Utility</w:t>
      </w:r>
    </w:p>
    <w:p w14:paraId="17D82FDC" w14:textId="28D38FF7" w:rsidR="0009164B" w:rsidRPr="00AD3BBA" w:rsidRDefault="0009164B" w:rsidP="0009164B">
      <w:pPr>
        <w:numPr>
          <w:ilvl w:val="1"/>
          <w:numId w:val="2"/>
        </w:numPr>
      </w:pPr>
      <w:r w:rsidRPr="00AD3BBA">
        <w:object w:dxaOrig="225" w:dyaOrig="225" w14:anchorId="6A2A868F">
          <v:shape id="_x0000_i1052" type="#_x0000_t75" style="width:20.15pt;height:17.85pt" o:ole="">
            <v:imagedata r:id="rId5" o:title=""/>
          </v:shape>
          <w:control r:id="rId12" w:name="DefaultOcxName5" w:shapeid="_x0000_i1052"/>
        </w:object>
      </w:r>
      <w:r w:rsidRPr="00AD3BBA">
        <w:t> A store of value</w:t>
      </w:r>
    </w:p>
    <w:p w14:paraId="5BB0BC13" w14:textId="11A1EC2E" w:rsidR="0009164B" w:rsidRPr="00AD3BBA" w:rsidRDefault="0009164B" w:rsidP="0009164B">
      <w:pPr>
        <w:numPr>
          <w:ilvl w:val="1"/>
          <w:numId w:val="2"/>
        </w:numPr>
      </w:pPr>
      <w:r w:rsidRPr="00AD3BBA">
        <w:object w:dxaOrig="225" w:dyaOrig="225" w14:anchorId="7C790405">
          <v:shape id="_x0000_i1051" type="#_x0000_t75" style="width:20.15pt;height:17.85pt" o:ole="">
            <v:imagedata r:id="rId5" o:title=""/>
          </v:shape>
          <w:control r:id="rId13" w:name="DefaultOcxName6" w:shapeid="_x0000_i1051"/>
        </w:object>
      </w:r>
      <w:r w:rsidRPr="00AD3BBA">
        <w:t> Gambling</w:t>
      </w:r>
    </w:p>
    <w:p w14:paraId="262C04BD" w14:textId="55A17540" w:rsidR="0009164B" w:rsidRPr="00AD3BBA" w:rsidRDefault="0009164B" w:rsidP="0009164B">
      <w:pPr>
        <w:numPr>
          <w:ilvl w:val="1"/>
          <w:numId w:val="2"/>
        </w:numPr>
      </w:pPr>
      <w:r w:rsidRPr="00AD3BBA">
        <w:object w:dxaOrig="225" w:dyaOrig="225" w14:anchorId="499C3F7C">
          <v:shape id="_x0000_i1050" type="#_x0000_t75" style="width:20.15pt;height:17.85pt" o:ole="">
            <v:imagedata r:id="rId5" o:title=""/>
          </v:shape>
          <w:control r:id="rId14" w:name="DefaultOcxName7" w:shapeid="_x0000_i1050"/>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proofErr w:type="gramStart"/>
      <w:r>
        <w:rPr>
          <w:b/>
          <w:bCs/>
        </w:rPr>
        <w:t>LZT</w:t>
      </w:r>
      <w:proofErr w:type="gramEnd"/>
    </w:p>
    <w:p w14:paraId="5A80B589" w14:textId="0056C003" w:rsidR="0009164B" w:rsidRPr="00AD3BBA" w:rsidRDefault="0009164B" w:rsidP="0009164B">
      <w:pPr>
        <w:numPr>
          <w:ilvl w:val="1"/>
          <w:numId w:val="3"/>
        </w:numPr>
      </w:pPr>
      <w:r w:rsidRPr="00AD3BBA">
        <w:object w:dxaOrig="225" w:dyaOrig="225" w14:anchorId="0A3C41B4">
          <v:shape id="_x0000_i1049" type="#_x0000_t75" style="width:20.15pt;height:17.85pt" o:ole="">
            <v:imagedata r:id="rId5" o:title=""/>
          </v:shape>
          <w:control r:id="rId15" w:name="DefaultOcxName8" w:shapeid="_x0000_i1049"/>
        </w:object>
      </w:r>
      <w:r w:rsidRPr="00AD3BBA">
        <w:t> 1000</w:t>
      </w:r>
    </w:p>
    <w:p w14:paraId="16C11E55" w14:textId="5D48CB59" w:rsidR="0009164B" w:rsidRPr="00AD3BBA" w:rsidRDefault="0009164B" w:rsidP="0009164B">
      <w:pPr>
        <w:numPr>
          <w:ilvl w:val="1"/>
          <w:numId w:val="3"/>
        </w:numPr>
      </w:pPr>
      <w:r w:rsidRPr="00AD3BBA">
        <w:object w:dxaOrig="225" w:dyaOrig="225" w14:anchorId="44B15F12">
          <v:shape id="_x0000_i1048" type="#_x0000_t75" style="width:20.15pt;height:17.85pt" o:ole="">
            <v:imagedata r:id="rId7" o:title=""/>
          </v:shape>
          <w:control r:id="rId16" w:name="DefaultOcxName9" w:shapeid="_x0000_i1048"/>
        </w:object>
      </w:r>
      <w:r w:rsidRPr="00AD3BBA">
        <w:t xml:space="preserve"> 100 </w:t>
      </w:r>
      <w:proofErr w:type="gramStart"/>
      <w:r w:rsidRPr="00AD3BBA">
        <w:t>Million</w:t>
      </w:r>
      <w:proofErr w:type="gramEnd"/>
    </w:p>
    <w:p w14:paraId="09B557B5" w14:textId="3D48CC08" w:rsidR="0009164B" w:rsidRPr="00AD3BBA" w:rsidRDefault="0009164B" w:rsidP="0009164B">
      <w:pPr>
        <w:numPr>
          <w:ilvl w:val="1"/>
          <w:numId w:val="3"/>
        </w:numPr>
      </w:pPr>
      <w:r w:rsidRPr="00AD3BBA">
        <w:object w:dxaOrig="225" w:dyaOrig="225" w14:anchorId="639916B8">
          <v:shape id="_x0000_i1047" type="#_x0000_t75" style="width:20.15pt;height:17.85pt" o:ole="">
            <v:imagedata r:id="rId5" o:title=""/>
          </v:shape>
          <w:control r:id="rId17" w:name="DefaultOcxName10" w:shapeid="_x0000_i1047"/>
        </w:object>
      </w:r>
      <w:r w:rsidRPr="00AD3BBA">
        <w:t> Every holder is issued 1 token</w:t>
      </w:r>
    </w:p>
    <w:p w14:paraId="0CF27068" w14:textId="77777777" w:rsidR="0009164B" w:rsidRPr="00AD3BBA" w:rsidRDefault="0009164B" w:rsidP="0009164B">
      <w:r w:rsidRPr="00AD3BBA">
        <w:t>Correct</w:t>
      </w:r>
    </w:p>
    <w:p w14:paraId="444EA465" w14:textId="4BCEFB5B" w:rsidR="009D3862" w:rsidRDefault="009D3862" w:rsidP="00BB2168"/>
    <w:sectPr w:rsidR="009D3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939487">
    <w:abstractNumId w:val="0"/>
    <w:lvlOverride w:ilvl="0">
      <w:startOverride w:val="1"/>
    </w:lvlOverride>
  </w:num>
  <w:num w:numId="2" w16cid:durableId="1541939487">
    <w:abstractNumId w:val="0"/>
    <w:lvlOverride w:ilvl="0">
      <w:startOverride w:val="2"/>
    </w:lvlOverride>
  </w:num>
  <w:num w:numId="3" w16cid:durableId="1541939487">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NjUzMTAxMLI0sjBT0lEKTi0uzszPAykwqQUAK4bNcSwAAAA="/>
  </w:docVars>
  <w:rsids>
    <w:rsidRoot w:val="00052AF3"/>
    <w:rsid w:val="00052AF3"/>
    <w:rsid w:val="0009164B"/>
    <w:rsid w:val="00372EBA"/>
    <w:rsid w:val="009D3862"/>
    <w:rsid w:val="00BB0B5F"/>
    <w:rsid w:val="00BB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 Type="http://schemas.openxmlformats.org/officeDocument/2006/relationships/styles" Target="styles.xml"/><Relationship Id="rId16"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control" Target="activeX/activeX9.xml"/><Relationship Id="rId10" Type="http://schemas.openxmlformats.org/officeDocument/2006/relationships/control" Target="activeX/activeX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5</cp:revision>
  <dcterms:created xsi:type="dcterms:W3CDTF">2022-07-24T11:27:00Z</dcterms:created>
  <dcterms:modified xsi:type="dcterms:W3CDTF">2022-07-24T11:34:00Z</dcterms:modified>
</cp:coreProperties>
</file>