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proofErr w:type="spellStart"/>
      <w:r w:rsidRPr="00D27391">
        <w:t>Lazatech</w:t>
      </w:r>
      <w:proofErr w:type="spellEnd"/>
      <w:r w:rsidRPr="00D27391">
        <w:t xml:space="preserve"> Courses</w:t>
      </w:r>
    </w:p>
    <w:p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w:t>
      </w:r>
      <w:proofErr w:type="spellStart"/>
      <w:r w:rsidR="00BB2168" w:rsidRPr="00D27391">
        <w:t>blockchain</w:t>
      </w:r>
      <w:proofErr w:type="spellEnd"/>
      <w:r w:rsidR="00BB2168" w:rsidRPr="00D27391">
        <w:t>.</w:t>
      </w:r>
      <w:proofErr w:type="gramEnd"/>
      <w:r w:rsidR="00BB2168" w:rsidRPr="00D27391">
        <w:t xml:space="preserve">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w:t>
      </w:r>
      <w:proofErr w:type="spellStart"/>
      <w:r w:rsidR="00BB2168" w:rsidRPr="00D27391">
        <w:t>Bitcoin</w:t>
      </w:r>
      <w:proofErr w:type="spellEnd"/>
      <w:r w:rsidR="00BB2168" w:rsidRPr="00D27391">
        <w:t>'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 xml:space="preserve">Supply – 100 million tokens, the token is </w:t>
      </w:r>
      <w:proofErr w:type="spellStart"/>
      <w:r w:rsidRPr="00D27391">
        <w:t>blackholed</w:t>
      </w:r>
      <w:proofErr w:type="spellEnd"/>
      <w:r w:rsidRPr="00D27391">
        <w:t xml:space="preserve"> (impossible to create more).</w:t>
      </w:r>
    </w:p>
    <w:p w:rsidR="00BB2168" w:rsidRPr="00D27391" w:rsidRDefault="00BB2168" w:rsidP="00BB2168">
      <w:r w:rsidRPr="00D27391">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D27391">
        <w:t>Lazatech's</w:t>
      </w:r>
      <w:proofErr w:type="spellEnd"/>
      <w:r w:rsidRPr="00D27391">
        <w:t xml:space="preserve"> social media platforms. $LAZA is also distributed to users of </w:t>
      </w:r>
      <w:proofErr w:type="spellStart"/>
      <w:r w:rsidRPr="00D27391">
        <w:t>Lazatech</w:t>
      </w:r>
      <w:proofErr w:type="spellEnd"/>
      <w:r w:rsidRPr="00D27391">
        <w:t xml:space="preserve">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w:t>
      </w:r>
      <w:proofErr w:type="spellStart"/>
      <w:r w:rsidRPr="00D27391">
        <w:t>blackholed</w:t>
      </w:r>
      <w:proofErr w:type="spellEnd"/>
      <w:r w:rsidRPr="00D27391">
        <w:t xml:space="preserve"> (it is possible to create more tokens) </w:t>
      </w:r>
    </w:p>
    <w:p w:rsidR="0009164B" w:rsidRPr="00D27391" w:rsidRDefault="00BB2168" w:rsidP="0009164B">
      <w:pPr>
        <w:rPr>
          <w:b/>
          <w:bCs/>
        </w:rPr>
      </w:pPr>
      <w:r w:rsidRPr="00D27391">
        <w:t>Use Case – $</w:t>
      </w:r>
      <w:proofErr w:type="spellStart"/>
      <w:r w:rsidRPr="00D27391">
        <w:t>UtiliteX</w:t>
      </w:r>
      <w:proofErr w:type="spellEnd"/>
      <w:r w:rsidRPr="00D27391">
        <w:t xml:space="preserve"> is the volatile and powerful utility token within our ecosystem. It allows Treasury to offer riskier and rewarding investment opportunities for those who wish to be involved. Holders of $TRSRY are rewarded with free $</w:t>
      </w:r>
      <w:proofErr w:type="spellStart"/>
      <w:r w:rsidRPr="00D27391">
        <w:t>UtiliteX</w:t>
      </w:r>
      <w:proofErr w:type="spellEnd"/>
      <w:r w:rsidRPr="00D27391">
        <w:t xml:space="preserve"> every month, which allows them essentially free access to our Venture and </w:t>
      </w:r>
      <w:proofErr w:type="spellStart"/>
      <w:r w:rsidRPr="00D27391">
        <w:t>Insur</w:t>
      </w:r>
      <w:proofErr w:type="spellEnd"/>
      <w:r w:rsidRPr="00D27391">
        <w:t xml:space="preserve"> utility. Venture is our project </w:t>
      </w:r>
      <w:proofErr w:type="spellStart"/>
      <w:r w:rsidRPr="00D27391">
        <w:t>launchpad</w:t>
      </w:r>
      <w:proofErr w:type="spellEnd"/>
      <w:r w:rsidRPr="00D27391">
        <w:t>, allowing investors to put their $</w:t>
      </w:r>
      <w:proofErr w:type="spellStart"/>
      <w:r w:rsidRPr="00D27391">
        <w:t>UtiliteX</w:t>
      </w:r>
      <w:proofErr w:type="spellEnd"/>
      <w:r w:rsidRPr="00D27391">
        <w:t xml:space="preserve"> to work by offering funding to new/infant projects, in exchange for rewards paid out by winning Venture Platform projects. </w:t>
      </w:r>
      <w:proofErr w:type="spellStart"/>
      <w:r w:rsidRPr="00D27391">
        <w:t>Insur</w:t>
      </w:r>
      <w:proofErr w:type="spellEnd"/>
      <w:r w:rsidRPr="00D27391">
        <w:t xml:space="preserve">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proofErr w:type="spellStart"/>
      <w:r w:rsidRPr="00D27391">
        <w:t>Lazatech</w:t>
      </w:r>
      <w:proofErr w:type="spellEnd"/>
      <w:r w:rsidRPr="00D27391">
        <w:t xml:space="preserve"> was introduced to the XRPL for a variety of crucial reasons. Unlike other popular </w:t>
      </w:r>
      <w:proofErr w:type="spellStart"/>
      <w:r w:rsidRPr="00D27391">
        <w:t>blockchains</w:t>
      </w:r>
      <w:proofErr w:type="spellEnd"/>
      <w:r w:rsidRPr="00D27391">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D27391">
        <w:t>Lazatech</w:t>
      </w:r>
      <w:proofErr w:type="spellEnd"/>
      <w:r w:rsidRPr="00D27391">
        <w:t xml:space="preserve">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 xml:space="preserve">The XRPL (and its native asset $XRP) has enabled </w:t>
      </w:r>
      <w:proofErr w:type="spellStart"/>
      <w:r w:rsidRPr="00D27391">
        <w:t>Lazatech</w:t>
      </w:r>
      <w:proofErr w:type="spellEnd"/>
      <w:r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w:t>
      </w:r>
      <w:proofErr w:type="spellStart"/>
      <w:r w:rsidRPr="00D27391">
        <w:rPr>
          <w:b/>
          <w:bCs/>
        </w:rPr>
        <w:t>UtiliteX</w:t>
      </w:r>
      <w:proofErr w:type="spellEnd"/>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 xml:space="preserve">Which of these </w:t>
      </w:r>
      <w:proofErr w:type="spellStart"/>
      <w:r w:rsidRPr="00D27391">
        <w:rPr>
          <w:b/>
          <w:bCs/>
        </w:rPr>
        <w:t>blockchains</w:t>
      </w:r>
      <w:proofErr w:type="spellEnd"/>
      <w:r w:rsidRPr="00D27391">
        <w:rPr>
          <w:b/>
          <w:bCs/>
        </w:rPr>
        <w:t xml:space="preserve">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xml:space="preserve"> Because other </w:t>
      </w:r>
      <w:proofErr w:type="spellStart"/>
      <w:r w:rsidRPr="00D27391">
        <w:rPr>
          <w:b/>
          <w:bCs/>
        </w:rPr>
        <w:t>blockchains</w:t>
      </w:r>
      <w:proofErr w:type="spellEnd"/>
      <w:r w:rsidRPr="00D27391">
        <w:rPr>
          <w:b/>
          <w:bCs/>
        </w:rPr>
        <w:t xml:space="preserve">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w:t>
      </w:r>
      <w:proofErr w:type="spellStart"/>
      <w:r w:rsidRPr="00D27391">
        <w:rPr>
          <w:b/>
          <w:bCs/>
          <w:color w:val="FF0000"/>
        </w:rPr>
        <w:t>Insur</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w:t>
      </w:r>
      <w:proofErr w:type="spellStart"/>
      <w:r w:rsidRPr="00D27391">
        <w:rPr>
          <w:b/>
          <w:bCs/>
          <w:color w:val="FF0000"/>
        </w:rPr>
        <w:t>UtiliteX</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w:t>
      </w:r>
      <w:proofErr w:type="spellStart"/>
      <w:r w:rsidR="00744225" w:rsidRPr="00D27391">
        <w:rPr>
          <w:b/>
          <w:bCs/>
        </w:rPr>
        <w:t>Lazatech</w:t>
      </w:r>
      <w:proofErr w:type="spellEnd"/>
      <w:r w:rsidR="00744225" w:rsidRPr="00D27391">
        <w:rPr>
          <w:b/>
          <w:bCs/>
        </w:rPr>
        <w:t xml:space="preserve">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 xml:space="preserve">Treasury’s Venture platform is designed as a </w:t>
      </w:r>
      <w:proofErr w:type="spellStart"/>
      <w:r w:rsidR="00744225" w:rsidRPr="00D27391">
        <w:rPr>
          <w:color w:val="FF0000"/>
        </w:rPr>
        <w:t>launchpad</w:t>
      </w:r>
      <w:proofErr w:type="spellEnd"/>
      <w:r w:rsidR="00744225" w:rsidRPr="00D27391">
        <w:rPr>
          <w:color w:val="FF0000"/>
        </w:rPr>
        <w:t xml:space="preserve">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xml:space="preserve"> You need to own at least 5 </w:t>
      </w:r>
      <w:proofErr w:type="spellStart"/>
      <w:r w:rsidRPr="00D27391">
        <w:rPr>
          <w:color w:val="FF0000"/>
        </w:rPr>
        <w:t>Bitcoin</w:t>
      </w:r>
      <w:proofErr w:type="spellEnd"/>
      <w:r w:rsidRPr="00D27391">
        <w:rPr>
          <w:color w:val="FF0000"/>
        </w:rPr>
        <w:t xml:space="preserve">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w:t>
      </w:r>
      <w:proofErr w:type="spellStart"/>
      <w:r w:rsidRPr="00D27391">
        <w:rPr>
          <w:color w:val="FF0000"/>
        </w:rPr>
        <w:t>TREASURYxrpl</w:t>
      </w:r>
      <w:proofErr w:type="spellEnd"/>
      <w:r w:rsidRPr="00D27391">
        <w:rPr>
          <w:color w:val="FF0000"/>
        </w:rPr>
        <w:t xml:space="preserve">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D27391">
        <w:rPr>
          <w:color w:val="FF0000"/>
        </w:rPr>
        <w:t>blockchain</w:t>
      </w:r>
      <w:proofErr w:type="spellEnd"/>
      <w:r w:rsidR="00A0145D" w:rsidRPr="00D27391">
        <w:rPr>
          <w:color w:val="FF0000"/>
        </w:rPr>
        <w:t>.</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w:t>
      </w:r>
      <w:r w:rsidRPr="00D27391">
        <w:rPr>
          <w:color w:val="FF0000"/>
        </w:rPr>
        <w:lastRenderedPageBreak/>
        <w:t>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xml:space="preserve"> For all projects on all </w:t>
      </w:r>
      <w:proofErr w:type="spellStart"/>
      <w:r w:rsidRPr="00D27391">
        <w:rPr>
          <w:color w:val="FF0000"/>
        </w:rPr>
        <w:t>blockchains</w:t>
      </w:r>
      <w:proofErr w:type="spellEnd"/>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 xml:space="preserve">This Know how to Burn course provides an introduction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 xml:space="preserve">We've all seen it before: a newcomer to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club or community asks, "What is a cheap coin (less than $1) that will be as huge as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Burning is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w:t>
      </w:r>
      <w:proofErr w:type="spellStart"/>
      <w:r w:rsidRPr="00D27391">
        <w:rPr>
          <w:rFonts w:ascii="Calibri" w:hAnsi="Calibri" w:cs="Calibri"/>
          <w:color w:val="000000"/>
        </w:rPr>
        <w:t>bitcoin</w:t>
      </w:r>
      <w:proofErr w:type="spellEnd"/>
      <w:r w:rsidRPr="00D27391">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On the majority of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D27391">
        <w:rPr>
          <w:rFonts w:ascii="Calibri" w:eastAsia="Times New Roman" w:hAnsi="Calibri" w:cs="Calibri"/>
          <w:color w:val="000000"/>
        </w:rPr>
        <w:t>Ethereum</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The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the most effective Burn technique an XRPL token </w:t>
      </w:r>
      <w:proofErr w:type="spellStart"/>
      <w:r w:rsidRPr="00D27391">
        <w:rPr>
          <w:rFonts w:ascii="Calibri" w:hAnsi="Calibri" w:cs="Calibri"/>
          <w:b/>
          <w:bCs/>
          <w:color w:val="000000"/>
          <w:sz w:val="22"/>
          <w:szCs w:val="22"/>
        </w:rPr>
        <w:t>dev</w:t>
      </w:r>
      <w:proofErr w:type="spellEnd"/>
      <w:r w:rsidRPr="00D27391">
        <w:rPr>
          <w:rFonts w:ascii="Calibri" w:hAnsi="Calibri" w:cs="Calibri"/>
          <w:b/>
          <w:bCs/>
          <w:color w:val="000000"/>
          <w:sz w:val="22"/>
          <w:szCs w:val="22"/>
        </w:rPr>
        <w:t xml:space="preserve">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w:t>
      </w:r>
      <w:proofErr w:type="spellStart"/>
      <w:r w:rsidRPr="00D27391">
        <w:rPr>
          <w:rFonts w:ascii="Calibri" w:hAnsi="Calibri" w:cs="Calibri"/>
          <w:sz w:val="22"/>
          <w:szCs w:val="22"/>
        </w:rPr>
        <w:t>Orderbook</w:t>
      </w:r>
      <w:proofErr w:type="spellEnd"/>
      <w:r w:rsidRPr="00D27391">
        <w:rPr>
          <w:rFonts w:ascii="Calibri" w:hAnsi="Calibri" w:cs="Calibri"/>
          <w:sz w:val="22"/>
          <w:szCs w:val="22"/>
        </w:rPr>
        <w:t xml:space="preserve">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proofErr w:type="spellStart"/>
      <w:r w:rsidRPr="00D27391">
        <w:rPr>
          <w:rFonts w:ascii="Calibri" w:hAnsi="Calibri" w:cs="Calibri"/>
          <w:b/>
          <w:bCs/>
          <w:sz w:val="22"/>
          <w:szCs w:val="22"/>
        </w:rPr>
        <w:t>Orderbook</w:t>
      </w:r>
      <w:proofErr w:type="spellEnd"/>
      <w:r w:rsidRPr="00D27391">
        <w:rPr>
          <w:rFonts w:ascii="Calibri" w:hAnsi="Calibri" w:cs="Calibri"/>
          <w:b/>
          <w:bCs/>
          <w:sz w:val="22"/>
          <w:szCs w:val="22"/>
        </w:rPr>
        <w:t xml:space="preserve">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xml:space="preserv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 xml:space="preserve">What is the function of a </w:t>
      </w:r>
      <w:proofErr w:type="spellStart"/>
      <w:r w:rsidRPr="00D27391">
        <w:rPr>
          <w:rFonts w:ascii="Calibri" w:hAnsi="Calibri" w:cs="Calibri"/>
          <w:b/>
          <w:bCs/>
          <w:sz w:val="22"/>
          <w:szCs w:val="22"/>
        </w:rPr>
        <w:t>cryptocurrency</w:t>
      </w:r>
      <w:proofErr w:type="spellEnd"/>
      <w:r w:rsidRPr="00D27391">
        <w:rPr>
          <w:rFonts w:ascii="Calibri" w:hAnsi="Calibri" w:cs="Calibri"/>
          <w:b/>
          <w:bCs/>
          <w:sz w:val="22"/>
          <w:szCs w:val="22"/>
        </w:rPr>
        <w:t xml:space="preserve">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send </w:t>
      </w:r>
      <w:proofErr w:type="spellStart"/>
      <w:r w:rsidRPr="00D27391">
        <w:rPr>
          <w:rFonts w:ascii="Calibri" w:hAnsi="Calibri" w:cs="Calibri"/>
          <w:sz w:val="22"/>
          <w:szCs w:val="22"/>
        </w:rPr>
        <w:t>cryptocurrencies</w:t>
      </w:r>
      <w:proofErr w:type="spellEnd"/>
      <w:r w:rsidRPr="00D27391">
        <w:rPr>
          <w:rFonts w:ascii="Calibri" w:hAnsi="Calibri" w:cs="Calibri"/>
          <w:sz w:val="22"/>
          <w:szCs w:val="22"/>
        </w:rPr>
        <w:t xml:space="preserve">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take </w:t>
      </w:r>
      <w:proofErr w:type="spellStart"/>
      <w:r w:rsidRPr="00D27391">
        <w:rPr>
          <w:rFonts w:ascii="Calibri" w:hAnsi="Calibri" w:cs="Calibri"/>
          <w:sz w:val="22"/>
          <w:szCs w:val="22"/>
        </w:rPr>
        <w:t>cryptocurrency</w:t>
      </w:r>
      <w:proofErr w:type="spellEnd"/>
      <w:r w:rsidRPr="00D27391">
        <w:rPr>
          <w:rFonts w:ascii="Calibri" w:hAnsi="Calibri" w:cs="Calibri"/>
          <w:sz w:val="22"/>
          <w:szCs w:val="22"/>
        </w:rPr>
        <w:t xml:space="preserve"> off the </w:t>
      </w:r>
      <w:proofErr w:type="spellStart"/>
      <w:r w:rsidRPr="00D27391">
        <w:rPr>
          <w:rFonts w:ascii="Calibri" w:hAnsi="Calibri" w:cs="Calibri"/>
          <w:sz w:val="22"/>
          <w:szCs w:val="22"/>
        </w:rPr>
        <w:t>blockchain</w:t>
      </w:r>
      <w:proofErr w:type="spellEnd"/>
      <w:r w:rsidRPr="00D27391">
        <w:rPr>
          <w:rFonts w:ascii="Calibri" w:hAnsi="Calibri" w:cs="Calibri"/>
          <w:sz w:val="22"/>
          <w:szCs w:val="22"/>
        </w:rPr>
        <w:t xml:space="preserve">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xml:space="preserve">, simply holds your private and public keys allowing you to sign transactions on the </w:t>
      </w:r>
      <w:proofErr w:type="spellStart"/>
      <w:r w:rsidRPr="00D27391">
        <w:rPr>
          <w:rFonts w:ascii="Calibri" w:hAnsi="Calibri" w:cs="Calibri"/>
          <w:sz w:val="22"/>
          <w:szCs w:val="22"/>
        </w:rPr>
        <w:t>blockchain</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142B54"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xml:space="preserve">, simply holds your private and public keys allowing you to sign transactions on the </w:t>
        </w:r>
        <w:proofErr w:type="spellStart"/>
        <w:r w:rsidR="00123FD9" w:rsidRPr="00D27391">
          <w:rPr>
            <w:rFonts w:ascii="Calibri" w:hAnsi="Calibri" w:cs="Calibri"/>
            <w:b/>
            <w:bCs/>
            <w:sz w:val="22"/>
            <w:szCs w:val="22"/>
          </w:rPr>
          <w:t>blockchain</w:t>
        </w:r>
        <w:proofErr w:type="spellEnd"/>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For the uninitiated, DYOR means "Conduct your own research." The world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use rises, this will be an excellent signal to look for, despite the fact that virtually no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may be bots; postings may have disproportionately high likes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like Facebook and </w:t>
      </w:r>
      <w:proofErr w:type="spellStart"/>
      <w:r w:rsidRPr="00D27391">
        <w:rPr>
          <w:rFonts w:ascii="Calibri" w:eastAsia="Times New Roman" w:hAnsi="Calibri" w:cs="Calibri"/>
          <w:color w:val="000000"/>
        </w:rPr>
        <w:t>Reddit</w:t>
      </w:r>
      <w:proofErr w:type="spellEnd"/>
      <w:r w:rsidRPr="00D27391">
        <w:rPr>
          <w:rFonts w:ascii="Calibri" w:eastAsia="Times New Roman" w:hAnsi="Calibri" w:cs="Calibri"/>
          <w:color w:val="000000"/>
        </w:rPr>
        <w:t xml:space="preserve">, are valuable sources, but their usage inside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Scroll up a little in the feeds and search for the same individuals posting and </w:t>
      </w:r>
      <w:proofErr w:type="spellStart"/>
      <w:r w:rsidRPr="00D27391">
        <w:rPr>
          <w:rFonts w:ascii="Calibri" w:eastAsia="Times New Roman" w:hAnsi="Calibri" w:cs="Calibri"/>
          <w:color w:val="000000"/>
        </w:rPr>
        <w:t>retweeting</w:t>
      </w:r>
      <w:proofErr w:type="spellEnd"/>
      <w:r w:rsidRPr="00D27391">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it has been customized for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D27391">
        <w:rPr>
          <w:rFonts w:ascii="Calibri" w:eastAsia="Times New Roman" w:hAnsi="Calibri" w:cs="Calibri"/>
          <w:color w:val="000000"/>
        </w:rPr>
        <w:t>io.cypto</w:t>
      </w:r>
      <w:proofErr w:type="spellEnd"/>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w:t>
      </w:r>
      <w:proofErr w:type="spellStart"/>
      <w:r w:rsidRPr="00D27391">
        <w:rPr>
          <w:rFonts w:ascii="Calibri" w:eastAsia="Times New Roman" w:hAnsi="Calibri" w:cs="Calibri"/>
          <w:color w:val="000000"/>
        </w:rPr>
        <w:t>dox</w:t>
      </w:r>
      <w:proofErr w:type="spellEnd"/>
      <w:r w:rsidRPr="00D27391">
        <w:rPr>
          <w:rFonts w:ascii="Calibri" w:eastAsia="Times New Roman" w:hAnsi="Calibri" w:cs="Calibri"/>
          <w:color w:val="000000"/>
        </w:rPr>
        <w:t xml:space="preserve">,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D27391">
        <w:rPr>
          <w:rFonts w:ascii="Calibri" w:eastAsia="Times New Roman" w:hAnsi="Calibri" w:cs="Calibri"/>
          <w:color w:val="000000"/>
        </w:rPr>
        <w:t>livestreams</w:t>
      </w:r>
      <w:proofErr w:type="spellEnd"/>
      <w:r w:rsidRPr="00D27391">
        <w:rPr>
          <w:rFonts w:ascii="Calibri" w:eastAsia="Times New Roman" w:hAnsi="Calibri" w:cs="Calibri"/>
          <w:color w:val="000000"/>
        </w:rPr>
        <w:t xml:space="preserve">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8: </w:t>
      </w:r>
      <w:proofErr w:type="spellStart"/>
      <w:r w:rsidRPr="00D27391">
        <w:rPr>
          <w:rFonts w:ascii="Calibri" w:eastAsia="Times New Roman" w:hAnsi="Calibri" w:cs="Calibri"/>
          <w:b/>
          <w:bCs/>
          <w:color w:val="000000"/>
        </w:rPr>
        <w:t>Blackholing</w:t>
      </w:r>
      <w:proofErr w:type="spellEnd"/>
      <w:r w:rsidRPr="00D27391">
        <w:rPr>
          <w:rFonts w:ascii="Calibri" w:eastAsia="Times New Roman" w:hAnsi="Calibri" w:cs="Calibri"/>
          <w:b/>
          <w:bCs/>
          <w:color w:val="000000"/>
        </w:rPr>
        <w:t xml:space="preserve">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What does it mean to be </w:t>
      </w:r>
      <w:proofErr w:type="spellStart"/>
      <w:r w:rsidRPr="00D27391">
        <w:rPr>
          <w:rFonts w:ascii="Calibri" w:eastAsia="Times New Roman" w:hAnsi="Calibri" w:cs="Calibri"/>
          <w:b/>
          <w:bCs/>
          <w:color w:val="000000"/>
        </w:rPr>
        <w:t>blackholed</w:t>
      </w:r>
      <w:proofErr w:type="spellEnd"/>
      <w:r w:rsidRPr="00D27391">
        <w:rPr>
          <w:rFonts w:ascii="Calibri" w:eastAsia="Times New Roman" w:hAnsi="Calibri" w:cs="Calibri"/>
          <w:b/>
          <w:bCs/>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a project chooses to </w:t>
      </w:r>
      <w:proofErr w:type="spellStart"/>
      <w:r w:rsidRPr="00D27391">
        <w:rPr>
          <w:rFonts w:ascii="Calibri" w:eastAsia="Times New Roman" w:hAnsi="Calibri" w:cs="Calibri"/>
          <w:color w:val="000000"/>
        </w:rPr>
        <w:t>blackhole</w:t>
      </w:r>
      <w:proofErr w:type="spellEnd"/>
      <w:r w:rsidRPr="00D27391">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account will ensure a degree of rarity (and in turn value) to the NFT’s. In some cases, however, the use case will mean that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The native token $TRSRY issuing address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is, however, on you to assess whether the reasons for not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are legitimate and any genuine project should not take offense by any questions you put to them about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 xml:space="preserve">Lesson 8: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does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Is a project less trustworthy because they are not </w:t>
      </w:r>
      <w:proofErr w:type="spellStart"/>
      <w:r w:rsidRPr="00D27391">
        <w:rPr>
          <w:rFonts w:ascii="Calibri" w:hAnsi="Calibri" w:cs="Calibri"/>
          <w:b/>
          <w:bCs/>
          <w:color w:val="000000"/>
          <w:sz w:val="22"/>
          <w:szCs w:val="22"/>
        </w:rPr>
        <w:t>blackholed</w:t>
      </w:r>
      <w:proofErr w:type="spellEnd"/>
      <w:r w:rsidRPr="00D27391">
        <w:rPr>
          <w:rFonts w:ascii="Calibri" w:hAnsi="Calibri" w:cs="Calibri"/>
          <w:b/>
          <w:bCs/>
          <w:color w:val="000000"/>
          <w:sz w:val="22"/>
          <w:szCs w:val="22"/>
        </w:rPr>
        <w:t>?</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Absolutely. No </w:t>
      </w:r>
      <w:proofErr w:type="spellStart"/>
      <w:r w:rsidRPr="00D27391">
        <w:rPr>
          <w:rFonts w:ascii="Calibri" w:hAnsi="Calibri" w:cs="Calibri"/>
          <w:color w:val="000000"/>
          <w:sz w:val="22"/>
          <w:szCs w:val="22"/>
        </w:rPr>
        <w:t>blackhole</w:t>
      </w:r>
      <w:proofErr w:type="spellEnd"/>
      <w:r w:rsidRPr="00D27391">
        <w:rPr>
          <w:rFonts w:ascii="Calibri" w:hAnsi="Calibri" w:cs="Calibri"/>
          <w:color w:val="000000"/>
          <w:sz w:val="22"/>
          <w:szCs w:val="22"/>
        </w:rPr>
        <w:t xml:space="preserv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It's not that simple, you need to look at the utility the project is bringing before making your </w:t>
      </w:r>
      <w:proofErr w:type="spellStart"/>
      <w:r w:rsidRPr="00D27391">
        <w:rPr>
          <w:rFonts w:ascii="Calibri" w:hAnsi="Calibri" w:cs="Calibri"/>
          <w:color w:val="000000"/>
          <w:sz w:val="22"/>
          <w:szCs w:val="22"/>
        </w:rPr>
        <w:t>judgement</w:t>
      </w:r>
      <w:proofErr w:type="spellEnd"/>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 xml:space="preserve">It’s not that simple, you need to look at the utility the project is bringing before making your </w:t>
      </w:r>
      <w:proofErr w:type="spellStart"/>
      <w:r w:rsidRPr="00D27391">
        <w:rPr>
          <w:rFonts w:ascii="Calibri" w:hAnsi="Calibri" w:cs="Calibri"/>
          <w:b/>
          <w:bCs/>
          <w:color w:val="000000"/>
          <w:sz w:val="22"/>
          <w:szCs w:val="22"/>
        </w:rPr>
        <w:t>judgement</w:t>
      </w:r>
      <w:proofErr w:type="spellEnd"/>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You can also become victim of a slower rug whereby project </w:t>
      </w:r>
      <w:proofErr w:type="spellStart"/>
      <w:r w:rsidRPr="00D27391">
        <w:rPr>
          <w:rFonts w:ascii="Calibri" w:hAnsi="Calibri" w:cs="Calibri"/>
          <w:color w:val="000000"/>
          <w:sz w:val="22"/>
          <w:szCs w:val="22"/>
        </w:rPr>
        <w:t>dev</w:t>
      </w:r>
      <w:proofErr w:type="spellEnd"/>
      <w:r w:rsidRPr="00D27391">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w:t>
      </w:r>
      <w:proofErr w:type="spellStart"/>
      <w:r w:rsidRPr="00D27391">
        <w:rPr>
          <w:rFonts w:ascii="Calibri" w:hAnsi="Calibri" w:cs="Calibri"/>
          <w:sz w:val="22"/>
          <w:szCs w:val="22"/>
        </w:rPr>
        <w:t>Youtubers</w:t>
      </w:r>
      <w:proofErr w:type="spellEnd"/>
      <w:r w:rsidRPr="00D27391">
        <w:rPr>
          <w:rFonts w:ascii="Calibri" w:hAnsi="Calibri" w:cs="Calibri"/>
          <w:sz w:val="22"/>
          <w:szCs w:val="22"/>
        </w:rPr>
        <w:t>,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xml:space="preserve"> It shows us how much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 xml:space="preserve">From market fundamentals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principles, as well as learning to analyze charts, </w:t>
      </w:r>
      <w:proofErr w:type="spellStart"/>
      <w:r w:rsidRPr="00D27391">
        <w:rPr>
          <w:rFonts w:ascii="Calibri" w:eastAsia="Times New Roman" w:hAnsi="Calibri" w:cs="Calibri"/>
          <w:color w:val="000000"/>
        </w:rPr>
        <w:t>trendlines</w:t>
      </w:r>
      <w:proofErr w:type="spellEnd"/>
      <w:r w:rsidRPr="00D27391">
        <w:rPr>
          <w:rFonts w:ascii="Calibri" w:eastAsia="Times New Roman" w:hAnsi="Calibri" w:cs="Calibri"/>
          <w:color w:val="000000"/>
        </w:rPr>
        <w:t>,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Market capitalization is the total network value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market cap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frequently used to rank its popularity and size —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 xml:space="preserve">For example, there are currently 18.782 million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in circulation, while the total number of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Supply and Demand is an important factor to consider, not just within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Below is a basic explanation of the Supply </w:t>
      </w:r>
      <w:proofErr w:type="spellStart"/>
      <w:r w:rsidRPr="00D27391">
        <w:rPr>
          <w:rFonts w:ascii="Calibri" w:hAnsi="Calibri" w:cs="Calibri"/>
          <w:color w:val="000000"/>
          <w:sz w:val="22"/>
          <w:szCs w:val="22"/>
        </w:rPr>
        <w:t>Vs</w:t>
      </w:r>
      <w:proofErr w:type="spellEnd"/>
      <w:r w:rsidRPr="00D27391">
        <w:rPr>
          <w:rFonts w:ascii="Calibri" w:hAnsi="Calibri" w:cs="Calibri"/>
          <w:color w:val="000000"/>
          <w:sz w:val="22"/>
          <w:szCs w:val="22"/>
        </w:rPr>
        <w:t xml:space="preserve"> Demand laws, these laws work together to balance out the prices for every product on Earth and dictate the market price of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 xml:space="preserve">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sidRPr="00D27391">
        <w:rPr>
          <w:rFonts w:ascii="Calibri" w:hAnsi="Calibri" w:cs="Calibri"/>
          <w:color w:val="000000"/>
          <w:sz w:val="22"/>
          <w:szCs w:val="22"/>
        </w:rPr>
        <w:t>blockchain</w:t>
      </w:r>
      <w:proofErr w:type="spellEnd"/>
      <w:r w:rsidRPr="00D27391">
        <w:rPr>
          <w:rFonts w:ascii="Calibri" w:hAnsi="Calibri" w:cs="Calibri"/>
          <w:color w:val="000000"/>
          <w:sz w:val="22"/>
          <w:szCs w:val="22"/>
        </w:rPr>
        <w:t xml:space="preserve">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w:t>
      </w:r>
      <w:proofErr w:type="spellStart"/>
      <w:r w:rsidRPr="00D27391">
        <w:rPr>
          <w:rFonts w:ascii="Calibri" w:eastAsia="Times New Roman" w:hAnsi="Calibri" w:cs="Calibri"/>
          <w:color w:val="000000"/>
        </w:rPr>
        <w:t>Vs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Obviously, BTC is more expensive. Market capitalization, on the other hand, is a better way to understand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Bitcoin</w:t>
      </w:r>
      <w:proofErr w:type="spellEnd"/>
      <w:r w:rsidRPr="00D27391">
        <w:rPr>
          <w:rFonts w:ascii="Calibri" w:hAnsi="Calibri" w:cs="Calibri"/>
          <w:color w:val="000000"/>
          <w:sz w:val="22"/>
          <w:szCs w:val="22"/>
        </w:rPr>
        <w:t xml:space="preserve">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Shiba</w:t>
      </w:r>
      <w:proofErr w:type="spellEnd"/>
      <w:r w:rsidRPr="00D27391">
        <w:rPr>
          <w:rFonts w:ascii="Calibri" w:hAnsi="Calibri" w:cs="Calibri"/>
          <w:color w:val="000000"/>
          <w:sz w:val="22"/>
          <w:szCs w:val="22"/>
        </w:rPr>
        <w:t xml:space="preserve">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D27391">
        <w:rPr>
          <w:rFonts w:ascii="Calibri" w:eastAsia="Times New Roman" w:hAnsi="Calibri" w:cs="Calibri"/>
          <w:color w:val="000000"/>
        </w:rPr>
        <w:t>Bitcoin’s</w:t>
      </w:r>
      <w:proofErr w:type="spellEnd"/>
      <w:r w:rsidRPr="00D27391">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D27391">
        <w:rPr>
          <w:rFonts w:ascii="Calibri" w:eastAsia="Times New Roman" w:hAnsi="Calibri" w:cs="Calibri"/>
          <w:color w:val="000000"/>
        </w:rPr>
        <w:br/>
        <w:t xml:space="preserve">The acceptance or rejection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by world governments is another factor that sends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For example, when El Salvador decided to become the first country to accept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as legal tender, its value increased by 6%.</w:t>
      </w:r>
      <w:r w:rsidRPr="00D27391">
        <w:rPr>
          <w:rFonts w:ascii="Calibri" w:eastAsia="Times New Roman" w:hAnsi="Calibri" w:cs="Calibri"/>
          <w:color w:val="000000"/>
        </w:rPr>
        <w:br/>
        <w:t xml:space="preserve">Similarly, the Securities and Exchange Commission (SEC) of the United States government classifies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as securities. As a result, the SEC is attempting to approve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 xml:space="preserve">When banks close, the volume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 xml:space="preserve">Positive news in the media confirming investor safety is another factor that influences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As a result of increased media attention, the general public gains a better understanding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and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 xml:space="preserve">From June 2020 to June 2021, the value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increased by 880 percent after India’s Supreme Court lifted the ban on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r w:rsidRPr="00D27391">
        <w:rPr>
          <w:rFonts w:ascii="Calibri" w:eastAsia="Times New Roman" w:hAnsi="Calibri" w:cs="Calibri"/>
          <w:color w:val="000000"/>
        </w:rPr>
        <w:br/>
        <w:t xml:space="preserve">Recently, corporate bodies and institutions have expressed confidence in the value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causing their prices to rise. Companies, for example, are converting their cash treasuries into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The cost and time required to create a type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as well as the purpose, determine its value. The amount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was the first country to accept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 xml:space="preserve">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inflation causes </w:t>
      </w:r>
      <w:proofErr w:type="spellStart"/>
      <w:r w:rsidRPr="00D27391">
        <w:rPr>
          <w:rFonts w:ascii="Calibri" w:hAnsi="Calibri" w:cs="Calibri"/>
          <w:b/>
          <w:bCs/>
          <w:color w:val="000000"/>
          <w:sz w:val="22"/>
          <w:szCs w:val="22"/>
        </w:rPr>
        <w:t>cryptocurrency</w:t>
      </w:r>
      <w:proofErr w:type="spellEnd"/>
      <w:r w:rsidRPr="00D27391">
        <w:rPr>
          <w:rFonts w:ascii="Calibri" w:hAnsi="Calibri" w:cs="Calibri"/>
          <w:b/>
          <w:bCs/>
          <w:color w:val="000000"/>
          <w:sz w:val="22"/>
          <w:szCs w:val="22"/>
        </w:rPr>
        <w:t xml:space="preserve">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142B5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142B5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142B5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142B5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142B54"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142B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142B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142B5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142B5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142B54"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142B5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142B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142B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142B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142B5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142B54"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142B5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142B5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142B5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142B54"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142B5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142B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142B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142B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142B5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142B54"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142B5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142B5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142B5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142B54"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142B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142B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142B5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142B5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142B54"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142B5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142B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142B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142B5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142B54"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142B5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142B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142B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142B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142B5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142B54"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142B54">
        <w:rPr>
          <w:rFonts w:ascii="Calibri" w:hAnsi="Calibri" w:cs="Calibri"/>
          <w:color w:val="000000"/>
          <w:sz w:val="22"/>
          <w:szCs w:val="22"/>
        </w:rPr>
        <w:t>favourites</w:t>
      </w:r>
      <w:proofErr w:type="spellEnd"/>
      <w:r w:rsidRPr="00142B54">
        <w:rPr>
          <w:rFonts w:ascii="Calibri" w:hAnsi="Calibri" w:cs="Calibri"/>
          <w:color w:val="000000"/>
          <w:sz w:val="22"/>
          <w:szCs w:val="22"/>
        </w:rPr>
        <w:t xml:space="preserve">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142B54" w:rsidRPr="00142B54" w:rsidRDefault="00142B54" w:rsidP="00142B54">
      <w:pPr>
        <w:spacing w:line="240" w:lineRule="auto"/>
        <w:rPr>
          <w:rFonts w:ascii="Calibri" w:eastAsia="Times New Roman" w:hAnsi="Calibri" w:cs="Calibri"/>
        </w:rPr>
      </w:pPr>
      <w:bookmarkStart w:id="1" w:name="_GoBack"/>
      <w:bookmarkEnd w:id="1"/>
    </w:p>
    <w:sectPr w:rsidR="00142B54"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lvlOverride w:ilvl="0">
      <w:startOverride w:val="1"/>
    </w:lvlOverride>
  </w:num>
  <w:num w:numId="2">
    <w:abstractNumId w:val="45"/>
    <w:lvlOverride w:ilvl="0">
      <w:startOverride w:val="2"/>
    </w:lvlOverride>
  </w:num>
  <w:num w:numId="3">
    <w:abstractNumId w:val="45"/>
    <w:lvlOverride w:ilvl="0">
      <w:startOverride w:val="3"/>
    </w:lvlOverride>
  </w:num>
  <w:num w:numId="4">
    <w:abstractNumId w:val="46"/>
    <w:lvlOverride w:ilvl="0">
      <w:startOverride w:val="1"/>
    </w:lvlOverride>
  </w:num>
  <w:num w:numId="5">
    <w:abstractNumId w:val="46"/>
    <w:lvlOverride w:ilvl="0">
      <w:startOverride w:val="2"/>
    </w:lvlOverride>
  </w:num>
  <w:num w:numId="6">
    <w:abstractNumId w:val="46"/>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3"/>
    <w:lvlOverride w:ilvl="0">
      <w:startOverride w:val="1"/>
    </w:lvlOverride>
  </w:num>
  <w:num w:numId="11">
    <w:abstractNumId w:val="63"/>
    <w:lvlOverride w:ilvl="0">
      <w:startOverride w:val="2"/>
    </w:lvlOverride>
  </w:num>
  <w:num w:numId="12">
    <w:abstractNumId w:val="63"/>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2"/>
    <w:lvlOverride w:ilvl="0">
      <w:lvl w:ilvl="0">
        <w:numFmt w:val="decimal"/>
        <w:lvlText w:val="%1."/>
        <w:lvlJc w:val="left"/>
      </w:lvl>
    </w:lvlOverride>
  </w:num>
  <w:num w:numId="19">
    <w:abstractNumId w:val="52"/>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4"/>
  </w:num>
  <w:num w:numId="31">
    <w:abstractNumId w:val="54"/>
  </w:num>
  <w:num w:numId="32">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3"/>
  </w:num>
  <w:num w:numId="43">
    <w:abstractNumId w:val="53"/>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4"/>
  </w:num>
  <w:num w:numId="52">
    <w:abstractNumId w:val="74"/>
    <w:lvlOverride w:ilvl="1">
      <w:lvl w:ilvl="1">
        <w:numFmt w:val="bullet"/>
        <w:lvlText w:val=""/>
        <w:lvlJc w:val="left"/>
        <w:pPr>
          <w:tabs>
            <w:tab w:val="num" w:pos="1440"/>
          </w:tabs>
          <w:ind w:left="1440" w:hanging="360"/>
        </w:pPr>
        <w:rPr>
          <w:rFonts w:ascii="Symbol" w:hAnsi="Symbol" w:hint="default"/>
          <w:sz w:val="20"/>
        </w:rPr>
      </w:lvl>
    </w:lvlOverride>
  </w:num>
  <w:num w:numId="53">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9"/>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2"/>
  </w:num>
  <w:num w:numId="62">
    <w:abstractNumId w:val="42"/>
    <w:lvlOverride w:ilvl="1">
      <w:lvl w:ilvl="1">
        <w:numFmt w:val="bullet"/>
        <w:lvlText w:val=""/>
        <w:lvlJc w:val="left"/>
        <w:pPr>
          <w:tabs>
            <w:tab w:val="num" w:pos="1440"/>
          </w:tabs>
          <w:ind w:left="1440" w:hanging="360"/>
        </w:pPr>
        <w:rPr>
          <w:rFonts w:ascii="Symbol" w:hAnsi="Symbol" w:hint="default"/>
          <w:sz w:val="20"/>
        </w:rPr>
      </w:lvl>
    </w:lvlOverride>
  </w:num>
  <w:num w:numId="63">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7"/>
  </w:num>
  <w:num w:numId="71">
    <w:abstractNumId w:val="7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8"/>
  </w:num>
  <w:num w:numId="79">
    <w:abstractNumId w:val="68"/>
    <w:lvlOverride w:ilvl="1">
      <w:lvl w:ilvl="1">
        <w:numFmt w:val="bullet"/>
        <w:lvlText w:val=""/>
        <w:lvlJc w:val="left"/>
        <w:pPr>
          <w:tabs>
            <w:tab w:val="num" w:pos="1440"/>
          </w:tabs>
          <w:ind w:left="1440" w:hanging="360"/>
        </w:pPr>
        <w:rPr>
          <w:rFonts w:ascii="Symbol" w:hAnsi="Symbol" w:hint="default"/>
          <w:sz w:val="20"/>
        </w:rPr>
      </w:lvl>
    </w:lvlOverride>
  </w:num>
  <w:num w:numId="80">
    <w:abstractNumId w:val="41"/>
    <w:lvlOverride w:ilvl="0">
      <w:lvl w:ilvl="0">
        <w:numFmt w:val="decimal"/>
        <w:lvlText w:val="%1."/>
        <w:lvlJc w:val="left"/>
      </w:lvl>
    </w:lvlOverride>
  </w:num>
  <w:num w:numId="81">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0"/>
  </w:num>
  <w:num w:numId="84">
    <w:abstractNumId w:val="70"/>
    <w:lvlOverride w:ilvl="1">
      <w:lvl w:ilvl="1">
        <w:numFmt w:val="bullet"/>
        <w:lvlText w:val=""/>
        <w:lvlJc w:val="left"/>
        <w:pPr>
          <w:tabs>
            <w:tab w:val="num" w:pos="1440"/>
          </w:tabs>
          <w:ind w:left="1440" w:hanging="360"/>
        </w:pPr>
        <w:rPr>
          <w:rFonts w:ascii="Symbol" w:hAnsi="Symbol" w:hint="default"/>
          <w:sz w:val="20"/>
        </w:rPr>
      </w:lvl>
    </w:lvlOverride>
  </w:num>
  <w:num w:numId="85">
    <w:abstractNumId w:val="48"/>
    <w:lvlOverride w:ilvl="0">
      <w:lvl w:ilvl="0">
        <w:numFmt w:val="decimal"/>
        <w:lvlText w:val="%1."/>
        <w:lvlJc w:val="left"/>
      </w:lvl>
    </w:lvlOverride>
  </w:num>
  <w:num w:numId="86">
    <w:abstractNumId w:val="19"/>
  </w:num>
  <w:num w:numId="87">
    <w:abstractNumId w:val="47"/>
  </w:num>
  <w:num w:numId="88">
    <w:abstractNumId w:val="55"/>
  </w:num>
  <w:num w:numId="89">
    <w:abstractNumId w:val="55"/>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8"/>
  </w:num>
  <w:num w:numId="100">
    <w:abstractNumId w:val="36"/>
  </w:num>
  <w:num w:numId="101">
    <w:abstractNumId w:val="32"/>
    <w:lvlOverride w:ilvl="0">
      <w:lvl w:ilvl="0">
        <w:numFmt w:val="decimal"/>
        <w:lvlText w:val="%1."/>
        <w:lvlJc w:val="left"/>
      </w:lvl>
    </w:lvlOverride>
  </w:num>
  <w:num w:numId="102">
    <w:abstractNumId w:val="40"/>
  </w:num>
  <w:num w:numId="103">
    <w:abstractNumId w:val="64"/>
    <w:lvlOverride w:ilvl="0">
      <w:lvl w:ilvl="0">
        <w:numFmt w:val="decimal"/>
        <w:lvlText w:val="%1."/>
        <w:lvlJc w:val="left"/>
      </w:lvl>
    </w:lvlOverride>
  </w:num>
  <w:num w:numId="104">
    <w:abstractNumId w:val="66"/>
  </w:num>
  <w:num w:numId="105">
    <w:abstractNumId w:val="50"/>
  </w:num>
  <w:num w:numId="106">
    <w:abstractNumId w:val="44"/>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6"/>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6"/>
  </w:num>
  <w:num w:numId="120">
    <w:abstractNumId w:val="56"/>
    <w:lvlOverride w:ilvl="1">
      <w:lvl w:ilvl="1">
        <w:numFmt w:val="bullet"/>
        <w:lvlText w:val=""/>
        <w:lvlJc w:val="left"/>
        <w:pPr>
          <w:tabs>
            <w:tab w:val="num" w:pos="1440"/>
          </w:tabs>
          <w:ind w:left="1440" w:hanging="360"/>
        </w:pPr>
        <w:rPr>
          <w:rFonts w:ascii="Symbol" w:hAnsi="Symbol" w:hint="default"/>
          <w:sz w:val="20"/>
        </w:rPr>
      </w:lvl>
    </w:lvlOverride>
  </w:num>
  <w:num w:numId="121">
    <w:abstractNumId w:val="60"/>
    <w:lvlOverride w:ilvl="0">
      <w:lvl w:ilvl="0">
        <w:numFmt w:val="decimal"/>
        <w:lvlText w:val="%1."/>
        <w:lvlJc w:val="left"/>
      </w:lvl>
    </w:lvlOverride>
  </w:num>
  <w:num w:numId="122">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5A08"/>
    <w:rsid w:val="005F6136"/>
    <w:rsid w:val="0060407F"/>
    <w:rsid w:val="006078EC"/>
    <w:rsid w:val="00630443"/>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theme" Target="theme/theme1.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fontTable" Target="fontTable.xml"/><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microsoft.com/office/2011/relationships/people" Target="peop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microsoft.com/office/2018/08/relationships/commentsExtensible" Target="commentsExtensible.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53</Pages>
  <Words>11316</Words>
  <Characters>64507</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101</cp:revision>
  <dcterms:created xsi:type="dcterms:W3CDTF">2022-07-24T11:27:00Z</dcterms:created>
  <dcterms:modified xsi:type="dcterms:W3CDTF">2022-07-26T14:57:00Z</dcterms:modified>
</cp:coreProperties>
</file>