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1883" w14:textId="77777777" w:rsidR="00BB0B5F" w:rsidRPr="00396DF7" w:rsidRDefault="00BB0B5F" w:rsidP="00BB0B5F">
      <w:pPr>
        <w:pStyle w:val="Heading1"/>
      </w:pPr>
      <w:proofErr w:type="spellStart"/>
      <w:r w:rsidRPr="00396DF7">
        <w:t>Lazatech</w:t>
      </w:r>
      <w:proofErr w:type="spellEnd"/>
      <w:r w:rsidRPr="00396DF7">
        <w:t xml:space="preserve"> Courses</w:t>
      </w:r>
    </w:p>
    <w:p w14:paraId="218EF5F6" w14:textId="77777777" w:rsidR="00BB2168" w:rsidRDefault="00BB0B5F" w:rsidP="00BB2168">
      <w:r w:rsidRPr="00D1596F">
        <w:t xml:space="preserve">               Welcome to the </w:t>
      </w:r>
      <w:proofErr w:type="spellStart"/>
      <w:r w:rsidRPr="00D1596F">
        <w:t>Lazatech</w:t>
      </w:r>
      <w:proofErr w:type="spellEnd"/>
      <w:r w:rsidRPr="00D1596F">
        <w:t xml:space="preserve">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 xml:space="preserve">Complete this course if you want to get the most out of </w:t>
      </w:r>
      <w:proofErr w:type="spellStart"/>
      <w:r w:rsidR="00372EBA" w:rsidRPr="00F241DC">
        <w:t>Lazatech</w:t>
      </w:r>
      <w:proofErr w:type="spellEnd"/>
      <w:r w:rsidR="00372EBA" w:rsidRPr="00F241DC">
        <w:t xml:space="preserve">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proofErr w:type="spellStart"/>
      <w:r w:rsidR="00BB2168">
        <w:rPr>
          <w:b/>
          <w:bCs/>
          <w:i/>
          <w:iCs/>
        </w:rPr>
        <w:t>Lazatech</w:t>
      </w:r>
      <w:proofErr w:type="spellEnd"/>
      <w:r w:rsidR="00BB2168">
        <w:rPr>
          <w:b/>
          <w:bCs/>
          <w:i/>
          <w:iCs/>
        </w:rPr>
        <w:t xml:space="preserve"> Educate And its Social Media Counterpart</w:t>
      </w:r>
      <w:r w:rsidR="00BB2168">
        <w:br/>
        <w:t xml:space="preserve"> </w:t>
      </w:r>
      <w:r w:rsidR="00BB2168">
        <w:tab/>
      </w:r>
      <w:r w:rsidR="00BB2168" w:rsidRPr="00904E0B">
        <w:t xml:space="preserve">The </w:t>
      </w:r>
      <w:proofErr w:type="spellStart"/>
      <w:r w:rsidR="00BB2168" w:rsidRPr="00904E0B">
        <w:t>Lazatech</w:t>
      </w:r>
      <w:proofErr w:type="spellEnd"/>
      <w:r w:rsidR="00BB2168" w:rsidRPr="00904E0B">
        <w:t xml:space="preserve"> Educate ecosystem is based on the XRP blockchain. The Treasury ecosystem now consists of two coins with significantly distinct goals. As </w:t>
      </w:r>
      <w:proofErr w:type="spellStart"/>
      <w:r w:rsidR="00BB2168">
        <w:t>Lazatech</w:t>
      </w:r>
      <w:proofErr w:type="spellEnd"/>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 xml:space="preserve">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w:t>
      </w:r>
      <w:proofErr w:type="spellStart"/>
      <w:r w:rsidRPr="00904E0B">
        <w:t>Lazatech's</w:t>
      </w:r>
      <w:proofErr w:type="spellEnd"/>
      <w:r w:rsidRPr="00904E0B">
        <w:t xml:space="preserve"> social media platforms. $LAZA is also distributed to users of </w:t>
      </w:r>
      <w:proofErr w:type="spellStart"/>
      <w:r w:rsidRPr="00904E0B">
        <w:t>Lazatech</w:t>
      </w:r>
      <w:proofErr w:type="spellEnd"/>
      <w:r w:rsidRPr="00904E0B">
        <w:t xml:space="preserve">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w:t>
      </w:r>
      <w:proofErr w:type="spellStart"/>
      <w:r>
        <w:t>UtiliteX</w:t>
      </w:r>
      <w:proofErr w:type="spellEnd"/>
      <w:r>
        <w:t xml:space="preserve"> is the volatile and powerful utility token within our ecosystem. It allows Treasury to offer riskier and rewarding investment opportunities for those who wish to be involved. Holders of $TRSRY are rewarded with free $</w:t>
      </w:r>
      <w:proofErr w:type="spellStart"/>
      <w:r>
        <w:t>UtiliteX</w:t>
      </w:r>
      <w:proofErr w:type="spellEnd"/>
      <w:r>
        <w:t xml:space="preserve"> every month, which allows them essentially free access to our Venture and </w:t>
      </w:r>
      <w:proofErr w:type="spellStart"/>
      <w:r>
        <w:t>Insur</w:t>
      </w:r>
      <w:proofErr w:type="spellEnd"/>
      <w:r>
        <w:t xml:space="preserve"> utility. Venture is our project launchpad, allowing investors to put their $</w:t>
      </w:r>
      <w:proofErr w:type="spellStart"/>
      <w:r>
        <w:t>UtiliteX</w:t>
      </w:r>
      <w:proofErr w:type="spellEnd"/>
      <w:r>
        <w:t xml:space="preserve"> to work by offering funding to new/infant projects, in exchange for rewards paid out by winning Venture Platform projects. </w:t>
      </w:r>
      <w:proofErr w:type="spellStart"/>
      <w:r>
        <w:t>Insur</w:t>
      </w:r>
      <w:proofErr w:type="spellEnd"/>
      <w:r>
        <w:t xml:space="preserve">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34DEB5ED"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20.05pt;height:18.15pt" o:ole="">
            <v:imagedata r:id="rId5" o:title=""/>
          </v:shape>
          <w:control r:id="rId6" w:name="DefaultOcxName" w:shapeid="_x0000_i1108"/>
        </w:object>
      </w:r>
      <w:r w:rsidRPr="00AD3BBA">
        <w:t> Utility</w:t>
      </w:r>
    </w:p>
    <w:p w14:paraId="48E082EF" w14:textId="44CCEAAD" w:rsidR="0009164B" w:rsidRPr="00AD3BBA" w:rsidRDefault="0009164B" w:rsidP="0009164B">
      <w:pPr>
        <w:numPr>
          <w:ilvl w:val="1"/>
          <w:numId w:val="1"/>
        </w:numPr>
      </w:pPr>
      <w:r w:rsidRPr="00AD3BBA">
        <w:lastRenderedPageBreak/>
        <w:object w:dxaOrig="225" w:dyaOrig="225" w14:anchorId="596E3C3F">
          <v:shape id="_x0000_i1111" type="#_x0000_t75" style="width:20.05pt;height:18.15pt" o:ole="">
            <v:imagedata r:id="rId7" o:title=""/>
          </v:shape>
          <w:control r:id="rId8" w:name="DefaultOcxName1" w:shapeid="_x0000_i1111"/>
        </w:object>
      </w:r>
      <w:r w:rsidRPr="00AD3BBA">
        <w:t> A store of value</w:t>
      </w:r>
    </w:p>
    <w:p w14:paraId="680BE449" w14:textId="78A90310" w:rsidR="0009164B" w:rsidRPr="00AD3BBA" w:rsidRDefault="0009164B" w:rsidP="0009164B">
      <w:pPr>
        <w:numPr>
          <w:ilvl w:val="1"/>
          <w:numId w:val="1"/>
        </w:numPr>
      </w:pPr>
      <w:r w:rsidRPr="00AD3BBA">
        <w:object w:dxaOrig="225" w:dyaOrig="225" w14:anchorId="750A287B">
          <v:shape id="_x0000_i1114" type="#_x0000_t75" style="width:20.05pt;height:18.15pt" o:ole="">
            <v:imagedata r:id="rId5" o:title=""/>
          </v:shape>
          <w:control r:id="rId9" w:name="DefaultOcxName2" w:shapeid="_x0000_i1114"/>
        </w:object>
      </w:r>
      <w:r w:rsidRPr="00AD3BBA">
        <w:t> Gambling</w:t>
      </w:r>
    </w:p>
    <w:p w14:paraId="2B41C014" w14:textId="6588C802" w:rsidR="0009164B" w:rsidRPr="00AD3BBA" w:rsidRDefault="0009164B" w:rsidP="0009164B">
      <w:pPr>
        <w:numPr>
          <w:ilvl w:val="1"/>
          <w:numId w:val="1"/>
        </w:numPr>
      </w:pPr>
      <w:r w:rsidRPr="00AD3BBA">
        <w:object w:dxaOrig="225" w:dyaOrig="225" w14:anchorId="21BFFC0F">
          <v:shape id="_x0000_i1117" type="#_x0000_t75" style="width:20.05pt;height:18.15pt" o:ole="">
            <v:imagedata r:id="rId5" o:title=""/>
          </v:shape>
          <w:control r:id="rId10" w:name="DefaultOcxName3" w:shapeid="_x0000_i1117"/>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42FA4909" w:rsidR="0009164B" w:rsidRPr="00AD3BBA" w:rsidRDefault="0009164B" w:rsidP="0009164B">
      <w:pPr>
        <w:numPr>
          <w:ilvl w:val="1"/>
          <w:numId w:val="2"/>
        </w:numPr>
      </w:pPr>
      <w:r w:rsidRPr="00AD3BBA">
        <w:object w:dxaOrig="225" w:dyaOrig="225" w14:anchorId="5D358B36">
          <v:shape id="_x0000_i1120" type="#_x0000_t75" style="width:20.05pt;height:18.15pt" o:ole="">
            <v:imagedata r:id="rId7" o:title=""/>
          </v:shape>
          <w:control r:id="rId11" w:name="DefaultOcxName4" w:shapeid="_x0000_i1120"/>
        </w:object>
      </w:r>
      <w:r w:rsidRPr="00AD3BBA">
        <w:t> Utility</w:t>
      </w:r>
    </w:p>
    <w:p w14:paraId="17D82FDC" w14:textId="6115A660" w:rsidR="0009164B" w:rsidRPr="00AD3BBA" w:rsidRDefault="0009164B" w:rsidP="0009164B">
      <w:pPr>
        <w:numPr>
          <w:ilvl w:val="1"/>
          <w:numId w:val="2"/>
        </w:numPr>
      </w:pPr>
      <w:r w:rsidRPr="00AD3BBA">
        <w:object w:dxaOrig="225" w:dyaOrig="225" w14:anchorId="6A2A868F">
          <v:shape id="_x0000_i1123" type="#_x0000_t75" style="width:20.05pt;height:18.15pt" o:ole="">
            <v:imagedata r:id="rId5" o:title=""/>
          </v:shape>
          <w:control r:id="rId12" w:name="DefaultOcxName5" w:shapeid="_x0000_i1123"/>
        </w:object>
      </w:r>
      <w:r w:rsidRPr="00AD3BBA">
        <w:t> A store of value</w:t>
      </w:r>
    </w:p>
    <w:p w14:paraId="5BB0BC13" w14:textId="77EDE23A" w:rsidR="0009164B" w:rsidRPr="00AD3BBA" w:rsidRDefault="0009164B" w:rsidP="0009164B">
      <w:pPr>
        <w:numPr>
          <w:ilvl w:val="1"/>
          <w:numId w:val="2"/>
        </w:numPr>
      </w:pPr>
      <w:r w:rsidRPr="00AD3BBA">
        <w:object w:dxaOrig="225" w:dyaOrig="225" w14:anchorId="7C790405">
          <v:shape id="_x0000_i1126" type="#_x0000_t75" style="width:20.05pt;height:18.15pt" o:ole="">
            <v:imagedata r:id="rId5" o:title=""/>
          </v:shape>
          <w:control r:id="rId13" w:name="DefaultOcxName6" w:shapeid="_x0000_i1126"/>
        </w:object>
      </w:r>
      <w:r w:rsidRPr="00AD3BBA">
        <w:t> Gambling</w:t>
      </w:r>
    </w:p>
    <w:p w14:paraId="262C04BD" w14:textId="58BC3AB2" w:rsidR="0009164B" w:rsidRPr="00AD3BBA" w:rsidRDefault="0009164B" w:rsidP="0009164B">
      <w:pPr>
        <w:numPr>
          <w:ilvl w:val="1"/>
          <w:numId w:val="2"/>
        </w:numPr>
      </w:pPr>
      <w:r w:rsidRPr="00AD3BBA">
        <w:object w:dxaOrig="225" w:dyaOrig="225" w14:anchorId="499C3F7C">
          <v:shape id="_x0000_i1129" type="#_x0000_t75" style="width:20.05pt;height:18.15pt" o:ole="">
            <v:imagedata r:id="rId5" o:title=""/>
          </v:shape>
          <w:control r:id="rId14" w:name="DefaultOcxName7" w:shapeid="_x0000_i1129"/>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proofErr w:type="gramStart"/>
      <w:r>
        <w:rPr>
          <w:b/>
          <w:bCs/>
        </w:rPr>
        <w:t>LZT</w:t>
      </w:r>
      <w:proofErr w:type="gramEnd"/>
    </w:p>
    <w:p w14:paraId="5A80B589" w14:textId="78F7F9C9" w:rsidR="0009164B" w:rsidRPr="00AD3BBA" w:rsidRDefault="0009164B" w:rsidP="0009164B">
      <w:pPr>
        <w:numPr>
          <w:ilvl w:val="1"/>
          <w:numId w:val="3"/>
        </w:numPr>
      </w:pPr>
      <w:r w:rsidRPr="00AD3BBA">
        <w:object w:dxaOrig="225" w:dyaOrig="225" w14:anchorId="0A3C41B4">
          <v:shape id="_x0000_i1132" type="#_x0000_t75" style="width:20.05pt;height:18.15pt" o:ole="">
            <v:imagedata r:id="rId5" o:title=""/>
          </v:shape>
          <w:control r:id="rId15" w:name="DefaultOcxName8" w:shapeid="_x0000_i1132"/>
        </w:object>
      </w:r>
      <w:r w:rsidRPr="00AD3BBA">
        <w:t> 1000</w:t>
      </w:r>
    </w:p>
    <w:p w14:paraId="16C11E55" w14:textId="3C1464CE" w:rsidR="0009164B" w:rsidRPr="00AD3BBA" w:rsidRDefault="0009164B" w:rsidP="0009164B">
      <w:pPr>
        <w:numPr>
          <w:ilvl w:val="1"/>
          <w:numId w:val="3"/>
        </w:numPr>
      </w:pPr>
      <w:r w:rsidRPr="00AD3BBA">
        <w:object w:dxaOrig="225" w:dyaOrig="225" w14:anchorId="44B15F12">
          <v:shape id="_x0000_i1135" type="#_x0000_t75" style="width:20.05pt;height:18.15pt" o:ole="">
            <v:imagedata r:id="rId7" o:title=""/>
          </v:shape>
          <w:control r:id="rId16" w:name="DefaultOcxName9" w:shapeid="_x0000_i1135"/>
        </w:object>
      </w:r>
      <w:r w:rsidRPr="00AD3BBA">
        <w:t xml:space="preserve"> 100 </w:t>
      </w:r>
      <w:proofErr w:type="gramStart"/>
      <w:r w:rsidRPr="00AD3BBA">
        <w:t>Million</w:t>
      </w:r>
      <w:proofErr w:type="gramEnd"/>
    </w:p>
    <w:p w14:paraId="09B557B5" w14:textId="456B92B8" w:rsidR="0009164B" w:rsidRPr="00AD3BBA" w:rsidRDefault="0009164B" w:rsidP="0009164B">
      <w:pPr>
        <w:numPr>
          <w:ilvl w:val="1"/>
          <w:numId w:val="3"/>
        </w:numPr>
      </w:pPr>
      <w:r w:rsidRPr="00AD3BBA">
        <w:object w:dxaOrig="225" w:dyaOrig="225" w14:anchorId="639916B8">
          <v:shape id="_x0000_i1138" type="#_x0000_t75" style="width:20.05pt;height:18.15pt" o:ole="">
            <v:imagedata r:id="rId5" o:title=""/>
          </v:shape>
          <w:control r:id="rId17" w:name="DefaultOcxName10" w:shapeid="_x0000_i1138"/>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lastRenderedPageBreak/>
        <w:t>Lesson 2: Why has Treasury made the XRPL it’s home?</w:t>
      </w:r>
      <w:r>
        <w:rPr>
          <w:b/>
          <w:bCs/>
        </w:rPr>
        <w:br/>
        <w:t xml:space="preserve"> </w:t>
      </w:r>
      <w:r>
        <w:rPr>
          <w:b/>
          <w:bCs/>
        </w:rPr>
        <w:tab/>
      </w:r>
      <w:proofErr w:type="spellStart"/>
      <w:r w:rsidRPr="00FE5687">
        <w:t>Lazatech</w:t>
      </w:r>
      <w:proofErr w:type="spellEnd"/>
      <w:r w:rsidRPr="00FE5687">
        <w:t xml:space="preserve">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transactions, in addition to the power and reliability of Ripple, which supports it. We decided to create the </w:t>
      </w:r>
      <w:proofErr w:type="spellStart"/>
      <w:r w:rsidRPr="00FE5687">
        <w:t>Lazatech</w:t>
      </w:r>
      <w:proofErr w:type="spellEnd"/>
      <w:r w:rsidRPr="00FE5687">
        <w:t xml:space="preserve">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 xml:space="preserve">The XRPL (and its native asset $XRP) has enabled </w:t>
      </w:r>
      <w:proofErr w:type="spellStart"/>
      <w:r w:rsidRPr="00FE5687">
        <w:t>Lazatech</w:t>
      </w:r>
      <w:proofErr w:type="spellEnd"/>
      <w:r w:rsidRPr="00FE5687">
        <w:t xml:space="preserve">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proofErr w:type="spellStart"/>
      <w:r w:rsidR="002C2250">
        <w:rPr>
          <w:b/>
          <w:bCs/>
        </w:rPr>
        <w:t>Lazatech</w:t>
      </w:r>
      <w:proofErr w:type="spellEnd"/>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0C4CDDFD" w:rsidR="002C2250" w:rsidRPr="00610184" w:rsidRDefault="002C2250" w:rsidP="002C2250">
      <w:pPr>
        <w:numPr>
          <w:ilvl w:val="1"/>
          <w:numId w:val="4"/>
        </w:numPr>
        <w:rPr>
          <w:b/>
          <w:bCs/>
        </w:rPr>
      </w:pPr>
      <w:r w:rsidRPr="00610184">
        <w:rPr>
          <w:b/>
          <w:bCs/>
        </w:rPr>
        <w:object w:dxaOrig="225" w:dyaOrig="225" w14:anchorId="6B277945">
          <v:shape id="_x0000_i1141" type="#_x0000_t75" style="width:20.05pt;height:18.15pt" o:ole="">
            <v:imagedata r:id="rId5" o:title=""/>
          </v:shape>
          <w:control r:id="rId20" w:name="DefaultOcxName12" w:shapeid="_x0000_i1141"/>
        </w:object>
      </w:r>
      <w:r w:rsidRPr="00610184">
        <w:rPr>
          <w:b/>
          <w:bCs/>
        </w:rPr>
        <w:t> $XRPL</w:t>
      </w:r>
    </w:p>
    <w:p w14:paraId="1A2EC5D8" w14:textId="4AEDD4CB" w:rsidR="002C2250" w:rsidRPr="00610184" w:rsidRDefault="002C2250" w:rsidP="002C2250">
      <w:pPr>
        <w:numPr>
          <w:ilvl w:val="1"/>
          <w:numId w:val="4"/>
        </w:numPr>
        <w:rPr>
          <w:b/>
          <w:bCs/>
        </w:rPr>
      </w:pPr>
      <w:r w:rsidRPr="00610184">
        <w:rPr>
          <w:b/>
          <w:bCs/>
        </w:rPr>
        <w:object w:dxaOrig="225" w:dyaOrig="225" w14:anchorId="64643321">
          <v:shape id="_x0000_i1144" type="#_x0000_t75" style="width:20.05pt;height:18.15pt" o:ole="">
            <v:imagedata r:id="rId5" o:title=""/>
          </v:shape>
          <w:control r:id="rId21" w:name="DefaultOcxName11" w:shapeid="_x0000_i1144"/>
        </w:object>
      </w:r>
      <w:r w:rsidRPr="00610184">
        <w:rPr>
          <w:b/>
          <w:bCs/>
        </w:rPr>
        <w:t> $TRSRY</w:t>
      </w:r>
    </w:p>
    <w:p w14:paraId="0F68B468" w14:textId="06AB043C" w:rsidR="002C2250" w:rsidRPr="00610184" w:rsidRDefault="002C2250" w:rsidP="002C2250">
      <w:pPr>
        <w:numPr>
          <w:ilvl w:val="1"/>
          <w:numId w:val="4"/>
        </w:numPr>
        <w:rPr>
          <w:b/>
          <w:bCs/>
        </w:rPr>
      </w:pPr>
      <w:r w:rsidRPr="00610184">
        <w:rPr>
          <w:b/>
          <w:bCs/>
        </w:rPr>
        <w:object w:dxaOrig="225" w:dyaOrig="225" w14:anchorId="730A6029">
          <v:shape id="_x0000_i1147" type="#_x0000_t75" style="width:20.05pt;height:18.15pt" o:ole="">
            <v:imagedata r:id="rId5" o:title=""/>
          </v:shape>
          <w:control r:id="rId22" w:name="DefaultOcxName21" w:shapeid="_x0000_i1147"/>
        </w:object>
      </w:r>
      <w:r w:rsidRPr="00610184">
        <w:rPr>
          <w:b/>
          <w:bCs/>
        </w:rPr>
        <w:t> $</w:t>
      </w:r>
      <w:proofErr w:type="spellStart"/>
      <w:r w:rsidRPr="00610184">
        <w:rPr>
          <w:b/>
          <w:bCs/>
        </w:rPr>
        <w:t>UtiliteX</w:t>
      </w:r>
      <w:proofErr w:type="spellEnd"/>
    </w:p>
    <w:p w14:paraId="3EDDB174" w14:textId="11B36CDA" w:rsidR="002C2250" w:rsidRPr="00610184" w:rsidRDefault="002C2250" w:rsidP="002C2250">
      <w:pPr>
        <w:numPr>
          <w:ilvl w:val="1"/>
          <w:numId w:val="4"/>
        </w:numPr>
        <w:rPr>
          <w:b/>
          <w:bCs/>
        </w:rPr>
      </w:pPr>
      <w:r w:rsidRPr="00610184">
        <w:rPr>
          <w:b/>
          <w:bCs/>
        </w:rPr>
        <w:object w:dxaOrig="225" w:dyaOrig="225" w14:anchorId="701809AA">
          <v:shape id="_x0000_i1150" type="#_x0000_t75" style="width:20.05pt;height:18.15pt" o:ole="">
            <v:imagedata r:id="rId7" o:title=""/>
          </v:shape>
          <w:control r:id="rId23" w:name="DefaultOcxName31" w:shapeid="_x0000_i1150"/>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7A7B8B77" w:rsidR="002C2250" w:rsidRPr="00610184" w:rsidRDefault="002C2250" w:rsidP="002C2250">
      <w:pPr>
        <w:numPr>
          <w:ilvl w:val="1"/>
          <w:numId w:val="5"/>
        </w:numPr>
        <w:rPr>
          <w:b/>
          <w:bCs/>
        </w:rPr>
      </w:pPr>
      <w:r w:rsidRPr="00610184">
        <w:rPr>
          <w:b/>
          <w:bCs/>
        </w:rPr>
        <w:object w:dxaOrig="225" w:dyaOrig="225" w14:anchorId="6537B9DD">
          <v:shape id="_x0000_i1153" type="#_x0000_t75" style="width:20.05pt;height:18.15pt" o:ole="">
            <v:imagedata r:id="rId5" o:title=""/>
          </v:shape>
          <w:control r:id="rId24" w:name="DefaultOcxName41" w:shapeid="_x0000_i1153"/>
        </w:object>
      </w:r>
      <w:r w:rsidRPr="00610184">
        <w:rPr>
          <w:b/>
          <w:bCs/>
        </w:rPr>
        <w:t> ETH</w:t>
      </w:r>
    </w:p>
    <w:p w14:paraId="10736C3F" w14:textId="1136469E" w:rsidR="002C2250" w:rsidRPr="00610184" w:rsidRDefault="002C2250" w:rsidP="002C2250">
      <w:pPr>
        <w:numPr>
          <w:ilvl w:val="1"/>
          <w:numId w:val="5"/>
        </w:numPr>
        <w:rPr>
          <w:b/>
          <w:bCs/>
        </w:rPr>
      </w:pPr>
      <w:r w:rsidRPr="00610184">
        <w:rPr>
          <w:b/>
          <w:bCs/>
        </w:rPr>
        <w:object w:dxaOrig="225" w:dyaOrig="225" w14:anchorId="25E23DE9">
          <v:shape id="_x0000_i1156" type="#_x0000_t75" style="width:20.05pt;height:18.15pt" o:ole="">
            <v:imagedata r:id="rId5" o:title=""/>
          </v:shape>
          <w:control r:id="rId25" w:name="DefaultOcxName51" w:shapeid="_x0000_i1156"/>
        </w:object>
      </w:r>
      <w:r w:rsidRPr="00610184">
        <w:rPr>
          <w:b/>
          <w:bCs/>
        </w:rPr>
        <w:t> BTC</w:t>
      </w:r>
    </w:p>
    <w:p w14:paraId="370C75DE" w14:textId="6B8F860E" w:rsidR="002C2250" w:rsidRPr="00610184" w:rsidRDefault="002C2250" w:rsidP="002C2250">
      <w:pPr>
        <w:numPr>
          <w:ilvl w:val="1"/>
          <w:numId w:val="5"/>
        </w:numPr>
        <w:rPr>
          <w:b/>
          <w:bCs/>
        </w:rPr>
      </w:pPr>
      <w:r w:rsidRPr="00610184">
        <w:rPr>
          <w:b/>
          <w:bCs/>
        </w:rPr>
        <w:lastRenderedPageBreak/>
        <w:object w:dxaOrig="225" w:dyaOrig="225" w14:anchorId="736DD953">
          <v:shape id="_x0000_i1159" type="#_x0000_t75" style="width:20.05pt;height:18.15pt" o:ole="">
            <v:imagedata r:id="rId7" o:title=""/>
          </v:shape>
          <w:control r:id="rId26" w:name="DefaultOcxName61" w:shapeid="_x0000_i1159"/>
        </w:object>
      </w:r>
      <w:r w:rsidRPr="00610184">
        <w:rPr>
          <w:b/>
          <w:bCs/>
        </w:rPr>
        <w:t> XRPL</w:t>
      </w:r>
    </w:p>
    <w:p w14:paraId="74129C56" w14:textId="0D7172AA" w:rsidR="002C2250" w:rsidRPr="00610184" w:rsidRDefault="002C2250" w:rsidP="002C2250">
      <w:pPr>
        <w:numPr>
          <w:ilvl w:val="1"/>
          <w:numId w:val="5"/>
        </w:numPr>
        <w:rPr>
          <w:b/>
          <w:bCs/>
        </w:rPr>
      </w:pPr>
      <w:r w:rsidRPr="00610184">
        <w:rPr>
          <w:b/>
          <w:bCs/>
        </w:rPr>
        <w:object w:dxaOrig="225" w:dyaOrig="225" w14:anchorId="58374282">
          <v:shape id="_x0000_i1162" type="#_x0000_t75" style="width:20.05pt;height:18.15pt" o:ole="">
            <v:imagedata r:id="rId5" o:title=""/>
          </v:shape>
          <w:control r:id="rId27" w:name="DefaultOcxName71" w:shapeid="_x0000_i1162"/>
        </w:object>
      </w:r>
      <w:r w:rsidRPr="00610184">
        <w:rPr>
          <w:b/>
          <w:bCs/>
        </w:rPr>
        <w:t> BNC</w:t>
      </w:r>
    </w:p>
    <w:p w14:paraId="09049584" w14:textId="77777777" w:rsidR="002C2250" w:rsidRPr="00610184" w:rsidRDefault="002C2250" w:rsidP="002C2250">
      <w:pPr>
        <w:rPr>
          <w:b/>
          <w:bCs/>
        </w:rPr>
      </w:pPr>
      <w:r w:rsidRPr="00610184">
        <w:rPr>
          <w:b/>
          <w:bCs/>
        </w:rPr>
        <w:t>Correct</w:t>
      </w:r>
    </w:p>
    <w:p w14:paraId="0FE8AF9D" w14:textId="77777777" w:rsidR="002C2250" w:rsidRPr="00610184" w:rsidRDefault="002C2250" w:rsidP="002C2250">
      <w:pPr>
        <w:numPr>
          <w:ilvl w:val="0"/>
          <w:numId w:val="6"/>
        </w:numPr>
        <w:rPr>
          <w:b/>
          <w:bCs/>
        </w:rPr>
      </w:pPr>
      <w:r w:rsidRPr="00610184">
        <w:rPr>
          <w:b/>
          <w:bCs/>
        </w:rPr>
        <w:t xml:space="preserve">Why did </w:t>
      </w:r>
      <w:proofErr w:type="spellStart"/>
      <w:r>
        <w:rPr>
          <w:b/>
          <w:bCs/>
        </w:rPr>
        <w:t>Lazatech</w:t>
      </w:r>
      <w:proofErr w:type="spellEnd"/>
      <w:r w:rsidRPr="00610184">
        <w:rPr>
          <w:b/>
          <w:bCs/>
        </w:rPr>
        <w:t xml:space="preserve"> choose to make the XRPL it’s home</w:t>
      </w:r>
    </w:p>
    <w:p w14:paraId="6CA5D886" w14:textId="5CE353C1" w:rsidR="002C2250" w:rsidRPr="00610184" w:rsidRDefault="002C2250" w:rsidP="002C2250">
      <w:pPr>
        <w:numPr>
          <w:ilvl w:val="1"/>
          <w:numId w:val="6"/>
        </w:numPr>
        <w:rPr>
          <w:b/>
          <w:bCs/>
        </w:rPr>
      </w:pPr>
      <w:r w:rsidRPr="00610184">
        <w:rPr>
          <w:b/>
          <w:bCs/>
        </w:rPr>
        <w:object w:dxaOrig="225" w:dyaOrig="225" w14:anchorId="5AFF4AB8">
          <v:shape id="_x0000_i1165" type="#_x0000_t75" style="width:20.05pt;height:18.15pt" o:ole="">
            <v:imagedata r:id="rId7" o:title=""/>
          </v:shape>
          <w:control r:id="rId28" w:name="DefaultOcxName81" w:shapeid="_x0000_i1165"/>
        </w:object>
      </w:r>
      <w:r w:rsidRPr="00610184">
        <w:rPr>
          <w:b/>
          <w:bCs/>
        </w:rPr>
        <w:t> Because of the low costs of transactions, speed, and efficiency</w:t>
      </w:r>
    </w:p>
    <w:p w14:paraId="31707941" w14:textId="5EE946DC" w:rsidR="002C2250" w:rsidRPr="00610184" w:rsidRDefault="002C2250" w:rsidP="002C2250">
      <w:pPr>
        <w:numPr>
          <w:ilvl w:val="1"/>
          <w:numId w:val="6"/>
        </w:numPr>
        <w:rPr>
          <w:b/>
          <w:bCs/>
        </w:rPr>
      </w:pPr>
      <w:r w:rsidRPr="00610184">
        <w:rPr>
          <w:b/>
          <w:bCs/>
        </w:rPr>
        <w:object w:dxaOrig="225" w:dyaOrig="225" w14:anchorId="0EE2585A">
          <v:shape id="_x0000_i1168" type="#_x0000_t75" style="width:20.05pt;height:18.15pt" o:ole="">
            <v:imagedata r:id="rId5" o:title=""/>
          </v:shape>
          <w:control r:id="rId29" w:name="DefaultOcxName91" w:shapeid="_x0000_i1168"/>
        </w:object>
      </w:r>
      <w:r w:rsidRPr="00610184">
        <w:rPr>
          <w:b/>
          <w:bCs/>
        </w:rPr>
        <w:t xml:space="preserve"> Because Jed </w:t>
      </w:r>
      <w:proofErr w:type="spellStart"/>
      <w:r w:rsidRPr="00610184">
        <w:rPr>
          <w:b/>
          <w:bCs/>
        </w:rPr>
        <w:t>McCaleb</w:t>
      </w:r>
      <w:proofErr w:type="spellEnd"/>
      <w:r w:rsidRPr="00610184">
        <w:rPr>
          <w:b/>
          <w:bCs/>
        </w:rPr>
        <w:t xml:space="preserve"> called us up and was very insistent</w:t>
      </w:r>
    </w:p>
    <w:p w14:paraId="42E86DBB" w14:textId="0EB9F88B" w:rsidR="002C2250" w:rsidRPr="00610184" w:rsidRDefault="002C2250" w:rsidP="002C2250">
      <w:pPr>
        <w:numPr>
          <w:ilvl w:val="1"/>
          <w:numId w:val="6"/>
        </w:numPr>
        <w:rPr>
          <w:b/>
          <w:bCs/>
        </w:rPr>
      </w:pPr>
      <w:r w:rsidRPr="00610184">
        <w:rPr>
          <w:b/>
          <w:bCs/>
        </w:rPr>
        <w:object w:dxaOrig="225" w:dyaOrig="225" w14:anchorId="1C643091">
          <v:shape id="_x0000_i1171" type="#_x0000_t75" style="width:20.05pt;height:18.15pt" o:ole="">
            <v:imagedata r:id="rId5" o:title=""/>
          </v:shape>
          <w:control r:id="rId30" w:name="DefaultOcxName101" w:shapeid="_x0000_i1171"/>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lastRenderedPageBreak/>
        <w:t xml:space="preserve">Lesson 3: </w:t>
      </w:r>
      <w:proofErr w:type="spellStart"/>
      <w:r>
        <w:rPr>
          <w:b/>
          <w:bCs/>
        </w:rPr>
        <w:t>Lazatech</w:t>
      </w:r>
      <w:proofErr w:type="spellEnd"/>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1E3C9E3E"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74" type="#_x0000_t75" style="width:20.05pt;height:18.15pt" o:ole="">
            <v:imagedata r:id="rId5" o:title=""/>
          </v:shape>
          <w:control r:id="rId33" w:name="DefaultOcxName14" w:shapeid="_x0000_i1174"/>
        </w:object>
      </w:r>
      <w:r w:rsidRPr="002C5095">
        <w:rPr>
          <w:b/>
          <w:bCs/>
          <w:color w:val="FF0000"/>
        </w:rPr>
        <w:t> 1:0.5 paid out in $</w:t>
      </w:r>
      <w:proofErr w:type="spellStart"/>
      <w:r w:rsidRPr="002C5095">
        <w:rPr>
          <w:b/>
          <w:bCs/>
          <w:color w:val="FF0000"/>
        </w:rPr>
        <w:t>UtiliteX</w:t>
      </w:r>
      <w:proofErr w:type="spellEnd"/>
    </w:p>
    <w:p w14:paraId="2732E330" w14:textId="57AE726A"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77" type="#_x0000_t75" style="width:20.05pt;height:18.15pt" o:ole="">
            <v:imagedata r:id="rId7" o:title=""/>
          </v:shape>
          <w:control r:id="rId34" w:name="DefaultOcxName13" w:shapeid="_x0000_i1177"/>
        </w:object>
      </w:r>
      <w:r w:rsidRPr="002C5095">
        <w:rPr>
          <w:b/>
          <w:bCs/>
          <w:color w:val="FF0000"/>
        </w:rPr>
        <w:t> 1:05 paid out in $TRSRY</w:t>
      </w:r>
    </w:p>
    <w:p w14:paraId="664282E0" w14:textId="69A394D6"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80" type="#_x0000_t75" style="width:20.05pt;height:18.15pt" o:ole="">
            <v:imagedata r:id="rId5" o:title=""/>
          </v:shape>
          <w:control r:id="rId35" w:name="DefaultOcxName22" w:shapeid="_x0000_i1180"/>
        </w:object>
      </w:r>
      <w:r w:rsidRPr="002C5095">
        <w:rPr>
          <w:b/>
          <w:bCs/>
          <w:color w:val="FF0000"/>
        </w:rPr>
        <w:t> 5% of your $TRSRY holding paid out in $</w:t>
      </w:r>
      <w:proofErr w:type="spellStart"/>
      <w:r w:rsidRPr="002C5095">
        <w:rPr>
          <w:b/>
          <w:bCs/>
          <w:color w:val="FF0000"/>
        </w:rPr>
        <w:t>UtiliteX</w:t>
      </w:r>
      <w:proofErr w:type="spellEnd"/>
    </w:p>
    <w:p w14:paraId="20A3AE6F" w14:textId="502E6809"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83" type="#_x0000_t75" style="width:20.05pt;height:18.15pt" o:ole="">
            <v:imagedata r:id="rId5" o:title=""/>
          </v:shape>
          <w:control r:id="rId36" w:name="DefaultOcxName32" w:shapeid="_x0000_i1183"/>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1698370A"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86" type="#_x0000_t75" style="width:20.05pt;height:18.15pt" o:ole="">
            <v:imagedata r:id="rId5" o:title=""/>
          </v:shape>
          <w:control r:id="rId37" w:name="DefaultOcxName42" w:shapeid="_x0000_i1186"/>
        </w:object>
      </w:r>
      <w:r w:rsidRPr="002C5095">
        <w:rPr>
          <w:b/>
          <w:bCs/>
          <w:color w:val="FF0000"/>
        </w:rPr>
        <w:t> The ability to vote with $TRSRY to earn a stake in $</w:t>
      </w:r>
      <w:proofErr w:type="spellStart"/>
      <w:r w:rsidRPr="002C5095">
        <w:rPr>
          <w:b/>
          <w:bCs/>
          <w:color w:val="FF0000"/>
        </w:rPr>
        <w:t>UtiliteX</w:t>
      </w:r>
      <w:proofErr w:type="spellEnd"/>
    </w:p>
    <w:p w14:paraId="370ECBFD" w14:textId="678AD977"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189" type="#_x0000_t75" style="width:20.05pt;height:18.15pt" o:ole="">
            <v:imagedata r:id="rId5" o:title=""/>
          </v:shape>
          <w:control r:id="rId38" w:name="DefaultOcxName52" w:shapeid="_x0000_i1189"/>
        </w:object>
      </w:r>
      <w:r w:rsidRPr="002C5095">
        <w:rPr>
          <w:b/>
          <w:bCs/>
          <w:color w:val="FF0000"/>
        </w:rPr>
        <w:t> The ability to vote with $</w:t>
      </w:r>
      <w:proofErr w:type="spellStart"/>
      <w:r w:rsidRPr="002C5095">
        <w:rPr>
          <w:b/>
          <w:bCs/>
          <w:color w:val="FF0000"/>
        </w:rPr>
        <w:t>UtiliteX</w:t>
      </w:r>
      <w:proofErr w:type="spellEnd"/>
      <w:r w:rsidRPr="002C5095">
        <w:rPr>
          <w:b/>
          <w:bCs/>
          <w:color w:val="FF0000"/>
        </w:rPr>
        <w:t xml:space="preserve"> to earn a stake of the venture project</w:t>
      </w:r>
    </w:p>
    <w:p w14:paraId="4DB4726A" w14:textId="3D2318B5"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192" type="#_x0000_t75" style="width:20.05pt;height:18.15pt" o:ole="">
            <v:imagedata r:id="rId7" o:title=""/>
          </v:shape>
          <w:control r:id="rId39" w:name="DefaultOcxName62" w:shapeid="_x0000_i1192"/>
        </w:object>
      </w:r>
      <w:r w:rsidRPr="002C5095">
        <w:rPr>
          <w:b/>
          <w:bCs/>
          <w:color w:val="FF0000"/>
        </w:rPr>
        <w:t> The ability to vote with a venture project to earn a stake of $</w:t>
      </w:r>
      <w:proofErr w:type="spellStart"/>
      <w:r w:rsidRPr="002C5095">
        <w:rPr>
          <w:b/>
          <w:bCs/>
          <w:color w:val="FF0000"/>
        </w:rPr>
        <w:t>UtiliteX</w:t>
      </w:r>
      <w:proofErr w:type="spellEnd"/>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w:t>
      </w:r>
      <w:proofErr w:type="spellStart"/>
      <w:r w:rsidRPr="002C5095">
        <w:rPr>
          <w:b/>
          <w:bCs/>
          <w:color w:val="FF0000"/>
        </w:rPr>
        <w:t>UtiliteX</w:t>
      </w:r>
      <w:proofErr w:type="spellEnd"/>
      <w:r w:rsidRPr="002C5095">
        <w:rPr>
          <w:b/>
          <w:bCs/>
          <w:color w:val="FF0000"/>
        </w:rPr>
        <w:t xml:space="preserve">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264A062D"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195" type="#_x0000_t75" style="width:20.05pt;height:18.15pt" o:ole="">
            <v:imagedata r:id="rId5" o:title=""/>
          </v:shape>
          <w:control r:id="rId40" w:name="DefaultOcxName72" w:shapeid="_x0000_i1195"/>
        </w:object>
      </w:r>
      <w:r w:rsidRPr="002C5095">
        <w:rPr>
          <w:b/>
          <w:bCs/>
          <w:color w:val="FF0000"/>
        </w:rPr>
        <w:t> Venture</w:t>
      </w:r>
    </w:p>
    <w:p w14:paraId="54E91E27" w14:textId="48CCFA19"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198" type="#_x0000_t75" style="width:20.05pt;height:18.15pt" o:ole="">
            <v:imagedata r:id="rId7" o:title=""/>
          </v:shape>
          <w:control r:id="rId41" w:name="DefaultOcxName82" w:shapeid="_x0000_i1198"/>
        </w:object>
      </w:r>
      <w:r w:rsidRPr="002C5095">
        <w:rPr>
          <w:b/>
          <w:bCs/>
          <w:color w:val="FF0000"/>
        </w:rPr>
        <w:t> </w:t>
      </w:r>
      <w:proofErr w:type="spellStart"/>
      <w:r w:rsidRPr="002C5095">
        <w:rPr>
          <w:b/>
          <w:bCs/>
          <w:color w:val="FF0000"/>
        </w:rPr>
        <w:t>Insur</w:t>
      </w:r>
      <w:proofErr w:type="spellEnd"/>
    </w:p>
    <w:p w14:paraId="0E36A3A0" w14:textId="6B2E42BE"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01" type="#_x0000_t75" style="width:20.05pt;height:18.15pt" o:ole="">
            <v:imagedata r:id="rId5" o:title=""/>
          </v:shape>
          <w:control r:id="rId42" w:name="DefaultOcxName92" w:shapeid="_x0000_i1201"/>
        </w:object>
      </w:r>
      <w:r w:rsidRPr="002C5095">
        <w:rPr>
          <w:b/>
          <w:bCs/>
          <w:color w:val="FF0000"/>
        </w:rPr>
        <w:t> $</w:t>
      </w:r>
      <w:proofErr w:type="spellStart"/>
      <w:r w:rsidRPr="002C5095">
        <w:rPr>
          <w:b/>
          <w:bCs/>
          <w:color w:val="FF0000"/>
        </w:rPr>
        <w:t>UtiliteX</w:t>
      </w:r>
      <w:proofErr w:type="spellEnd"/>
    </w:p>
    <w:p w14:paraId="612FE25A" w14:textId="45C19B04"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04" type="#_x0000_t75" style="width:20.05pt;height:18.15pt" o:ole="">
            <v:imagedata r:id="rId5" o:title=""/>
          </v:shape>
          <w:control r:id="rId43" w:name="DefaultOcxName102" w:shapeid="_x0000_i1204"/>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lastRenderedPageBreak/>
        <w:t xml:space="preserve">Lesson 4: </w:t>
      </w:r>
      <w:proofErr w:type="spellStart"/>
      <w:r w:rsidR="00744225">
        <w:rPr>
          <w:b/>
          <w:bCs/>
        </w:rPr>
        <w:t>Lazatech</w:t>
      </w:r>
      <w:proofErr w:type="spellEnd"/>
      <w:r w:rsidR="00744225">
        <w:rPr>
          <w:b/>
          <w:bCs/>
        </w:rPr>
        <w:t xml:space="preserve"> </w:t>
      </w:r>
      <w:proofErr w:type="gramStart"/>
      <w:r w:rsidR="00744225">
        <w:rPr>
          <w:b/>
          <w:bCs/>
        </w:rPr>
        <w:t>Social Media</w:t>
      </w:r>
      <w:proofErr w:type="gramEnd"/>
      <w:r w:rsidR="00744225">
        <w:rPr>
          <w:b/>
          <w:bCs/>
        </w:rPr>
        <w:br/>
        <w:t xml:space="preserve"> </w:t>
      </w:r>
      <w:r w:rsidR="00744225">
        <w:rPr>
          <w:b/>
          <w:bCs/>
        </w:rPr>
        <w:tab/>
      </w:r>
      <w:r w:rsidR="00744225">
        <w:rPr>
          <w:b/>
          <w:bCs/>
          <w:noProof/>
        </w:rPr>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w:t>
      </w:r>
      <w:proofErr w:type="spellStart"/>
      <w:r w:rsidRPr="002C5095">
        <w:rPr>
          <w:color w:val="FF0000"/>
        </w:rPr>
        <w:t>UtiliteX</w:t>
      </w:r>
      <w:proofErr w:type="spellEnd"/>
      <w:r w:rsidRPr="002C5095">
        <w:rPr>
          <w:color w:val="FF0000"/>
        </w:rPr>
        <w:t xml:space="preserve">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w:t>
      </w:r>
      <w:proofErr w:type="spellStart"/>
      <w:r w:rsidRPr="002C5095">
        <w:rPr>
          <w:color w:val="FF0000"/>
        </w:rPr>
        <w:t>UtiliteX</w:t>
      </w:r>
      <w:proofErr w:type="spellEnd"/>
      <w:r w:rsidRPr="002C5095">
        <w:rPr>
          <w:color w:val="FF0000"/>
        </w:rPr>
        <w:t xml:space="preserve"> to a certain project, with 1 $</w:t>
      </w:r>
      <w:proofErr w:type="spellStart"/>
      <w:r w:rsidRPr="002C5095">
        <w:rPr>
          <w:color w:val="FF0000"/>
        </w:rPr>
        <w:t>UtiliteX</w:t>
      </w:r>
      <w:proofErr w:type="spellEnd"/>
      <w:r w:rsidRPr="002C5095">
        <w:rPr>
          <w:color w:val="FF0000"/>
        </w:rPr>
        <w:t xml:space="preserve"> counting as 1 vote. The total amount of $</w:t>
      </w:r>
      <w:proofErr w:type="spellStart"/>
      <w:r w:rsidRPr="002C5095">
        <w:rPr>
          <w:color w:val="FF0000"/>
        </w:rPr>
        <w:t>UtiliteX</w:t>
      </w:r>
      <w:proofErr w:type="spellEnd"/>
      <w:r w:rsidRPr="002C5095">
        <w:rPr>
          <w:color w:val="FF0000"/>
        </w:rPr>
        <w:t xml:space="preserve">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w:t>
      </w:r>
      <w:proofErr w:type="spellStart"/>
      <w:r w:rsidRPr="002C5095">
        <w:rPr>
          <w:color w:val="FF0000"/>
        </w:rPr>
        <w:t>UtiliteX</w:t>
      </w:r>
      <w:proofErr w:type="spellEnd"/>
      <w:r w:rsidRPr="002C5095">
        <w:rPr>
          <w:color w:val="FF0000"/>
        </w:rPr>
        <w:t xml:space="preserve"> was worth, and they will receive it ahead of any public airdrops, for free. Any $</w:t>
      </w:r>
      <w:proofErr w:type="spellStart"/>
      <w:r w:rsidRPr="002C5095">
        <w:rPr>
          <w:color w:val="FF0000"/>
        </w:rPr>
        <w:t>UtiliteX</w:t>
      </w:r>
      <w:proofErr w:type="spellEnd"/>
      <w:r w:rsidRPr="002C5095">
        <w:rPr>
          <w:color w:val="FF0000"/>
        </w:rPr>
        <w:t xml:space="preserve">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 xml:space="preserve">Perhaps you have a great idea for a new project? If </w:t>
      </w:r>
      <w:proofErr w:type="gramStart"/>
      <w:r w:rsidRPr="00F6329B">
        <w:t>so</w:t>
      </w:r>
      <w:proofErr w:type="gramEnd"/>
      <w:r w:rsidRPr="00F6329B">
        <w:t xml:space="preserve"> then please head over to our Venture page and fill out the form.</w:t>
      </w:r>
      <w:r>
        <w:br/>
      </w:r>
      <w:r>
        <w:br/>
      </w:r>
      <w:r>
        <w:lastRenderedPageBreak/>
        <w:br/>
      </w:r>
      <w:r w:rsidR="00814F25" w:rsidRPr="008F7BDD">
        <w:rPr>
          <w:b/>
          <w:bCs/>
          <w:color w:val="FF0000"/>
        </w:rPr>
        <w:t xml:space="preserve">Lesson 4: </w:t>
      </w:r>
      <w:proofErr w:type="spellStart"/>
      <w:r w:rsidR="00814F25">
        <w:rPr>
          <w:b/>
          <w:bCs/>
          <w:color w:val="FF0000"/>
        </w:rPr>
        <w:t>Lazatech</w:t>
      </w:r>
      <w:proofErr w:type="spellEnd"/>
      <w:r w:rsidR="00814F25">
        <w:rPr>
          <w:b/>
          <w:bCs/>
          <w:color w:val="FF0000"/>
        </w:rPr>
        <w:t xml:space="preserve">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088FD192" w:rsidR="00814F25" w:rsidRPr="008F7BDD" w:rsidRDefault="00814F25" w:rsidP="00814F25">
      <w:pPr>
        <w:numPr>
          <w:ilvl w:val="1"/>
          <w:numId w:val="10"/>
        </w:numPr>
        <w:rPr>
          <w:color w:val="FF0000"/>
        </w:rPr>
      </w:pPr>
      <w:r w:rsidRPr="008F7BDD">
        <w:rPr>
          <w:color w:val="FF0000"/>
        </w:rPr>
        <w:object w:dxaOrig="225" w:dyaOrig="225" w14:anchorId="3896A571">
          <v:shape id="_x0000_i1207" type="#_x0000_t75" style="width:20.05pt;height:18.15pt" o:ole="">
            <v:imagedata r:id="rId5" o:title=""/>
          </v:shape>
          <w:control r:id="rId50" w:name="DefaultOcxName16" w:shapeid="_x0000_i1207"/>
        </w:object>
      </w:r>
      <w:r w:rsidRPr="008F7BDD">
        <w:rPr>
          <w:color w:val="FF0000"/>
        </w:rPr>
        <w:t> Yes, all you need is to sign up to the website</w:t>
      </w:r>
    </w:p>
    <w:p w14:paraId="06331213" w14:textId="51545F76" w:rsidR="00814F25" w:rsidRPr="008F7BDD" w:rsidRDefault="00814F25" w:rsidP="00814F25">
      <w:pPr>
        <w:numPr>
          <w:ilvl w:val="1"/>
          <w:numId w:val="10"/>
        </w:numPr>
        <w:rPr>
          <w:color w:val="FF0000"/>
        </w:rPr>
      </w:pPr>
      <w:r w:rsidRPr="008F7BDD">
        <w:rPr>
          <w:color w:val="FF0000"/>
        </w:rPr>
        <w:object w:dxaOrig="225" w:dyaOrig="225" w14:anchorId="0655BCE4">
          <v:shape id="_x0000_i1210" type="#_x0000_t75" style="width:20.05pt;height:18.15pt" o:ole="">
            <v:imagedata r:id="rId7" o:title=""/>
          </v:shape>
          <w:control r:id="rId51" w:name="DefaultOcxName15" w:shapeid="_x0000_i1210"/>
        </w:object>
      </w:r>
      <w:r w:rsidRPr="008F7BDD">
        <w:rPr>
          <w:color w:val="FF0000"/>
        </w:rPr>
        <w:t> Only $</w:t>
      </w:r>
      <w:proofErr w:type="spellStart"/>
      <w:r w:rsidRPr="008F7BDD">
        <w:rPr>
          <w:color w:val="FF0000"/>
        </w:rPr>
        <w:t>UtiliteX</w:t>
      </w:r>
      <w:proofErr w:type="spellEnd"/>
      <w:r w:rsidRPr="008F7BDD">
        <w:rPr>
          <w:color w:val="FF0000"/>
        </w:rPr>
        <w:t xml:space="preserve"> holders will be able to vote to support projects in Venture</w:t>
      </w:r>
    </w:p>
    <w:p w14:paraId="70490E0F" w14:textId="313DB391" w:rsidR="00814F25" w:rsidRPr="008F7BDD" w:rsidRDefault="00814F25" w:rsidP="00814F25">
      <w:pPr>
        <w:numPr>
          <w:ilvl w:val="1"/>
          <w:numId w:val="10"/>
        </w:numPr>
        <w:rPr>
          <w:color w:val="FF0000"/>
        </w:rPr>
      </w:pPr>
      <w:r w:rsidRPr="008F7BDD">
        <w:rPr>
          <w:color w:val="FF0000"/>
        </w:rPr>
        <w:object w:dxaOrig="225" w:dyaOrig="225" w14:anchorId="223C2C54">
          <v:shape id="_x0000_i1213" type="#_x0000_t75" style="width:20.05pt;height:18.15pt" o:ole="">
            <v:imagedata r:id="rId5" o:title=""/>
          </v:shape>
          <w:control r:id="rId52" w:name="DefaultOcxName23" w:shapeid="_x0000_i1213"/>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 xml:space="preserve">True </w:t>
      </w:r>
      <w:proofErr w:type="spellStart"/>
      <w:r w:rsidRPr="008F7BDD">
        <w:rPr>
          <w:b/>
          <w:bCs/>
          <w:color w:val="FF0000"/>
        </w:rPr>
        <w:t>of</w:t>
      </w:r>
      <w:proofErr w:type="spellEnd"/>
      <w:r w:rsidRPr="008F7BDD">
        <w:rPr>
          <w:b/>
          <w:bCs/>
          <w:color w:val="FF0000"/>
        </w:rPr>
        <w:t xml:space="preserve"> False: winning projects will receive $</w:t>
      </w:r>
      <w:proofErr w:type="spellStart"/>
      <w:r w:rsidRPr="008F7BDD">
        <w:rPr>
          <w:b/>
          <w:bCs/>
          <w:color w:val="FF0000"/>
        </w:rPr>
        <w:t>UtiliteX</w:t>
      </w:r>
      <w:proofErr w:type="spellEnd"/>
      <w:r w:rsidRPr="008F7BDD">
        <w:rPr>
          <w:b/>
          <w:bCs/>
          <w:color w:val="FF0000"/>
        </w:rPr>
        <w:t xml:space="preserve"> to help fund their project</w:t>
      </w:r>
    </w:p>
    <w:p w14:paraId="30F58CDC" w14:textId="4CDD5561" w:rsidR="00814F25" w:rsidRPr="008F7BDD" w:rsidRDefault="00814F25" w:rsidP="00814F25">
      <w:pPr>
        <w:numPr>
          <w:ilvl w:val="1"/>
          <w:numId w:val="11"/>
        </w:numPr>
        <w:rPr>
          <w:color w:val="FF0000"/>
        </w:rPr>
      </w:pPr>
      <w:r w:rsidRPr="008F7BDD">
        <w:rPr>
          <w:color w:val="FF0000"/>
        </w:rPr>
        <w:object w:dxaOrig="225" w:dyaOrig="225" w14:anchorId="797D6083">
          <v:shape id="_x0000_i1216" type="#_x0000_t75" style="width:20.05pt;height:18.15pt" o:ole="">
            <v:imagedata r:id="rId5" o:title=""/>
          </v:shape>
          <w:control r:id="rId53" w:name="DefaultOcxName33" w:shapeid="_x0000_i1216"/>
        </w:object>
      </w:r>
      <w:r w:rsidRPr="008F7BDD">
        <w:rPr>
          <w:color w:val="FF0000"/>
        </w:rPr>
        <w:t> True</w:t>
      </w:r>
    </w:p>
    <w:p w14:paraId="5729A2D2" w14:textId="4B439847" w:rsidR="00814F25" w:rsidRPr="008F7BDD" w:rsidRDefault="00814F25" w:rsidP="00814F25">
      <w:pPr>
        <w:numPr>
          <w:ilvl w:val="1"/>
          <w:numId w:val="11"/>
        </w:numPr>
        <w:rPr>
          <w:color w:val="FF0000"/>
        </w:rPr>
      </w:pPr>
      <w:r w:rsidRPr="008F7BDD">
        <w:rPr>
          <w:color w:val="FF0000"/>
        </w:rPr>
        <w:object w:dxaOrig="225" w:dyaOrig="225" w14:anchorId="59EC852A">
          <v:shape id="_x0000_i1219" type="#_x0000_t75" style="width:20.05pt;height:18.15pt" o:ole="">
            <v:imagedata r:id="rId7" o:title=""/>
          </v:shape>
          <w:control r:id="rId54" w:name="DefaultOcxName43" w:shapeid="_x0000_i1219"/>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0C819F69" w:rsidR="00814F25" w:rsidRPr="008F7BDD" w:rsidRDefault="00814F25" w:rsidP="00814F25">
      <w:pPr>
        <w:numPr>
          <w:ilvl w:val="1"/>
          <w:numId w:val="12"/>
        </w:numPr>
        <w:rPr>
          <w:color w:val="FF0000"/>
        </w:rPr>
      </w:pPr>
      <w:r w:rsidRPr="008F7BDD">
        <w:rPr>
          <w:color w:val="FF0000"/>
        </w:rPr>
        <w:object w:dxaOrig="225" w:dyaOrig="225" w14:anchorId="61BD7499">
          <v:shape id="_x0000_i1222" type="#_x0000_t75" style="width:20.05pt;height:18.15pt" o:ole="">
            <v:imagedata r:id="rId7" o:title=""/>
          </v:shape>
          <w:control r:id="rId55" w:name="DefaultOcxName53" w:shapeid="_x0000_i1222"/>
        </w:object>
      </w:r>
      <w:r w:rsidRPr="008F7BDD">
        <w:rPr>
          <w:color w:val="FF0000"/>
        </w:rPr>
        <w:t> Anyone wanting to bring a project to life on XRPL</w:t>
      </w:r>
    </w:p>
    <w:p w14:paraId="286CABE5" w14:textId="4DC14963" w:rsidR="00814F25" w:rsidRPr="008F7BDD" w:rsidRDefault="00814F25" w:rsidP="00814F25">
      <w:pPr>
        <w:numPr>
          <w:ilvl w:val="1"/>
          <w:numId w:val="12"/>
        </w:numPr>
        <w:rPr>
          <w:color w:val="FF0000"/>
        </w:rPr>
      </w:pPr>
      <w:r w:rsidRPr="008F7BDD">
        <w:rPr>
          <w:color w:val="FF0000"/>
        </w:rPr>
        <w:object w:dxaOrig="225" w:dyaOrig="225" w14:anchorId="3C2EF157">
          <v:shape id="_x0000_i1225" type="#_x0000_t75" style="width:20.05pt;height:18.15pt" o:ole="">
            <v:imagedata r:id="rId5" o:title=""/>
          </v:shape>
          <w:control r:id="rId56" w:name="DefaultOcxName63" w:shapeid="_x0000_i1225"/>
        </w:object>
      </w:r>
      <w:r w:rsidRPr="008F7BDD">
        <w:rPr>
          <w:color w:val="FF0000"/>
        </w:rPr>
        <w:t> You need to already have established a successful project in order to be eligible</w:t>
      </w:r>
    </w:p>
    <w:p w14:paraId="6C0B4814" w14:textId="60B92F36" w:rsidR="00814F25" w:rsidRPr="008F7BDD" w:rsidRDefault="00814F25" w:rsidP="00814F25">
      <w:pPr>
        <w:numPr>
          <w:ilvl w:val="1"/>
          <w:numId w:val="12"/>
        </w:numPr>
        <w:rPr>
          <w:color w:val="FF0000"/>
        </w:rPr>
      </w:pPr>
      <w:r w:rsidRPr="008F7BDD">
        <w:rPr>
          <w:color w:val="FF0000"/>
        </w:rPr>
        <w:object w:dxaOrig="225" w:dyaOrig="225" w14:anchorId="6FED75B0">
          <v:shape id="_x0000_i1228" type="#_x0000_t75" style="width:20.05pt;height:18.15pt" o:ole="">
            <v:imagedata r:id="rId5" o:title=""/>
          </v:shape>
          <w:control r:id="rId57" w:name="DefaultOcxName73" w:shapeid="_x0000_i1228"/>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proofErr w:type="spellStart"/>
      <w:r w:rsidR="00A0145D">
        <w:rPr>
          <w:b/>
          <w:bCs/>
          <w:color w:val="FF0000"/>
        </w:rPr>
        <w:t>Lazatech</w:t>
      </w:r>
      <w:proofErr w:type="spellEnd"/>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 xml:space="preserve">We are seeing a lot of what happens in real life also occur in the crypto world. Unfortunately, this includes people with malicious intent who will go to great lengths to lie and deceive in order to rob people of their </w:t>
      </w:r>
      <w:proofErr w:type="gramStart"/>
      <w:r w:rsidR="00A0145D" w:rsidRPr="008F7BDD">
        <w:rPr>
          <w:color w:val="FF0000"/>
        </w:rPr>
        <w:t>hard earned</w:t>
      </w:r>
      <w:proofErr w:type="gramEnd"/>
      <w:r w:rsidR="00A0145D" w:rsidRPr="008F7BDD">
        <w:rPr>
          <w:color w:val="FF0000"/>
        </w:rPr>
        <w:t xml:space="preserve">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r>
      <w:proofErr w:type="spellStart"/>
      <w:r w:rsidRPr="008F7BDD">
        <w:rPr>
          <w:color w:val="FF0000"/>
        </w:rPr>
        <w:t>Insur</w:t>
      </w:r>
      <w:proofErr w:type="spellEnd"/>
      <w:r w:rsidRPr="008F7BDD">
        <w:rPr>
          <w:color w:val="FF0000"/>
        </w:rPr>
        <w:t xml:space="preserve"> will offer holders a degree of protection against such situations whereby people will be </w:t>
      </w:r>
      <w:r w:rsidRPr="008F7BDD">
        <w:rPr>
          <w:color w:val="FF0000"/>
        </w:rPr>
        <w:lastRenderedPageBreak/>
        <w:t>able to make a claim for their losses. Holders of $</w:t>
      </w:r>
      <w:proofErr w:type="spellStart"/>
      <w:r w:rsidRPr="008F7BDD">
        <w:rPr>
          <w:color w:val="FF0000"/>
        </w:rPr>
        <w:t>UtiliteX</w:t>
      </w:r>
      <w:proofErr w:type="spellEnd"/>
      <w:r w:rsidRPr="008F7BDD">
        <w:rPr>
          <w:color w:val="FF0000"/>
        </w:rPr>
        <w:t xml:space="preserve">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t xml:space="preserve"> </w:t>
      </w:r>
      <w:r w:rsidRPr="008F7BDD">
        <w:rPr>
          <w:color w:val="FF0000"/>
        </w:rPr>
        <w:tab/>
      </w:r>
      <w:proofErr w:type="spellStart"/>
      <w:r w:rsidRPr="008F7BDD">
        <w:rPr>
          <w:color w:val="FF0000"/>
        </w:rPr>
        <w:t>Insur</w:t>
      </w:r>
      <w:proofErr w:type="spellEnd"/>
      <w:r w:rsidRPr="008F7BDD">
        <w:rPr>
          <w:color w:val="FF0000"/>
        </w:rPr>
        <w:t xml:space="preserve">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w:t>
      </w:r>
      <w:proofErr w:type="spellStart"/>
      <w:r w:rsidRPr="008F7BDD">
        <w:rPr>
          <w:color w:val="FF0000"/>
        </w:rPr>
        <w:t>UtiliteX</w:t>
      </w:r>
      <w:proofErr w:type="spellEnd"/>
    </w:p>
    <w:p w14:paraId="3777849A" w14:textId="77777777" w:rsidR="00A0145D" w:rsidRPr="008F7BDD" w:rsidRDefault="00A0145D" w:rsidP="00A0145D">
      <w:pPr>
        <w:rPr>
          <w:color w:val="FF0000"/>
        </w:rPr>
      </w:pPr>
      <w:r w:rsidRPr="008F7BDD">
        <w:rPr>
          <w:color w:val="FF0000"/>
        </w:rPr>
        <w:t xml:space="preserve">You invested in a project called </w:t>
      </w:r>
      <w:proofErr w:type="spellStart"/>
      <w:r w:rsidRPr="008F7BDD">
        <w:rPr>
          <w:color w:val="FF0000"/>
        </w:rPr>
        <w:t>RugPull</w:t>
      </w:r>
      <w:proofErr w:type="spellEnd"/>
      <w:r w:rsidRPr="008F7BDD">
        <w:rPr>
          <w:color w:val="FF0000"/>
        </w:rPr>
        <w:t xml:space="preserve"> and hold 120,000 $</w:t>
      </w:r>
      <w:proofErr w:type="spellStart"/>
      <w:r w:rsidRPr="008F7BDD">
        <w:rPr>
          <w:color w:val="FF0000"/>
        </w:rPr>
        <w:t>RugPull</w:t>
      </w:r>
      <w:proofErr w:type="spellEnd"/>
    </w:p>
    <w:p w14:paraId="7F26D81D" w14:textId="77777777" w:rsidR="00A0145D" w:rsidRPr="008F7BDD" w:rsidRDefault="00A0145D" w:rsidP="00A0145D">
      <w:pPr>
        <w:rPr>
          <w:color w:val="FF0000"/>
        </w:rPr>
      </w:pPr>
      <w:proofErr w:type="spellStart"/>
      <w:r w:rsidRPr="008F7BDD">
        <w:rPr>
          <w:color w:val="FF0000"/>
        </w:rPr>
        <w:t>RugPull</w:t>
      </w:r>
      <w:proofErr w:type="spellEnd"/>
      <w:r w:rsidRPr="008F7BDD">
        <w:rPr>
          <w:color w:val="FF0000"/>
        </w:rPr>
        <w:t xml:space="preserve">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 xml:space="preserve">Assuming this is not one of the projects we flagged on our </w:t>
      </w:r>
      <w:proofErr w:type="spellStart"/>
      <w:r w:rsidRPr="008F7BDD">
        <w:rPr>
          <w:color w:val="FF0000"/>
        </w:rPr>
        <w:t>Insur</w:t>
      </w:r>
      <w:proofErr w:type="spellEnd"/>
      <w:r w:rsidRPr="008F7BDD">
        <w:rPr>
          <w:color w:val="FF0000"/>
        </w:rPr>
        <w:t xml:space="preserve">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w:t>
      </w:r>
      <w:proofErr w:type="spellStart"/>
      <w:r w:rsidRPr="008F7BDD">
        <w:rPr>
          <w:color w:val="FF0000"/>
        </w:rPr>
        <w:t>RugPull</w:t>
      </w:r>
      <w:proofErr w:type="spellEnd"/>
      <w:r w:rsidRPr="008F7BDD">
        <w:rPr>
          <w:color w:val="FF0000"/>
        </w:rPr>
        <w:t xml:space="preserve"> in the week leading up to the project ceasing.</w:t>
      </w:r>
    </w:p>
    <w:p w14:paraId="20C46617" w14:textId="77777777" w:rsidR="00A0145D" w:rsidRPr="008F7BDD" w:rsidRDefault="00A0145D" w:rsidP="00A0145D">
      <w:pPr>
        <w:rPr>
          <w:color w:val="FF0000"/>
        </w:rPr>
      </w:pPr>
      <w:r w:rsidRPr="008F7BDD">
        <w:rPr>
          <w:color w:val="FF0000"/>
        </w:rPr>
        <w:t>Let’s say 1 $</w:t>
      </w:r>
      <w:proofErr w:type="spellStart"/>
      <w:r w:rsidRPr="008F7BDD">
        <w:rPr>
          <w:color w:val="FF0000"/>
        </w:rPr>
        <w:t>RugPull</w:t>
      </w:r>
      <w:proofErr w:type="spellEnd"/>
      <w:r w:rsidRPr="008F7BDD">
        <w:rPr>
          <w:color w:val="FF0000"/>
        </w:rPr>
        <w:t xml:space="preserve">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w:t>
      </w:r>
      <w:proofErr w:type="spellStart"/>
      <w:r w:rsidRPr="008F7BDD">
        <w:rPr>
          <w:color w:val="FF0000"/>
        </w:rPr>
        <w:t>UtiliteX</w:t>
      </w:r>
      <w:proofErr w:type="spellEnd"/>
      <w:r w:rsidRPr="008F7BDD">
        <w:rPr>
          <w:color w:val="FF0000"/>
        </w:rPr>
        <w:t xml:space="preserve"> at the time of the claim</w:t>
      </w:r>
    </w:p>
    <w:p w14:paraId="5EDA8F6A" w14:textId="77777777" w:rsidR="00A0145D" w:rsidRPr="008F7BDD" w:rsidRDefault="00A0145D" w:rsidP="00A0145D">
      <w:pPr>
        <w:rPr>
          <w:color w:val="FF0000"/>
        </w:rPr>
      </w:pPr>
      <w:r w:rsidRPr="008F7BDD">
        <w:rPr>
          <w:color w:val="FF0000"/>
        </w:rPr>
        <w:t>Let’s say 1 $</w:t>
      </w:r>
      <w:proofErr w:type="spellStart"/>
      <w:r w:rsidRPr="008F7BDD">
        <w:rPr>
          <w:color w:val="FF0000"/>
        </w:rPr>
        <w:t>UtiliteX</w:t>
      </w:r>
      <w:proofErr w:type="spellEnd"/>
      <w:r w:rsidRPr="008F7BDD">
        <w:rPr>
          <w:color w:val="FF0000"/>
        </w:rPr>
        <w:t xml:space="preserve">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lastRenderedPageBreak/>
        <w:t>This would be paid to you in $</w:t>
      </w:r>
      <w:proofErr w:type="spellStart"/>
      <w:r w:rsidRPr="008F7BDD">
        <w:rPr>
          <w:color w:val="FF0000"/>
        </w:rPr>
        <w:t>UtiliteX</w:t>
      </w:r>
      <w:proofErr w:type="spellEnd"/>
      <w:r w:rsidRPr="008F7BDD">
        <w:rPr>
          <w:color w:val="FF0000"/>
        </w:rPr>
        <w:t>: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t>In the event when you don’t hold enough $</w:t>
      </w:r>
      <w:proofErr w:type="spellStart"/>
      <w:r w:rsidRPr="008F7BDD">
        <w:rPr>
          <w:color w:val="FF0000"/>
        </w:rPr>
        <w:t>UtiliteX</w:t>
      </w:r>
      <w:proofErr w:type="spellEnd"/>
      <w:r w:rsidRPr="008F7BDD">
        <w:rPr>
          <w:color w:val="FF0000"/>
        </w:rPr>
        <w:t xml:space="preserve"> to cover the whole of your losses, we would cover the losses up to the value of the holding you have in $</w:t>
      </w:r>
      <w:proofErr w:type="spellStart"/>
      <w:r w:rsidRPr="008F7BDD">
        <w:rPr>
          <w:color w:val="FF0000"/>
        </w:rPr>
        <w:t>UtiliteX</w:t>
      </w:r>
      <w:proofErr w:type="spellEnd"/>
      <w:r w:rsidRPr="008F7BDD">
        <w:rPr>
          <w:color w:val="FF0000"/>
        </w:rPr>
        <w:t>.</w:t>
      </w:r>
    </w:p>
    <w:p w14:paraId="3C13B27C" w14:textId="77777777" w:rsidR="0036399B" w:rsidRPr="008F7BDD" w:rsidRDefault="004F1E4F" w:rsidP="0036399B">
      <w:pPr>
        <w:rPr>
          <w:b/>
          <w:bCs/>
          <w:color w:val="FF0000"/>
        </w:rPr>
      </w:pPr>
      <w:r>
        <w:br/>
      </w:r>
      <w:r w:rsidR="0036399B" w:rsidRPr="008F7BDD">
        <w:rPr>
          <w:b/>
          <w:bCs/>
          <w:color w:val="FF0000"/>
        </w:rPr>
        <w:t xml:space="preserve">Lesson 5: </w:t>
      </w:r>
      <w:proofErr w:type="spellStart"/>
      <w:r w:rsidR="0036399B" w:rsidRPr="008F7BDD">
        <w:rPr>
          <w:b/>
          <w:bCs/>
          <w:color w:val="FF0000"/>
        </w:rPr>
        <w:t>Insur</w:t>
      </w:r>
      <w:proofErr w:type="spellEnd"/>
      <w:r w:rsidR="0036399B" w:rsidRPr="008F7BDD">
        <w:rPr>
          <w:b/>
          <w:bCs/>
          <w:color w:val="FF0000"/>
        </w:rPr>
        <w:t xml:space="preserve">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 xml:space="preserve">True or False: </w:t>
      </w:r>
      <w:proofErr w:type="spellStart"/>
      <w:r w:rsidRPr="008F7BDD">
        <w:rPr>
          <w:b/>
          <w:bCs/>
          <w:color w:val="FF0000"/>
        </w:rPr>
        <w:t>Insur</w:t>
      </w:r>
      <w:proofErr w:type="spellEnd"/>
      <w:r w:rsidRPr="008F7BDD">
        <w:rPr>
          <w:b/>
          <w:bCs/>
          <w:color w:val="FF0000"/>
        </w:rPr>
        <w:t xml:space="preserve"> will cover you against all rug-pulls</w:t>
      </w:r>
    </w:p>
    <w:p w14:paraId="328F33EF" w14:textId="210DAD51" w:rsidR="0036399B" w:rsidRPr="008F7BDD" w:rsidRDefault="0036399B" w:rsidP="0036399B">
      <w:pPr>
        <w:numPr>
          <w:ilvl w:val="1"/>
          <w:numId w:val="13"/>
        </w:numPr>
        <w:rPr>
          <w:color w:val="FF0000"/>
        </w:rPr>
      </w:pPr>
      <w:r w:rsidRPr="008F7BDD">
        <w:rPr>
          <w:color w:val="FF0000"/>
        </w:rPr>
        <w:object w:dxaOrig="225" w:dyaOrig="225" w14:anchorId="1FFDB1A0">
          <v:shape id="_x0000_i1247" type="#_x0000_t75" style="width:20.05pt;height:18.15pt" o:ole="">
            <v:imagedata r:id="rId5" o:title=""/>
          </v:shape>
          <w:control r:id="rId60" w:name="DefaultOcxName18" w:shapeid="_x0000_i1247"/>
        </w:object>
      </w:r>
      <w:r w:rsidRPr="008F7BDD">
        <w:rPr>
          <w:color w:val="FF0000"/>
        </w:rPr>
        <w:t> True, if you hold $</w:t>
      </w:r>
      <w:proofErr w:type="spellStart"/>
      <w:r w:rsidRPr="008F7BDD">
        <w:rPr>
          <w:color w:val="FF0000"/>
        </w:rPr>
        <w:t>UtiliteX</w:t>
      </w:r>
      <w:proofErr w:type="spellEnd"/>
      <w:r w:rsidRPr="008F7BDD">
        <w:rPr>
          <w:color w:val="FF0000"/>
        </w:rPr>
        <w:t xml:space="preserve"> you are covered</w:t>
      </w:r>
    </w:p>
    <w:p w14:paraId="3AC818F0" w14:textId="1B702790"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05pt;height:18.15pt" o:ole="">
            <v:imagedata r:id="rId7" o:title=""/>
          </v:shape>
          <w:control r:id="rId61"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w:t>
      </w:r>
      <w:proofErr w:type="spellStart"/>
      <w:r w:rsidRPr="008F7BDD">
        <w:rPr>
          <w:b/>
          <w:bCs/>
          <w:color w:val="FF0000"/>
        </w:rPr>
        <w:t>UtiliteX</w:t>
      </w:r>
      <w:proofErr w:type="spellEnd"/>
      <w:r w:rsidRPr="008F7BDD">
        <w:rPr>
          <w:b/>
          <w:bCs/>
          <w:color w:val="FF0000"/>
        </w:rPr>
        <w:t xml:space="preserve"> you hold, the larger your protection is</w:t>
      </w:r>
    </w:p>
    <w:p w14:paraId="09A1A103" w14:textId="0B27F7C4" w:rsidR="0036399B" w:rsidRPr="008F7BDD" w:rsidRDefault="0036399B" w:rsidP="0036399B">
      <w:pPr>
        <w:numPr>
          <w:ilvl w:val="1"/>
          <w:numId w:val="14"/>
        </w:numPr>
        <w:rPr>
          <w:color w:val="FF0000"/>
        </w:rPr>
      </w:pPr>
      <w:r w:rsidRPr="008F7BDD">
        <w:rPr>
          <w:color w:val="FF0000"/>
        </w:rPr>
        <w:object w:dxaOrig="225" w:dyaOrig="225" w14:anchorId="65DBAB42">
          <v:shape id="_x0000_i1245" type="#_x0000_t75" style="width:20.05pt;height:18.15pt" o:ole="">
            <v:imagedata r:id="rId7" o:title=""/>
          </v:shape>
          <w:control r:id="rId62" w:name="DefaultOcxName24" w:shapeid="_x0000_i1245"/>
        </w:object>
      </w:r>
      <w:r w:rsidRPr="008F7BDD">
        <w:rPr>
          <w:color w:val="FF0000"/>
        </w:rPr>
        <w:t> True</w:t>
      </w:r>
    </w:p>
    <w:p w14:paraId="18AAA0B9" w14:textId="1A840B8C" w:rsidR="0036399B" w:rsidRPr="008F7BDD" w:rsidRDefault="0036399B" w:rsidP="0036399B">
      <w:pPr>
        <w:numPr>
          <w:ilvl w:val="1"/>
          <w:numId w:val="14"/>
        </w:numPr>
        <w:rPr>
          <w:color w:val="FF0000"/>
        </w:rPr>
      </w:pPr>
      <w:r w:rsidRPr="008F7BDD">
        <w:rPr>
          <w:color w:val="FF0000"/>
        </w:rPr>
        <w:object w:dxaOrig="225" w:dyaOrig="225" w14:anchorId="3745E249">
          <v:shape id="_x0000_i1244" type="#_x0000_t75" style="width:20.05pt;height:18.15pt" o:ole="">
            <v:imagedata r:id="rId5" o:title=""/>
          </v:shape>
          <w:control r:id="rId63" w:name="DefaultOcxName34" w:shapeid="_x0000_i1244"/>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proofErr w:type="spellStart"/>
      <w:r w:rsidRPr="008F7BDD">
        <w:rPr>
          <w:b/>
          <w:bCs/>
          <w:color w:val="FF0000"/>
        </w:rPr>
        <w:t>Insur</w:t>
      </w:r>
      <w:proofErr w:type="spellEnd"/>
      <w:r w:rsidRPr="008F7BDD">
        <w:rPr>
          <w:b/>
          <w:bCs/>
          <w:color w:val="FF0000"/>
        </w:rPr>
        <w:t xml:space="preserve"> offers protection</w:t>
      </w:r>
    </w:p>
    <w:p w14:paraId="712358F1" w14:textId="39BF290D" w:rsidR="0036399B" w:rsidRPr="008F7BDD" w:rsidRDefault="0036399B" w:rsidP="0036399B">
      <w:pPr>
        <w:numPr>
          <w:ilvl w:val="1"/>
          <w:numId w:val="15"/>
        </w:numPr>
        <w:rPr>
          <w:color w:val="FF0000"/>
        </w:rPr>
      </w:pPr>
      <w:r w:rsidRPr="008F7BDD">
        <w:rPr>
          <w:color w:val="FF0000"/>
        </w:rPr>
        <w:object w:dxaOrig="225" w:dyaOrig="225" w14:anchorId="0F06E629">
          <v:shape id="_x0000_i1243" type="#_x0000_t75" style="width:20.05pt;height:18.15pt" o:ole="">
            <v:imagedata r:id="rId5" o:title=""/>
          </v:shape>
          <w:control r:id="rId64" w:name="DefaultOcxName44" w:shapeid="_x0000_i1243"/>
        </w:object>
      </w:r>
      <w:r w:rsidRPr="008F7BDD">
        <w:rPr>
          <w:color w:val="FF0000"/>
        </w:rPr>
        <w:t> For all projects on all blockchains</w:t>
      </w:r>
    </w:p>
    <w:p w14:paraId="74181873" w14:textId="4085D205" w:rsidR="0036399B" w:rsidRPr="008F7BDD" w:rsidRDefault="0036399B" w:rsidP="0036399B">
      <w:pPr>
        <w:numPr>
          <w:ilvl w:val="1"/>
          <w:numId w:val="15"/>
        </w:numPr>
        <w:rPr>
          <w:color w:val="FF0000"/>
        </w:rPr>
      </w:pPr>
      <w:r w:rsidRPr="008F7BDD">
        <w:rPr>
          <w:color w:val="FF0000"/>
        </w:rPr>
        <w:object w:dxaOrig="225" w:dyaOrig="225" w14:anchorId="16B86BFE">
          <v:shape id="_x0000_i1242" type="#_x0000_t75" style="width:20.05pt;height:18.15pt" o:ole="">
            <v:imagedata r:id="rId7" o:title=""/>
          </v:shape>
          <w:control r:id="rId65" w:name="DefaultOcxName54" w:shapeid="_x0000_i1242"/>
        </w:object>
      </w:r>
      <w:r w:rsidRPr="008F7BDD">
        <w:rPr>
          <w:color w:val="FF0000"/>
        </w:rPr>
        <w:t> For XRPL projects only</w:t>
      </w:r>
    </w:p>
    <w:p w14:paraId="5B6EDA34" w14:textId="77777777" w:rsidR="0036399B" w:rsidRPr="008F7BDD" w:rsidRDefault="0036399B" w:rsidP="0036399B">
      <w:pPr>
        <w:rPr>
          <w:color w:val="FF0000"/>
        </w:rPr>
      </w:pPr>
      <w:r w:rsidRPr="008F7BDD">
        <w:rPr>
          <w:color w:val="FF0000"/>
        </w:rPr>
        <w:t>Correct</w:t>
      </w:r>
    </w:p>
    <w:p w14:paraId="226FEE18" w14:textId="46B5E26B" w:rsidR="004F1E4F" w:rsidRDefault="004F1E4F" w:rsidP="00744225"/>
    <w:sectPr w:rsidR="004F1E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1939487">
    <w:abstractNumId w:val="2"/>
    <w:lvlOverride w:ilvl="0">
      <w:startOverride w:val="1"/>
    </w:lvlOverride>
  </w:num>
  <w:num w:numId="2" w16cid:durableId="1541939487">
    <w:abstractNumId w:val="2"/>
    <w:lvlOverride w:ilvl="0">
      <w:startOverride w:val="2"/>
    </w:lvlOverride>
  </w:num>
  <w:num w:numId="3" w16cid:durableId="1541939487">
    <w:abstractNumId w:val="2"/>
    <w:lvlOverride w:ilvl="0">
      <w:startOverride w:val="3"/>
    </w:lvlOverride>
  </w:num>
  <w:num w:numId="4" w16cid:durableId="307320698">
    <w:abstractNumId w:val="3"/>
    <w:lvlOverride w:ilvl="0">
      <w:startOverride w:val="1"/>
    </w:lvlOverride>
  </w:num>
  <w:num w:numId="5" w16cid:durableId="307320698">
    <w:abstractNumId w:val="3"/>
    <w:lvlOverride w:ilvl="0">
      <w:startOverride w:val="2"/>
    </w:lvlOverride>
  </w:num>
  <w:num w:numId="6" w16cid:durableId="307320698">
    <w:abstractNumId w:val="3"/>
    <w:lvlOverride w:ilvl="0">
      <w:startOverride w:val="3"/>
    </w:lvlOverride>
  </w:num>
  <w:num w:numId="7" w16cid:durableId="1544974139">
    <w:abstractNumId w:val="1"/>
    <w:lvlOverride w:ilvl="0">
      <w:startOverride w:val="1"/>
    </w:lvlOverride>
  </w:num>
  <w:num w:numId="8" w16cid:durableId="1544974139">
    <w:abstractNumId w:val="1"/>
    <w:lvlOverride w:ilvl="0">
      <w:startOverride w:val="2"/>
    </w:lvlOverride>
  </w:num>
  <w:num w:numId="9" w16cid:durableId="1544974139">
    <w:abstractNumId w:val="1"/>
    <w:lvlOverride w:ilvl="0">
      <w:startOverride w:val="3"/>
    </w:lvlOverride>
  </w:num>
  <w:num w:numId="10" w16cid:durableId="1509637597">
    <w:abstractNumId w:val="4"/>
    <w:lvlOverride w:ilvl="0">
      <w:startOverride w:val="1"/>
    </w:lvlOverride>
  </w:num>
  <w:num w:numId="11" w16cid:durableId="1509637597">
    <w:abstractNumId w:val="4"/>
    <w:lvlOverride w:ilvl="0">
      <w:startOverride w:val="2"/>
    </w:lvlOverride>
  </w:num>
  <w:num w:numId="12" w16cid:durableId="1509637597">
    <w:abstractNumId w:val="4"/>
    <w:lvlOverride w:ilvl="0">
      <w:startOverride w:val="3"/>
    </w:lvlOverride>
  </w:num>
  <w:num w:numId="13" w16cid:durableId="1794207173">
    <w:abstractNumId w:val="0"/>
    <w:lvlOverride w:ilvl="0">
      <w:startOverride w:val="1"/>
    </w:lvlOverride>
  </w:num>
  <w:num w:numId="14" w16cid:durableId="1794207173">
    <w:abstractNumId w:val="0"/>
    <w:lvlOverride w:ilvl="0">
      <w:startOverride w:val="2"/>
    </w:lvlOverride>
  </w:num>
  <w:num w:numId="15" w16cid:durableId="1794207173">
    <w:abstractNumId w:val="0"/>
    <w:lvlOverride w:ilvl="0">
      <w:startOverride w:val="3"/>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1D7E36"/>
    <w:rsid w:val="0024025B"/>
    <w:rsid w:val="002C2250"/>
    <w:rsid w:val="0036399B"/>
    <w:rsid w:val="00372EBA"/>
    <w:rsid w:val="00396441"/>
    <w:rsid w:val="004041A6"/>
    <w:rsid w:val="004A4C44"/>
    <w:rsid w:val="004F1E4F"/>
    <w:rsid w:val="00744225"/>
    <w:rsid w:val="00814F25"/>
    <w:rsid w:val="009D3862"/>
    <w:rsid w:val="00A0145D"/>
    <w:rsid w:val="00BB0B5F"/>
    <w:rsid w:val="00BB2168"/>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34" Type="http://schemas.openxmlformats.org/officeDocument/2006/relationships/control" Target="activeX/activeX24.xml"/><Relationship Id="rId42" Type="http://schemas.openxmlformats.org/officeDocument/2006/relationships/control" Target="activeX/activeX32.xml"/><Relationship Id="rId47" Type="http://schemas.microsoft.com/office/2016/09/relationships/commentsIds" Target="commentsIds.xml"/><Relationship Id="rId50" Type="http://schemas.openxmlformats.org/officeDocument/2006/relationships/control" Target="activeX/activeX34.xml"/><Relationship Id="rId55" Type="http://schemas.openxmlformats.org/officeDocument/2006/relationships/control" Target="activeX/activeX39.xml"/><Relationship Id="rId63" Type="http://schemas.openxmlformats.org/officeDocument/2006/relationships/control" Target="activeX/activeX45.xml"/><Relationship Id="rId68"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3" Type="http://schemas.openxmlformats.org/officeDocument/2006/relationships/control" Target="activeX/activeX37.xml"/><Relationship Id="rId58" Type="http://schemas.openxmlformats.org/officeDocument/2006/relationships/image" Target="media/image6.png"/><Relationship Id="rId66"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control" Target="activeX/activeX43.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microsoft.com/office/2018/08/relationships/commentsExtensible" Target="commentsExtensible.xml"/><Relationship Id="rId56" Type="http://schemas.openxmlformats.org/officeDocument/2006/relationships/control" Target="activeX/activeX40.xml"/><Relationship Id="rId64" Type="http://schemas.openxmlformats.org/officeDocument/2006/relationships/control" Target="activeX/activeX46.xml"/><Relationship Id="rId8" Type="http://schemas.openxmlformats.org/officeDocument/2006/relationships/control" Target="activeX/activeX2.xml"/><Relationship Id="rId51" Type="http://schemas.openxmlformats.org/officeDocument/2006/relationships/control" Target="activeX/activeX35.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image" Target="media/image7.png"/><Relationship Id="rId67" Type="http://schemas.microsoft.com/office/2011/relationships/people" Target="people.xml"/><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38.xml"/><Relationship Id="rId62" Type="http://schemas.openxmlformats.org/officeDocument/2006/relationships/control" Target="activeX/activeX44.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image" Target="media/image5.png"/><Relationship Id="rId57" Type="http://schemas.openxmlformats.org/officeDocument/2006/relationships/control" Target="activeX/activeX41.xml"/><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6.xml"/><Relationship Id="rId60" Type="http://schemas.openxmlformats.org/officeDocument/2006/relationships/control" Target="activeX/activeX42.xml"/><Relationship Id="rId65" Type="http://schemas.openxmlformats.org/officeDocument/2006/relationships/control" Target="activeX/activeX47.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16</cp:revision>
  <dcterms:created xsi:type="dcterms:W3CDTF">2022-07-24T11:27:00Z</dcterms:created>
  <dcterms:modified xsi:type="dcterms:W3CDTF">2022-07-24T12:37:00Z</dcterms:modified>
</cp:coreProperties>
</file>