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w:t>
      </w:r>
      <w:proofErr w:type="gramStart"/>
      <w:r w:rsidR="00372EBA" w:rsidRPr="00F241DC">
        <w:t>utilities</w:t>
      </w:r>
      <w:proofErr w:type="gramEnd"/>
      <w:r w:rsidR="00372EBA" w:rsidRPr="00F241DC">
        <w:t xml:space="preserve">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0A969D32"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05pt;height:18.15pt" o:ole="">
            <v:imagedata r:id="rId5" o:title=""/>
          </v:shape>
          <w:control r:id="rId6" w:name="DefaultOcxName" w:shapeid="_x0000_i1092"/>
        </w:object>
      </w:r>
      <w:r w:rsidRPr="00AD3BBA">
        <w:t> Utility</w:t>
      </w:r>
    </w:p>
    <w:p w14:paraId="48E082EF" w14:textId="7A7B7340" w:rsidR="0009164B" w:rsidRPr="00AD3BBA" w:rsidRDefault="0009164B" w:rsidP="0009164B">
      <w:pPr>
        <w:numPr>
          <w:ilvl w:val="1"/>
          <w:numId w:val="1"/>
        </w:numPr>
      </w:pPr>
      <w:r w:rsidRPr="00AD3BBA">
        <w:lastRenderedPageBreak/>
        <w:object w:dxaOrig="225" w:dyaOrig="225" w14:anchorId="596E3C3F">
          <v:shape id="_x0000_i1095" type="#_x0000_t75" style="width:20.05pt;height:18.15pt" o:ole="">
            <v:imagedata r:id="rId7" o:title=""/>
          </v:shape>
          <w:control r:id="rId8" w:name="DefaultOcxName1" w:shapeid="_x0000_i1095"/>
        </w:object>
      </w:r>
      <w:r w:rsidRPr="00AD3BBA">
        <w:t> A store of value</w:t>
      </w:r>
    </w:p>
    <w:p w14:paraId="680BE449" w14:textId="0E89758E" w:rsidR="0009164B" w:rsidRPr="00AD3BBA" w:rsidRDefault="0009164B" w:rsidP="0009164B">
      <w:pPr>
        <w:numPr>
          <w:ilvl w:val="1"/>
          <w:numId w:val="1"/>
        </w:numPr>
      </w:pPr>
      <w:r w:rsidRPr="00AD3BBA">
        <w:object w:dxaOrig="225" w:dyaOrig="225" w14:anchorId="750A287B">
          <v:shape id="_x0000_i1098" type="#_x0000_t75" style="width:20.05pt;height:18.15pt" o:ole="">
            <v:imagedata r:id="rId5" o:title=""/>
          </v:shape>
          <w:control r:id="rId9" w:name="DefaultOcxName2" w:shapeid="_x0000_i1098"/>
        </w:object>
      </w:r>
      <w:r w:rsidRPr="00AD3BBA">
        <w:t> Gambling</w:t>
      </w:r>
    </w:p>
    <w:p w14:paraId="2B41C014" w14:textId="6D1CDF5E" w:rsidR="0009164B" w:rsidRPr="00AD3BBA" w:rsidRDefault="0009164B" w:rsidP="0009164B">
      <w:pPr>
        <w:numPr>
          <w:ilvl w:val="1"/>
          <w:numId w:val="1"/>
        </w:numPr>
      </w:pPr>
      <w:r w:rsidRPr="00AD3BBA">
        <w:object w:dxaOrig="225" w:dyaOrig="225" w14:anchorId="21BFFC0F">
          <v:shape id="_x0000_i1101" type="#_x0000_t75" style="width:20.05pt;height:18.15pt" o:ole="">
            <v:imagedata r:id="rId5" o:title=""/>
          </v:shape>
          <w:control r:id="rId10" w:name="DefaultOcxName3" w:shapeid="_x0000_i1101"/>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6C09A626" w:rsidR="0009164B" w:rsidRPr="00AD3BBA" w:rsidRDefault="0009164B" w:rsidP="0009164B">
      <w:pPr>
        <w:numPr>
          <w:ilvl w:val="1"/>
          <w:numId w:val="2"/>
        </w:numPr>
      </w:pPr>
      <w:r w:rsidRPr="00AD3BBA">
        <w:object w:dxaOrig="225" w:dyaOrig="225" w14:anchorId="5D358B36">
          <v:shape id="_x0000_i1104" type="#_x0000_t75" style="width:20.05pt;height:18.15pt" o:ole="">
            <v:imagedata r:id="rId7" o:title=""/>
          </v:shape>
          <w:control r:id="rId11" w:name="DefaultOcxName4" w:shapeid="_x0000_i1104"/>
        </w:object>
      </w:r>
      <w:r w:rsidRPr="00AD3BBA">
        <w:t> Utility</w:t>
      </w:r>
    </w:p>
    <w:p w14:paraId="17D82FDC" w14:textId="1DC4BEE7" w:rsidR="0009164B" w:rsidRPr="00AD3BBA" w:rsidRDefault="0009164B" w:rsidP="0009164B">
      <w:pPr>
        <w:numPr>
          <w:ilvl w:val="1"/>
          <w:numId w:val="2"/>
        </w:numPr>
      </w:pPr>
      <w:r w:rsidRPr="00AD3BBA">
        <w:object w:dxaOrig="225" w:dyaOrig="225" w14:anchorId="6A2A868F">
          <v:shape id="_x0000_i1107" type="#_x0000_t75" style="width:20.05pt;height:18.15pt" o:ole="">
            <v:imagedata r:id="rId5" o:title=""/>
          </v:shape>
          <w:control r:id="rId12" w:name="DefaultOcxName5" w:shapeid="_x0000_i1107"/>
        </w:object>
      </w:r>
      <w:r w:rsidRPr="00AD3BBA">
        <w:t> A store of value</w:t>
      </w:r>
    </w:p>
    <w:p w14:paraId="5BB0BC13" w14:textId="6D872C7A" w:rsidR="0009164B" w:rsidRPr="00AD3BBA" w:rsidRDefault="0009164B" w:rsidP="0009164B">
      <w:pPr>
        <w:numPr>
          <w:ilvl w:val="1"/>
          <w:numId w:val="2"/>
        </w:numPr>
      </w:pPr>
      <w:r w:rsidRPr="00AD3BBA">
        <w:object w:dxaOrig="225" w:dyaOrig="225" w14:anchorId="7C790405">
          <v:shape id="_x0000_i1110" type="#_x0000_t75" style="width:20.05pt;height:18.15pt" o:ole="">
            <v:imagedata r:id="rId5" o:title=""/>
          </v:shape>
          <w:control r:id="rId13" w:name="DefaultOcxName6" w:shapeid="_x0000_i1110"/>
        </w:object>
      </w:r>
      <w:r w:rsidRPr="00AD3BBA">
        <w:t> Gambling</w:t>
      </w:r>
    </w:p>
    <w:p w14:paraId="262C04BD" w14:textId="07891E25" w:rsidR="0009164B" w:rsidRPr="00AD3BBA" w:rsidRDefault="0009164B" w:rsidP="0009164B">
      <w:pPr>
        <w:numPr>
          <w:ilvl w:val="1"/>
          <w:numId w:val="2"/>
        </w:numPr>
      </w:pPr>
      <w:r w:rsidRPr="00AD3BBA">
        <w:object w:dxaOrig="225" w:dyaOrig="225" w14:anchorId="499C3F7C">
          <v:shape id="_x0000_i1113" type="#_x0000_t75" style="width:20.05pt;height:18.15pt" o:ole="">
            <v:imagedata r:id="rId5" o:title=""/>
          </v:shape>
          <w:control r:id="rId14" w:name="DefaultOcxName7" w:shapeid="_x0000_i1113"/>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proofErr w:type="gramStart"/>
      <w:r>
        <w:rPr>
          <w:b/>
          <w:bCs/>
        </w:rPr>
        <w:t>LZT</w:t>
      </w:r>
      <w:proofErr w:type="gramEnd"/>
    </w:p>
    <w:p w14:paraId="5A80B589" w14:textId="3F09690D" w:rsidR="0009164B" w:rsidRPr="00AD3BBA" w:rsidRDefault="0009164B" w:rsidP="0009164B">
      <w:pPr>
        <w:numPr>
          <w:ilvl w:val="1"/>
          <w:numId w:val="3"/>
        </w:numPr>
      </w:pPr>
      <w:r w:rsidRPr="00AD3BBA">
        <w:object w:dxaOrig="225" w:dyaOrig="225" w14:anchorId="0A3C41B4">
          <v:shape id="_x0000_i1116" type="#_x0000_t75" style="width:20.05pt;height:18.15pt" o:ole="">
            <v:imagedata r:id="rId5" o:title=""/>
          </v:shape>
          <w:control r:id="rId15" w:name="DefaultOcxName8" w:shapeid="_x0000_i1116"/>
        </w:object>
      </w:r>
      <w:r w:rsidRPr="00AD3BBA">
        <w:t> 1000</w:t>
      </w:r>
    </w:p>
    <w:p w14:paraId="16C11E55" w14:textId="45C64C88" w:rsidR="0009164B" w:rsidRPr="00AD3BBA" w:rsidRDefault="0009164B" w:rsidP="0009164B">
      <w:pPr>
        <w:numPr>
          <w:ilvl w:val="1"/>
          <w:numId w:val="3"/>
        </w:numPr>
      </w:pPr>
      <w:r w:rsidRPr="00AD3BBA">
        <w:object w:dxaOrig="225" w:dyaOrig="225" w14:anchorId="44B15F12">
          <v:shape id="_x0000_i1119" type="#_x0000_t75" style="width:20.05pt;height:18.15pt" o:ole="">
            <v:imagedata r:id="rId7" o:title=""/>
          </v:shape>
          <w:control r:id="rId16" w:name="DefaultOcxName9" w:shapeid="_x0000_i1119"/>
        </w:object>
      </w:r>
      <w:r w:rsidRPr="00AD3BBA">
        <w:t xml:space="preserve"> 100 </w:t>
      </w:r>
      <w:proofErr w:type="gramStart"/>
      <w:r w:rsidRPr="00AD3BBA">
        <w:t>Million</w:t>
      </w:r>
      <w:proofErr w:type="gramEnd"/>
    </w:p>
    <w:p w14:paraId="09B557B5" w14:textId="447731B0" w:rsidR="0009164B" w:rsidRPr="00AD3BBA" w:rsidRDefault="0009164B" w:rsidP="0009164B">
      <w:pPr>
        <w:numPr>
          <w:ilvl w:val="1"/>
          <w:numId w:val="3"/>
        </w:numPr>
      </w:pPr>
      <w:r w:rsidRPr="00AD3BBA">
        <w:object w:dxaOrig="225" w:dyaOrig="225" w14:anchorId="639916B8">
          <v:shape id="_x0000_i1122" type="#_x0000_t75" style="width:20.05pt;height:18.15pt" o:ole="">
            <v:imagedata r:id="rId5" o:title=""/>
          </v:shape>
          <w:control r:id="rId17" w:name="DefaultOcxName10" w:shapeid="_x0000_i1122"/>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lastRenderedPageBreak/>
        <w:t>Lesson 2: Why has Treasury made the XRPL it’s home?</w:t>
      </w:r>
      <w:r>
        <w:rPr>
          <w:b/>
          <w:bCs/>
        </w:rPr>
        <w:br/>
        <w:t xml:space="preserve"> </w:t>
      </w:r>
      <w:r>
        <w:rPr>
          <w:b/>
          <w:bCs/>
        </w:rPr>
        <w:tab/>
      </w:r>
      <w:proofErr w:type="spellStart"/>
      <w:r w:rsidRPr="00FE5687">
        <w:t>Lazatech</w:t>
      </w:r>
      <w:proofErr w:type="spellEnd"/>
      <w:r w:rsidRPr="00FE5687">
        <w:t xml:space="preserve">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proofErr w:type="spellStart"/>
      <w:r w:rsidR="002C2250">
        <w:rPr>
          <w:b/>
          <w:bCs/>
        </w:rPr>
        <w:t>Lazatech</w:t>
      </w:r>
      <w:proofErr w:type="spellEnd"/>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3E73BB17" w:rsidR="002C2250" w:rsidRPr="00610184" w:rsidRDefault="002C2250" w:rsidP="002C2250">
      <w:pPr>
        <w:numPr>
          <w:ilvl w:val="1"/>
          <w:numId w:val="4"/>
        </w:numPr>
        <w:rPr>
          <w:b/>
          <w:bCs/>
        </w:rPr>
      </w:pPr>
      <w:r w:rsidRPr="00610184">
        <w:rPr>
          <w:b/>
          <w:bCs/>
        </w:rPr>
        <w:object w:dxaOrig="225" w:dyaOrig="225" w14:anchorId="6B277945">
          <v:shape id="_x0000_i1125" type="#_x0000_t75" style="width:20.05pt;height:18.15pt" o:ole="">
            <v:imagedata r:id="rId5" o:title=""/>
          </v:shape>
          <w:control r:id="rId20" w:name="DefaultOcxName12" w:shapeid="_x0000_i1125"/>
        </w:object>
      </w:r>
      <w:r w:rsidRPr="00610184">
        <w:rPr>
          <w:b/>
          <w:bCs/>
        </w:rPr>
        <w:t> $XRPL</w:t>
      </w:r>
    </w:p>
    <w:p w14:paraId="1A2EC5D8" w14:textId="54864D6D" w:rsidR="002C2250" w:rsidRPr="00610184" w:rsidRDefault="002C2250" w:rsidP="002C2250">
      <w:pPr>
        <w:numPr>
          <w:ilvl w:val="1"/>
          <w:numId w:val="4"/>
        </w:numPr>
        <w:rPr>
          <w:b/>
          <w:bCs/>
        </w:rPr>
      </w:pPr>
      <w:r w:rsidRPr="00610184">
        <w:rPr>
          <w:b/>
          <w:bCs/>
        </w:rPr>
        <w:object w:dxaOrig="225" w:dyaOrig="225" w14:anchorId="64643321">
          <v:shape id="_x0000_i1128" type="#_x0000_t75" style="width:20.05pt;height:18.15pt" o:ole="">
            <v:imagedata r:id="rId5" o:title=""/>
          </v:shape>
          <w:control r:id="rId21" w:name="DefaultOcxName11" w:shapeid="_x0000_i1128"/>
        </w:object>
      </w:r>
      <w:r w:rsidRPr="00610184">
        <w:rPr>
          <w:b/>
          <w:bCs/>
        </w:rPr>
        <w:t> $TRSRY</w:t>
      </w:r>
    </w:p>
    <w:p w14:paraId="0F68B468" w14:textId="34B50E9C" w:rsidR="002C2250" w:rsidRPr="00610184" w:rsidRDefault="002C2250" w:rsidP="002C2250">
      <w:pPr>
        <w:numPr>
          <w:ilvl w:val="1"/>
          <w:numId w:val="4"/>
        </w:numPr>
        <w:rPr>
          <w:b/>
          <w:bCs/>
        </w:rPr>
      </w:pPr>
      <w:r w:rsidRPr="00610184">
        <w:rPr>
          <w:b/>
          <w:bCs/>
        </w:rPr>
        <w:object w:dxaOrig="225" w:dyaOrig="225" w14:anchorId="730A6029">
          <v:shape id="_x0000_i1131" type="#_x0000_t75" style="width:20.05pt;height:18.15pt" o:ole="">
            <v:imagedata r:id="rId5" o:title=""/>
          </v:shape>
          <w:control r:id="rId22" w:name="DefaultOcxName21" w:shapeid="_x0000_i1131"/>
        </w:object>
      </w:r>
      <w:r w:rsidRPr="00610184">
        <w:rPr>
          <w:b/>
          <w:bCs/>
        </w:rPr>
        <w:t> $</w:t>
      </w:r>
      <w:proofErr w:type="spellStart"/>
      <w:r w:rsidRPr="00610184">
        <w:rPr>
          <w:b/>
          <w:bCs/>
        </w:rPr>
        <w:t>UtiliteX</w:t>
      </w:r>
      <w:proofErr w:type="spellEnd"/>
    </w:p>
    <w:p w14:paraId="3EDDB174" w14:textId="20BDE483" w:rsidR="002C2250" w:rsidRPr="00610184" w:rsidRDefault="002C2250" w:rsidP="002C2250">
      <w:pPr>
        <w:numPr>
          <w:ilvl w:val="1"/>
          <w:numId w:val="4"/>
        </w:numPr>
        <w:rPr>
          <w:b/>
          <w:bCs/>
        </w:rPr>
      </w:pPr>
      <w:r w:rsidRPr="00610184">
        <w:rPr>
          <w:b/>
          <w:bCs/>
        </w:rPr>
        <w:object w:dxaOrig="225" w:dyaOrig="225" w14:anchorId="701809AA">
          <v:shape id="_x0000_i1134" type="#_x0000_t75" style="width:20.05pt;height:18.15pt" o:ole="">
            <v:imagedata r:id="rId7" o:title=""/>
          </v:shape>
          <w:control r:id="rId23" w:name="DefaultOcxName31" w:shapeid="_x0000_i1134"/>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5E701257" w:rsidR="002C2250" w:rsidRPr="00610184" w:rsidRDefault="002C2250" w:rsidP="002C2250">
      <w:pPr>
        <w:numPr>
          <w:ilvl w:val="1"/>
          <w:numId w:val="5"/>
        </w:numPr>
        <w:rPr>
          <w:b/>
          <w:bCs/>
        </w:rPr>
      </w:pPr>
      <w:r w:rsidRPr="00610184">
        <w:rPr>
          <w:b/>
          <w:bCs/>
        </w:rPr>
        <w:object w:dxaOrig="225" w:dyaOrig="225" w14:anchorId="6537B9DD">
          <v:shape id="_x0000_i1137" type="#_x0000_t75" style="width:20.05pt;height:18.15pt" o:ole="">
            <v:imagedata r:id="rId5" o:title=""/>
          </v:shape>
          <w:control r:id="rId24" w:name="DefaultOcxName41" w:shapeid="_x0000_i1137"/>
        </w:object>
      </w:r>
      <w:r w:rsidRPr="00610184">
        <w:rPr>
          <w:b/>
          <w:bCs/>
        </w:rPr>
        <w:t> ETH</w:t>
      </w:r>
    </w:p>
    <w:p w14:paraId="10736C3F" w14:textId="7C5FD09D" w:rsidR="002C2250" w:rsidRPr="00610184" w:rsidRDefault="002C2250" w:rsidP="002C2250">
      <w:pPr>
        <w:numPr>
          <w:ilvl w:val="1"/>
          <w:numId w:val="5"/>
        </w:numPr>
        <w:rPr>
          <w:b/>
          <w:bCs/>
        </w:rPr>
      </w:pPr>
      <w:r w:rsidRPr="00610184">
        <w:rPr>
          <w:b/>
          <w:bCs/>
        </w:rPr>
        <w:object w:dxaOrig="225" w:dyaOrig="225" w14:anchorId="25E23DE9">
          <v:shape id="_x0000_i1140" type="#_x0000_t75" style="width:20.05pt;height:18.15pt" o:ole="">
            <v:imagedata r:id="rId5" o:title=""/>
          </v:shape>
          <w:control r:id="rId25" w:name="DefaultOcxName51" w:shapeid="_x0000_i1140"/>
        </w:object>
      </w:r>
      <w:r w:rsidRPr="00610184">
        <w:rPr>
          <w:b/>
          <w:bCs/>
        </w:rPr>
        <w:t> BTC</w:t>
      </w:r>
    </w:p>
    <w:p w14:paraId="370C75DE" w14:textId="427479DB" w:rsidR="002C2250" w:rsidRPr="00610184" w:rsidRDefault="002C2250" w:rsidP="002C2250">
      <w:pPr>
        <w:numPr>
          <w:ilvl w:val="1"/>
          <w:numId w:val="5"/>
        </w:numPr>
        <w:rPr>
          <w:b/>
          <w:bCs/>
        </w:rPr>
      </w:pPr>
      <w:r w:rsidRPr="00610184">
        <w:rPr>
          <w:b/>
          <w:bCs/>
        </w:rPr>
        <w:lastRenderedPageBreak/>
        <w:object w:dxaOrig="225" w:dyaOrig="225" w14:anchorId="736DD953">
          <v:shape id="_x0000_i1143" type="#_x0000_t75" style="width:20.05pt;height:18.15pt" o:ole="">
            <v:imagedata r:id="rId7" o:title=""/>
          </v:shape>
          <w:control r:id="rId26" w:name="DefaultOcxName61" w:shapeid="_x0000_i1143"/>
        </w:object>
      </w:r>
      <w:r w:rsidRPr="00610184">
        <w:rPr>
          <w:b/>
          <w:bCs/>
        </w:rPr>
        <w:t> XRPL</w:t>
      </w:r>
    </w:p>
    <w:p w14:paraId="74129C56" w14:textId="3019886E" w:rsidR="002C2250" w:rsidRPr="00610184" w:rsidRDefault="002C2250" w:rsidP="002C2250">
      <w:pPr>
        <w:numPr>
          <w:ilvl w:val="1"/>
          <w:numId w:val="5"/>
        </w:numPr>
        <w:rPr>
          <w:b/>
          <w:bCs/>
        </w:rPr>
      </w:pPr>
      <w:r w:rsidRPr="00610184">
        <w:rPr>
          <w:b/>
          <w:bCs/>
        </w:rPr>
        <w:object w:dxaOrig="225" w:dyaOrig="225" w14:anchorId="58374282">
          <v:shape id="_x0000_i1146" type="#_x0000_t75" style="width:20.05pt;height:18.15pt" o:ole="">
            <v:imagedata r:id="rId5" o:title=""/>
          </v:shape>
          <w:control r:id="rId27" w:name="DefaultOcxName71" w:shapeid="_x0000_i1146"/>
        </w:object>
      </w:r>
      <w:r w:rsidRPr="00610184">
        <w:rPr>
          <w:b/>
          <w:bCs/>
        </w:rPr>
        <w:t> BNC</w:t>
      </w:r>
    </w:p>
    <w:p w14:paraId="09049584" w14:textId="77777777" w:rsidR="002C2250" w:rsidRPr="00610184" w:rsidRDefault="002C2250" w:rsidP="002C2250">
      <w:pPr>
        <w:rPr>
          <w:b/>
          <w:bCs/>
        </w:rPr>
      </w:pPr>
      <w:r w:rsidRPr="00610184">
        <w:rPr>
          <w:b/>
          <w:bCs/>
        </w:rPr>
        <w:t>Correct</w:t>
      </w:r>
    </w:p>
    <w:p w14:paraId="0FE8AF9D" w14:textId="77777777" w:rsidR="002C2250" w:rsidRPr="00610184" w:rsidRDefault="002C2250" w:rsidP="002C2250">
      <w:pPr>
        <w:numPr>
          <w:ilvl w:val="0"/>
          <w:numId w:val="6"/>
        </w:numPr>
        <w:rPr>
          <w:b/>
          <w:bCs/>
        </w:rPr>
      </w:pPr>
      <w:r w:rsidRPr="00610184">
        <w:rPr>
          <w:b/>
          <w:bCs/>
        </w:rPr>
        <w:t xml:space="preserve">Why did </w:t>
      </w:r>
      <w:proofErr w:type="spellStart"/>
      <w:r>
        <w:rPr>
          <w:b/>
          <w:bCs/>
        </w:rPr>
        <w:t>Lazatech</w:t>
      </w:r>
      <w:proofErr w:type="spellEnd"/>
      <w:r w:rsidRPr="00610184">
        <w:rPr>
          <w:b/>
          <w:bCs/>
        </w:rPr>
        <w:t xml:space="preserve"> choose to make the XRPL it’s home</w:t>
      </w:r>
    </w:p>
    <w:p w14:paraId="6CA5D886" w14:textId="667E53BD" w:rsidR="002C2250" w:rsidRPr="00610184" w:rsidRDefault="002C2250" w:rsidP="002C2250">
      <w:pPr>
        <w:numPr>
          <w:ilvl w:val="1"/>
          <w:numId w:val="6"/>
        </w:numPr>
        <w:rPr>
          <w:b/>
          <w:bCs/>
        </w:rPr>
      </w:pPr>
      <w:r w:rsidRPr="00610184">
        <w:rPr>
          <w:b/>
          <w:bCs/>
        </w:rPr>
        <w:object w:dxaOrig="225" w:dyaOrig="225" w14:anchorId="5AFF4AB8">
          <v:shape id="_x0000_i1149" type="#_x0000_t75" style="width:20.05pt;height:18.15pt" o:ole="">
            <v:imagedata r:id="rId7" o:title=""/>
          </v:shape>
          <w:control r:id="rId28" w:name="DefaultOcxName81" w:shapeid="_x0000_i1149"/>
        </w:object>
      </w:r>
      <w:r w:rsidRPr="00610184">
        <w:rPr>
          <w:b/>
          <w:bCs/>
        </w:rPr>
        <w:t> Because of the low costs of transactions, speed, and efficiency</w:t>
      </w:r>
    </w:p>
    <w:p w14:paraId="31707941" w14:textId="3FCEF210" w:rsidR="002C2250" w:rsidRPr="00610184" w:rsidRDefault="002C2250" w:rsidP="002C2250">
      <w:pPr>
        <w:numPr>
          <w:ilvl w:val="1"/>
          <w:numId w:val="6"/>
        </w:numPr>
        <w:rPr>
          <w:b/>
          <w:bCs/>
        </w:rPr>
      </w:pPr>
      <w:r w:rsidRPr="00610184">
        <w:rPr>
          <w:b/>
          <w:bCs/>
        </w:rPr>
        <w:object w:dxaOrig="225" w:dyaOrig="225" w14:anchorId="0EE2585A">
          <v:shape id="_x0000_i1152" type="#_x0000_t75" style="width:20.05pt;height:18.15pt" o:ole="">
            <v:imagedata r:id="rId5" o:title=""/>
          </v:shape>
          <w:control r:id="rId29" w:name="DefaultOcxName91" w:shapeid="_x0000_i1152"/>
        </w:object>
      </w:r>
      <w:r w:rsidRPr="00610184">
        <w:rPr>
          <w:b/>
          <w:bCs/>
        </w:rPr>
        <w:t xml:space="preserve"> Because Jed </w:t>
      </w:r>
      <w:proofErr w:type="spellStart"/>
      <w:r w:rsidRPr="00610184">
        <w:rPr>
          <w:b/>
          <w:bCs/>
        </w:rPr>
        <w:t>McCaleb</w:t>
      </w:r>
      <w:proofErr w:type="spellEnd"/>
      <w:r w:rsidRPr="00610184">
        <w:rPr>
          <w:b/>
          <w:bCs/>
        </w:rPr>
        <w:t xml:space="preserve"> called us up and was very insistent</w:t>
      </w:r>
    </w:p>
    <w:p w14:paraId="42E86DBB" w14:textId="55C6CEA1" w:rsidR="002C2250" w:rsidRPr="00610184" w:rsidRDefault="002C2250" w:rsidP="002C2250">
      <w:pPr>
        <w:numPr>
          <w:ilvl w:val="1"/>
          <w:numId w:val="6"/>
        </w:numPr>
        <w:rPr>
          <w:b/>
          <w:bCs/>
        </w:rPr>
      </w:pPr>
      <w:r w:rsidRPr="00610184">
        <w:rPr>
          <w:b/>
          <w:bCs/>
        </w:rPr>
        <w:object w:dxaOrig="225" w:dyaOrig="225" w14:anchorId="1C643091">
          <v:shape id="_x0000_i1155" type="#_x0000_t75" style="width:20.05pt;height:18.15pt" o:ole="">
            <v:imagedata r:id="rId5" o:title=""/>
          </v:shape>
          <w:control r:id="rId30" w:name="DefaultOcxName101" w:shapeid="_x0000_i1155"/>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lastRenderedPageBreak/>
        <w:t xml:space="preserve">Lesson 3: </w:t>
      </w:r>
      <w:proofErr w:type="spellStart"/>
      <w:r>
        <w:rPr>
          <w:b/>
          <w:bCs/>
        </w:rPr>
        <w:t>Lazatech</w:t>
      </w:r>
      <w:proofErr w:type="spellEnd"/>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1F6E7A8F"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58" type="#_x0000_t75" style="width:20.05pt;height:18.15pt" o:ole="">
            <v:imagedata r:id="rId5" o:title=""/>
          </v:shape>
          <w:control r:id="rId33" w:name="DefaultOcxName14" w:shapeid="_x0000_i1158"/>
        </w:object>
      </w:r>
      <w:r w:rsidRPr="002C5095">
        <w:rPr>
          <w:b/>
          <w:bCs/>
          <w:color w:val="FF0000"/>
        </w:rPr>
        <w:t> 1:0.5 paid out in $</w:t>
      </w:r>
      <w:proofErr w:type="spellStart"/>
      <w:r w:rsidRPr="002C5095">
        <w:rPr>
          <w:b/>
          <w:bCs/>
          <w:color w:val="FF0000"/>
        </w:rPr>
        <w:t>UtiliteX</w:t>
      </w:r>
      <w:proofErr w:type="spellEnd"/>
    </w:p>
    <w:p w14:paraId="2732E330" w14:textId="2D7E1910"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61" type="#_x0000_t75" style="width:20.05pt;height:18.15pt" o:ole="">
            <v:imagedata r:id="rId7" o:title=""/>
          </v:shape>
          <w:control r:id="rId34" w:name="DefaultOcxName13" w:shapeid="_x0000_i1161"/>
        </w:object>
      </w:r>
      <w:r w:rsidRPr="002C5095">
        <w:rPr>
          <w:b/>
          <w:bCs/>
          <w:color w:val="FF0000"/>
        </w:rPr>
        <w:t> 1:05 paid out in $TRSRY</w:t>
      </w:r>
    </w:p>
    <w:p w14:paraId="664282E0" w14:textId="3875757E"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64" type="#_x0000_t75" style="width:20.05pt;height:18.15pt" o:ole="">
            <v:imagedata r:id="rId5" o:title=""/>
          </v:shape>
          <w:control r:id="rId35" w:name="DefaultOcxName22" w:shapeid="_x0000_i1164"/>
        </w:object>
      </w:r>
      <w:r w:rsidRPr="002C5095">
        <w:rPr>
          <w:b/>
          <w:bCs/>
          <w:color w:val="FF0000"/>
        </w:rPr>
        <w:t> 5% of your $TRSRY holding paid out in $</w:t>
      </w:r>
      <w:proofErr w:type="spellStart"/>
      <w:r w:rsidRPr="002C5095">
        <w:rPr>
          <w:b/>
          <w:bCs/>
          <w:color w:val="FF0000"/>
        </w:rPr>
        <w:t>UtiliteX</w:t>
      </w:r>
      <w:proofErr w:type="spellEnd"/>
    </w:p>
    <w:p w14:paraId="20A3AE6F" w14:textId="28F6806F"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67" type="#_x0000_t75" style="width:20.05pt;height:18.15pt" o:ole="">
            <v:imagedata r:id="rId5" o:title=""/>
          </v:shape>
          <w:control r:id="rId36" w:name="DefaultOcxName32" w:shapeid="_x0000_i1167"/>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245EAFF7"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70" type="#_x0000_t75" style="width:20.05pt;height:18.15pt" o:ole="">
            <v:imagedata r:id="rId5" o:title=""/>
          </v:shape>
          <w:control r:id="rId37" w:name="DefaultOcxName42" w:shapeid="_x0000_i1170"/>
        </w:object>
      </w:r>
      <w:r w:rsidRPr="002C5095">
        <w:rPr>
          <w:b/>
          <w:bCs/>
          <w:color w:val="FF0000"/>
        </w:rPr>
        <w:t> The ability to vote with $TRSRY to earn a stake in $</w:t>
      </w:r>
      <w:proofErr w:type="spellStart"/>
      <w:r w:rsidRPr="002C5095">
        <w:rPr>
          <w:b/>
          <w:bCs/>
          <w:color w:val="FF0000"/>
        </w:rPr>
        <w:t>UtiliteX</w:t>
      </w:r>
      <w:proofErr w:type="spellEnd"/>
    </w:p>
    <w:p w14:paraId="370ECBFD" w14:textId="65A0D414"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173" type="#_x0000_t75" style="width:20.05pt;height:18.15pt" o:ole="">
            <v:imagedata r:id="rId5" o:title=""/>
          </v:shape>
          <w:control r:id="rId38" w:name="DefaultOcxName52" w:shapeid="_x0000_i1173"/>
        </w:object>
      </w:r>
      <w:r w:rsidRPr="002C5095">
        <w:rPr>
          <w:b/>
          <w:bCs/>
          <w:color w:val="FF0000"/>
        </w:rPr>
        <w:t>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4DB4726A" w14:textId="77372F0E"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176" type="#_x0000_t75" style="width:20.05pt;height:18.15pt" o:ole="">
            <v:imagedata r:id="rId7" o:title=""/>
          </v:shape>
          <w:control r:id="rId39" w:name="DefaultOcxName62" w:shapeid="_x0000_i1176"/>
        </w:object>
      </w:r>
      <w:r w:rsidRPr="002C5095">
        <w:rPr>
          <w:b/>
          <w:bCs/>
          <w:color w:val="FF0000"/>
        </w:rPr>
        <w:t> The ability to vote with a venture project to earn a stake of $</w:t>
      </w:r>
      <w:proofErr w:type="spellStart"/>
      <w:r w:rsidRPr="002C5095">
        <w:rPr>
          <w:b/>
          <w:bCs/>
          <w:color w:val="FF0000"/>
        </w:rPr>
        <w:t>UtiliteX</w:t>
      </w:r>
      <w:proofErr w:type="spellEnd"/>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24D024BF"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179" type="#_x0000_t75" style="width:20.05pt;height:18.15pt" o:ole="">
            <v:imagedata r:id="rId5" o:title=""/>
          </v:shape>
          <w:control r:id="rId40" w:name="DefaultOcxName72" w:shapeid="_x0000_i1179"/>
        </w:object>
      </w:r>
      <w:r w:rsidRPr="002C5095">
        <w:rPr>
          <w:b/>
          <w:bCs/>
          <w:color w:val="FF0000"/>
        </w:rPr>
        <w:t> Venture</w:t>
      </w:r>
    </w:p>
    <w:p w14:paraId="54E91E27" w14:textId="44E8CC18"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182" type="#_x0000_t75" style="width:20.05pt;height:18.15pt" o:ole="">
            <v:imagedata r:id="rId7" o:title=""/>
          </v:shape>
          <w:control r:id="rId41" w:name="DefaultOcxName82" w:shapeid="_x0000_i1182"/>
        </w:object>
      </w:r>
      <w:r w:rsidRPr="002C5095">
        <w:rPr>
          <w:b/>
          <w:bCs/>
          <w:color w:val="FF0000"/>
        </w:rPr>
        <w:t> </w:t>
      </w:r>
      <w:proofErr w:type="spellStart"/>
      <w:r w:rsidRPr="002C5095">
        <w:rPr>
          <w:b/>
          <w:bCs/>
          <w:color w:val="FF0000"/>
        </w:rPr>
        <w:t>Insur</w:t>
      </w:r>
      <w:proofErr w:type="spellEnd"/>
    </w:p>
    <w:p w14:paraId="0E36A3A0" w14:textId="2E2F75CA"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185" type="#_x0000_t75" style="width:20.05pt;height:18.15pt" o:ole="">
            <v:imagedata r:id="rId5" o:title=""/>
          </v:shape>
          <w:control r:id="rId42" w:name="DefaultOcxName92" w:shapeid="_x0000_i1185"/>
        </w:object>
      </w:r>
      <w:r w:rsidRPr="002C5095">
        <w:rPr>
          <w:b/>
          <w:bCs/>
          <w:color w:val="FF0000"/>
        </w:rPr>
        <w:t> $</w:t>
      </w:r>
      <w:proofErr w:type="spellStart"/>
      <w:r w:rsidRPr="002C5095">
        <w:rPr>
          <w:b/>
          <w:bCs/>
          <w:color w:val="FF0000"/>
        </w:rPr>
        <w:t>UtiliteX</w:t>
      </w:r>
      <w:proofErr w:type="spellEnd"/>
    </w:p>
    <w:p w14:paraId="612FE25A" w14:textId="047ABFD1"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188" type="#_x0000_t75" style="width:20.05pt;height:18.15pt" o:ole="">
            <v:imagedata r:id="rId5" o:title=""/>
          </v:shape>
          <w:control r:id="rId43" w:name="DefaultOcxName102" w:shapeid="_x0000_i1188"/>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lastRenderedPageBreak/>
        <w:t xml:space="preserve">Lesson 4: </w:t>
      </w:r>
      <w:proofErr w:type="spellStart"/>
      <w:r w:rsidR="00744225">
        <w:rPr>
          <w:b/>
          <w:bCs/>
        </w:rPr>
        <w:t>Lazatech</w:t>
      </w:r>
      <w:proofErr w:type="spellEnd"/>
      <w:r w:rsidR="00744225">
        <w:rPr>
          <w:b/>
          <w:bCs/>
        </w:rPr>
        <w:t xml:space="preserve"> </w:t>
      </w:r>
      <w:proofErr w:type="gramStart"/>
      <w:r w:rsidR="00744225">
        <w:rPr>
          <w:b/>
          <w:bCs/>
        </w:rPr>
        <w:t>Social Media</w:t>
      </w:r>
      <w:proofErr w:type="gramEnd"/>
      <w:r w:rsidR="00744225">
        <w:rPr>
          <w:b/>
          <w:bCs/>
        </w:rPr>
        <w:br/>
        <w:t xml:space="preserve"> </w:t>
      </w:r>
      <w:r w:rsidR="00744225">
        <w:rPr>
          <w:b/>
          <w:bCs/>
        </w:rPr>
        <w:tab/>
      </w:r>
      <w:r w:rsidR="00744225">
        <w:rPr>
          <w:b/>
          <w:bCs/>
          <w:noProof/>
        </w:rPr>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w:t>
      </w:r>
      <w:proofErr w:type="spellStart"/>
      <w:r w:rsidRPr="002C5095">
        <w:rPr>
          <w:color w:val="FF0000"/>
        </w:rPr>
        <w:t>UtiliteX</w:t>
      </w:r>
      <w:proofErr w:type="spellEnd"/>
      <w:r w:rsidRPr="002C5095">
        <w:rPr>
          <w:color w:val="FF0000"/>
        </w:rPr>
        <w:t xml:space="preserve"> will use their holding to back the project they believe has the best merits and most potential.</w:t>
      </w:r>
    </w:p>
    <w:p w14:paraId="226FEE18" w14:textId="35BA63F5" w:rsidR="004F1E4F" w:rsidRDefault="00744225" w:rsidP="00744225">
      <w:r w:rsidRPr="002C5095">
        <w:rPr>
          <w:color w:val="FF0000"/>
        </w:rPr>
        <w:t xml:space="preserve"> </w:t>
      </w:r>
      <w:r w:rsidRPr="002C5095">
        <w:rPr>
          <w:color w:val="FF0000"/>
        </w:rPr>
        <w:tab/>
        <w:t>Supporters can choose to skip certain projects, or they can choose to allocate any amount of $</w:t>
      </w:r>
      <w:proofErr w:type="spellStart"/>
      <w:r w:rsidRPr="002C5095">
        <w:rPr>
          <w:color w:val="FF0000"/>
        </w:rPr>
        <w:t>UtiliteX</w:t>
      </w:r>
      <w:proofErr w:type="spellEnd"/>
      <w:r w:rsidRPr="002C5095">
        <w:rPr>
          <w:color w:val="FF0000"/>
        </w:rPr>
        <w:t xml:space="preserve"> to a certain project, with 1 $</w:t>
      </w:r>
      <w:proofErr w:type="spellStart"/>
      <w:r w:rsidRPr="002C5095">
        <w:rPr>
          <w:color w:val="FF0000"/>
        </w:rPr>
        <w:t>UtiliteX</w:t>
      </w:r>
      <w:proofErr w:type="spellEnd"/>
      <w:r w:rsidRPr="002C5095">
        <w:rPr>
          <w:color w:val="FF0000"/>
        </w:rPr>
        <w:t xml:space="preserve"> counting as 1 vote. The total amount of $</w:t>
      </w:r>
      <w:proofErr w:type="spellStart"/>
      <w:r w:rsidRPr="002C5095">
        <w:rPr>
          <w:color w:val="FF0000"/>
        </w:rPr>
        <w:t>UtiliteX</w:t>
      </w:r>
      <w:proofErr w:type="spellEnd"/>
      <w:r w:rsidRPr="002C5095">
        <w:rPr>
          <w:color w:val="FF0000"/>
        </w:rPr>
        <w:t xml:space="preserve">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w:t>
      </w:r>
      <w:proofErr w:type="spellStart"/>
      <w:r w:rsidRPr="002C5095">
        <w:rPr>
          <w:color w:val="FF0000"/>
        </w:rPr>
        <w:t>UtiliteX</w:t>
      </w:r>
      <w:proofErr w:type="spellEnd"/>
      <w:r w:rsidRPr="002C5095">
        <w:rPr>
          <w:color w:val="FF0000"/>
        </w:rPr>
        <w:t xml:space="preserve"> was worth, and they will receive it ahead of any public airdrops, for free. Any $</w:t>
      </w:r>
      <w:proofErr w:type="spellStart"/>
      <w:r w:rsidRPr="002C5095">
        <w:rPr>
          <w:color w:val="FF0000"/>
        </w:rPr>
        <w:t>UtiliteX</w:t>
      </w:r>
      <w:proofErr w:type="spellEnd"/>
      <w:r w:rsidRPr="002C5095">
        <w:rPr>
          <w:color w:val="FF0000"/>
        </w:rPr>
        <w:t xml:space="preserve">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project? If </w:t>
      </w:r>
      <w:proofErr w:type="gramStart"/>
      <w:r w:rsidRPr="00F6329B">
        <w:t>so</w:t>
      </w:r>
      <w:proofErr w:type="gramEnd"/>
      <w:r w:rsidRPr="00F6329B">
        <w:t xml:space="preserve"> then please head over to our Venture page and fill out the form.</w:t>
      </w:r>
      <w:r>
        <w:br/>
      </w:r>
      <w:r>
        <w:br/>
      </w:r>
      <w:r>
        <w:br/>
      </w:r>
      <w:r>
        <w:lastRenderedPageBreak/>
        <w:br/>
      </w:r>
      <w:r w:rsidR="004F1E4F">
        <w:br/>
      </w:r>
    </w:p>
    <w:sectPr w:rsidR="004F1E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1"/>
    <w:lvlOverride w:ilvl="0">
      <w:startOverride w:val="1"/>
    </w:lvlOverride>
  </w:num>
  <w:num w:numId="2" w16cid:durableId="1541939487">
    <w:abstractNumId w:val="1"/>
    <w:lvlOverride w:ilvl="0">
      <w:startOverride w:val="2"/>
    </w:lvlOverride>
  </w:num>
  <w:num w:numId="3" w16cid:durableId="1541939487">
    <w:abstractNumId w:val="1"/>
    <w:lvlOverride w:ilvl="0">
      <w:startOverride w:val="3"/>
    </w:lvlOverride>
  </w:num>
  <w:num w:numId="4" w16cid:durableId="307320698">
    <w:abstractNumId w:val="2"/>
    <w:lvlOverride w:ilvl="0">
      <w:startOverride w:val="1"/>
    </w:lvlOverride>
  </w:num>
  <w:num w:numId="5" w16cid:durableId="307320698">
    <w:abstractNumId w:val="2"/>
    <w:lvlOverride w:ilvl="0">
      <w:startOverride w:val="2"/>
    </w:lvlOverride>
  </w:num>
  <w:num w:numId="6" w16cid:durableId="307320698">
    <w:abstractNumId w:val="2"/>
    <w:lvlOverride w:ilvl="0">
      <w:startOverride w:val="3"/>
    </w:lvlOverride>
  </w:num>
  <w:num w:numId="7" w16cid:durableId="1544974139">
    <w:abstractNumId w:val="0"/>
    <w:lvlOverride w:ilvl="0">
      <w:startOverride w:val="1"/>
    </w:lvlOverride>
  </w:num>
  <w:num w:numId="8" w16cid:durableId="1544974139">
    <w:abstractNumId w:val="0"/>
    <w:lvlOverride w:ilvl="0">
      <w:startOverride w:val="2"/>
    </w:lvlOverride>
  </w:num>
  <w:num w:numId="9" w16cid:durableId="1544974139">
    <w:abstractNumId w:val="0"/>
    <w:lvlOverride w:ilvl="0">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mwrAUAZvhjxCwAAAA="/>
  </w:docVars>
  <w:rsids>
    <w:rsidRoot w:val="00052AF3"/>
    <w:rsid w:val="00052AF3"/>
    <w:rsid w:val="0009164B"/>
    <w:rsid w:val="0024025B"/>
    <w:rsid w:val="002C2250"/>
    <w:rsid w:val="00372EBA"/>
    <w:rsid w:val="00396441"/>
    <w:rsid w:val="004A4C44"/>
    <w:rsid w:val="004F1E4F"/>
    <w:rsid w:val="00744225"/>
    <w:rsid w:val="009D3862"/>
    <w:rsid w:val="00BB0B5F"/>
    <w:rsid w:val="00BB2168"/>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image" Target="media/image3.png"/><Relationship Id="rId26" Type="http://schemas.openxmlformats.org/officeDocument/2006/relationships/control" Target="activeX/activeX18.xml"/><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microsoft.com/office/2016/09/relationships/commentsIds" Target="commentsIds.xml"/><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image" Target="media/image5.png"/><Relationship Id="rId10" Type="http://schemas.openxmlformats.org/officeDocument/2006/relationships/control" Target="activeX/activeX4.xml"/><Relationship Id="rId19" Type="http://schemas.openxmlformats.org/officeDocument/2006/relationships/hyperlink" Target="https://www.trsryxrpl.com/lesson/treasury-whitepaper-2-0/" TargetMode="Externa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microsoft.com/office/2018/08/relationships/commentsExtensible" Target="commentsExtensible.xml"/><Relationship Id="rId8" Type="http://schemas.openxmlformats.org/officeDocument/2006/relationships/control" Target="activeX/activeX2.xm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20" Type="http://schemas.openxmlformats.org/officeDocument/2006/relationships/control" Target="activeX/activeX12.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11</cp:revision>
  <dcterms:created xsi:type="dcterms:W3CDTF">2022-07-24T11:27:00Z</dcterms:created>
  <dcterms:modified xsi:type="dcterms:W3CDTF">2022-07-24T12:31:00Z</dcterms:modified>
</cp:coreProperties>
</file>