
<file path=[Content_Types].xml><?xml version="1.0" encoding="utf-8"?>
<Types xmlns="http://schemas.openxmlformats.org/package/2006/content-types">
  <Default Extension="bin" ContentType="application/vnd.ms-office.activeX"/>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comments.xml" ContentType="application/vnd.openxmlformats-officedocument.wordprocessingml.comments+xml"/>
  <Override PartName="/word/commentsExtended.xml" ContentType="application/vnd.openxmlformats-officedocument.wordprocessingml.commentsExtended+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activeX/activeX37.xml" ContentType="application/vnd.ms-office.activeX+xml"/>
  <Override PartName="/word/activeX/activeX38.xml" ContentType="application/vnd.ms-office.activeX+xml"/>
  <Override PartName="/word/activeX/activeX39.xml" ContentType="application/vnd.ms-office.activeX+xml"/>
  <Override PartName="/word/activeX/activeX40.xml" ContentType="application/vnd.ms-office.activeX+xml"/>
  <Override PartName="/word/activeX/activeX41.xml" ContentType="application/vnd.ms-office.activeX+xml"/>
  <Override PartName="/word/activeX/activeX42.xml" ContentType="application/vnd.ms-office.activeX+xml"/>
  <Override PartName="/word/activeX/activeX43.xml" ContentType="application/vnd.ms-office.activeX+xml"/>
  <Override PartName="/word/activeX/activeX44.xml" ContentType="application/vnd.ms-office.activeX+xml"/>
  <Override PartName="/word/activeX/activeX45.xml" ContentType="application/vnd.ms-office.activeX+xml"/>
  <Override PartName="/word/activeX/activeX46.xml" ContentType="application/vnd.ms-office.activeX+xml"/>
  <Override PartName="/word/activeX/activeX47.xml" ContentType="application/vnd.ms-office.activeX+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A1883" w14:textId="77777777" w:rsidR="00BB0B5F" w:rsidRPr="00396DF7" w:rsidRDefault="00BB0B5F" w:rsidP="00BB0B5F">
      <w:pPr>
        <w:pStyle w:val="Heading1"/>
      </w:pPr>
      <w:r w:rsidRPr="00396DF7">
        <w:t>Lazatech Courses</w:t>
      </w:r>
    </w:p>
    <w:p w14:paraId="218EF5F6" w14:textId="77777777" w:rsidR="00BB2168" w:rsidRDefault="00BB0B5F" w:rsidP="00BB2168">
      <w:r w:rsidRPr="00D1596F">
        <w:t xml:space="preserve">               Welcome to the Lazatech Educate website. All of the available courses are mentioned here. You are free to enroll in any course you like. You are also free to select the lessons you desire to complete. You may learn at your own speed, and you can track your progress and earnings using the navigation bar above.</w:t>
      </w:r>
      <w:r w:rsidR="00372EBA">
        <w:br/>
      </w:r>
      <w:r w:rsidR="00372EBA">
        <w:br/>
      </w:r>
      <w:r w:rsidR="00372EBA" w:rsidRPr="00E211FD">
        <w:rPr>
          <w:rStyle w:val="Heading2Char"/>
        </w:rPr>
        <w:t>Course 1: Getting to know LAZATECH EDUCATE</w:t>
      </w:r>
      <w:r w:rsidR="00372EBA">
        <w:rPr>
          <w:rStyle w:val="Heading2Char"/>
        </w:rPr>
        <w:t xml:space="preserve"> AND ITS SOCIAL MEDIA COUNTERPART</w:t>
      </w:r>
      <w:r w:rsidR="00372EBA">
        <w:rPr>
          <w:b/>
          <w:bCs/>
        </w:rPr>
        <w:br/>
        <w:t xml:space="preserve"> </w:t>
      </w:r>
      <w:r w:rsidR="00372EBA">
        <w:rPr>
          <w:b/>
          <w:bCs/>
        </w:rPr>
        <w:tab/>
      </w:r>
      <w:r w:rsidR="00372EBA" w:rsidRPr="00F241DC">
        <w:t>Complete this course if you want to get the most out of Lazatech Educate and our ecosystem, since it covers the project as a whole as well as the suite of utilities we are introducing to the XRPL.</w:t>
      </w:r>
      <w:r w:rsidR="00372EBA">
        <w:br/>
      </w:r>
      <w:r w:rsidR="00BB2168">
        <w:br/>
      </w:r>
      <w:r w:rsidR="00BB2168" w:rsidRPr="00564EAA">
        <w:rPr>
          <w:b/>
          <w:bCs/>
          <w:i/>
          <w:iCs/>
        </w:rPr>
        <w:t xml:space="preserve">Lesson 1: An introduction to </w:t>
      </w:r>
      <w:r w:rsidR="00BB2168">
        <w:rPr>
          <w:b/>
          <w:bCs/>
          <w:i/>
          <w:iCs/>
        </w:rPr>
        <w:t>Lazatech Educate And its Social Media Counterpart</w:t>
      </w:r>
      <w:r w:rsidR="00BB2168">
        <w:br/>
        <w:t xml:space="preserve"> </w:t>
      </w:r>
      <w:r w:rsidR="00BB2168">
        <w:tab/>
      </w:r>
      <w:r w:rsidR="00BB2168" w:rsidRPr="00904E0B">
        <w:t xml:space="preserve">The Lazatech Educate ecosystem is based on the XRP blockchain. The Treasury ecosystem now consists of two coins with significantly distinct goals. As </w:t>
      </w:r>
      <w:r w:rsidR="00BB2168">
        <w:t>Lazatech</w:t>
      </w:r>
      <w:r w:rsidR="00BB2168" w:rsidRPr="00904E0B">
        <w:t xml:space="preserve"> grows and expands, additional tokens may be issued for a specific function. Our specialized store of value token (think of it as the 'gold' or 'Bitcoin' of our ecosystem) is denoted by the symbol $LZT, while our volatile utility-driven token is denoted by the sign $LAZA.</w:t>
      </w:r>
    </w:p>
    <w:p w14:paraId="047E9166" w14:textId="77777777" w:rsidR="00BB2168" w:rsidRPr="000372D5" w:rsidRDefault="00BB2168" w:rsidP="00BB2168">
      <w:r w:rsidRPr="003A2096">
        <w:rPr>
          <w:b/>
          <w:bCs/>
        </w:rPr>
        <w:t>$</w:t>
      </w:r>
      <w:r>
        <w:rPr>
          <w:b/>
          <w:bCs/>
        </w:rPr>
        <w:t>LZT</w:t>
      </w:r>
      <w:r>
        <w:rPr>
          <w:b/>
          <w:bCs/>
        </w:rPr>
        <w:br/>
        <w:t xml:space="preserve"> </w:t>
      </w:r>
      <w:r>
        <w:rPr>
          <w:b/>
          <w:bCs/>
        </w:rPr>
        <w:tab/>
      </w:r>
      <w:r w:rsidRPr="000372D5">
        <w:t>Supply – 100 million tokens, the token is blackholed (impossible to create more).</w:t>
      </w:r>
    </w:p>
    <w:p w14:paraId="069C9DEC" w14:textId="77777777" w:rsidR="00BB2168" w:rsidRDefault="00BB2168" w:rsidP="00BB2168">
      <w:r w:rsidRPr="00904E0B">
        <w:t>Use case - The purpose of $LZT is to hold the value of our ecosystem and serve as a sturdy token on which to develop. Holding $TRSRY allows our holders access to the whole ecosystem without subjecting their primary investment to extreme volatility. Users are rewarded with $LZT tokens for answering academic-related questions on Lazatech's social media platforms. $LAZA is also distributed to users of Lazatech Educate, our 'Learn to Earn' platform.</w:t>
      </w:r>
      <w:r>
        <w:br/>
      </w:r>
      <w:r>
        <w:rPr>
          <w:b/>
          <w:bCs/>
        </w:rPr>
        <w:br/>
      </w:r>
      <w:r w:rsidRPr="000372D5">
        <w:rPr>
          <w:b/>
          <w:bCs/>
        </w:rPr>
        <w:t>$</w:t>
      </w:r>
      <w:r w:rsidRPr="00904E0B">
        <w:t>LAZA</w:t>
      </w:r>
      <w:r>
        <w:br/>
        <w:t xml:space="preserve"> </w:t>
      </w:r>
      <w:r>
        <w:tab/>
        <w:t xml:space="preserve">Supply- Currently 25 million tokens, the token is not blackholed (it is possible to create more tokens) </w:t>
      </w:r>
    </w:p>
    <w:p w14:paraId="0309813D" w14:textId="77777777" w:rsidR="0009164B" w:rsidRPr="00832CEA" w:rsidRDefault="00BB2168" w:rsidP="0009164B">
      <w:pPr>
        <w:rPr>
          <w:b/>
          <w:bCs/>
        </w:rPr>
      </w:pPr>
      <w:r>
        <w:t>Use Case – $UtiliteX is the volatile and powerful utility token within our ecosystem. It allows Treasury to offer riskier and rewarding investment opportunities for those who wish to be involved. Holders of $TRSRY are rewarded with free $UtiliteX every month, which allows them essentially free access to our Venture and Insur utility. Venture is our project launchpad, allowing investors to put their $UtiliteX to work by offering funding to new/infant projects, in exchange for rewards paid out by winning Venture Platform projects. Insur is a way for investors that are caught up in rug pulls or mismanaged projects to receive some compensation for their losses.</w:t>
      </w:r>
      <w:r w:rsidR="0009164B">
        <w:br/>
      </w:r>
      <w:r w:rsidR="0009164B">
        <w:br/>
      </w:r>
      <w:r w:rsidR="0009164B" w:rsidRPr="00AD3BBA">
        <w:rPr>
          <w:b/>
          <w:bCs/>
        </w:rPr>
        <w:t>Lesson 1: An introduction to Treasury XRPL Quiz</w:t>
      </w:r>
      <w:r w:rsidR="0009164B" w:rsidRPr="00AD3BBA">
        <w:t xml:space="preserve"> </w:t>
      </w:r>
    </w:p>
    <w:p w14:paraId="1EAFC652" w14:textId="77777777" w:rsidR="0009164B" w:rsidRPr="00AD3BBA" w:rsidRDefault="0009164B" w:rsidP="0009164B">
      <w:pPr>
        <w:rPr>
          <w:vanish/>
        </w:rPr>
      </w:pPr>
      <w:r w:rsidRPr="00AD3BBA">
        <w:rPr>
          <w:vanish/>
        </w:rPr>
        <w:t>Top of Form</w:t>
      </w:r>
    </w:p>
    <w:p w14:paraId="5858045E" w14:textId="77777777" w:rsidR="0009164B" w:rsidRPr="00AD3BBA" w:rsidRDefault="0009164B" w:rsidP="0009164B">
      <w:pPr>
        <w:numPr>
          <w:ilvl w:val="0"/>
          <w:numId w:val="1"/>
        </w:numPr>
      </w:pPr>
      <w:r w:rsidRPr="00AD3BBA">
        <w:rPr>
          <w:b/>
          <w:bCs/>
        </w:rPr>
        <w:t>What is the purpose of $</w:t>
      </w:r>
      <w:r>
        <w:rPr>
          <w:b/>
          <w:bCs/>
        </w:rPr>
        <w:t>LZT</w:t>
      </w:r>
      <w:r w:rsidRPr="00AD3BBA">
        <w:rPr>
          <w:b/>
          <w:bCs/>
        </w:rPr>
        <w:t>?</w:t>
      </w:r>
    </w:p>
    <w:p w14:paraId="43AC6D0E" w14:textId="277AA251" w:rsidR="0009164B" w:rsidRPr="00AD3BBA" w:rsidRDefault="0009164B" w:rsidP="0009164B">
      <w:pPr>
        <w:numPr>
          <w:ilvl w:val="1"/>
          <w:numId w:val="1"/>
        </w:numPr>
      </w:pPr>
      <w:r w:rsidRPr="00AD3BBA">
        <w:object w:dxaOrig="225" w:dyaOrig="225" w14:anchorId="013E988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20.55pt;height:16.85pt" o:ole="">
            <v:imagedata r:id="rId5" o:title=""/>
          </v:shape>
          <w:control r:id="rId6" w:name="DefaultOcxName" w:shapeid="_x0000_i1120"/>
        </w:object>
      </w:r>
      <w:r w:rsidRPr="00AD3BBA">
        <w:t> Utility</w:t>
      </w:r>
    </w:p>
    <w:p w14:paraId="48E082EF" w14:textId="76D93AD3" w:rsidR="0009164B" w:rsidRPr="00AD3BBA" w:rsidRDefault="0009164B" w:rsidP="0009164B">
      <w:pPr>
        <w:numPr>
          <w:ilvl w:val="1"/>
          <w:numId w:val="1"/>
        </w:numPr>
      </w:pPr>
      <w:r w:rsidRPr="00AD3BBA">
        <w:object w:dxaOrig="225" w:dyaOrig="225" w14:anchorId="596E3C3F">
          <v:shape id="_x0000_i1123" type="#_x0000_t75" style="width:20.55pt;height:16.85pt" o:ole="">
            <v:imagedata r:id="rId7" o:title=""/>
          </v:shape>
          <w:control r:id="rId8" w:name="DefaultOcxName1" w:shapeid="_x0000_i1123"/>
        </w:object>
      </w:r>
      <w:r w:rsidRPr="00AD3BBA">
        <w:t> A store of value</w:t>
      </w:r>
    </w:p>
    <w:p w14:paraId="680BE449" w14:textId="2E0EAF82" w:rsidR="0009164B" w:rsidRPr="00AD3BBA" w:rsidRDefault="0009164B" w:rsidP="0009164B">
      <w:pPr>
        <w:numPr>
          <w:ilvl w:val="1"/>
          <w:numId w:val="1"/>
        </w:numPr>
      </w:pPr>
      <w:r w:rsidRPr="00AD3BBA">
        <w:lastRenderedPageBreak/>
        <w:object w:dxaOrig="225" w:dyaOrig="225" w14:anchorId="750A287B">
          <v:shape id="_x0000_i1126" type="#_x0000_t75" style="width:20.55pt;height:16.85pt" o:ole="">
            <v:imagedata r:id="rId5" o:title=""/>
          </v:shape>
          <w:control r:id="rId9" w:name="DefaultOcxName2" w:shapeid="_x0000_i1126"/>
        </w:object>
      </w:r>
      <w:r w:rsidRPr="00AD3BBA">
        <w:t> Gambling</w:t>
      </w:r>
    </w:p>
    <w:p w14:paraId="2B41C014" w14:textId="42358828" w:rsidR="0009164B" w:rsidRPr="00AD3BBA" w:rsidRDefault="0009164B" w:rsidP="0009164B">
      <w:pPr>
        <w:numPr>
          <w:ilvl w:val="1"/>
          <w:numId w:val="1"/>
        </w:numPr>
      </w:pPr>
      <w:r w:rsidRPr="00AD3BBA">
        <w:object w:dxaOrig="225" w:dyaOrig="225" w14:anchorId="21BFFC0F">
          <v:shape id="_x0000_i1129" type="#_x0000_t75" style="width:20.55pt;height:16.85pt" o:ole="">
            <v:imagedata r:id="rId5" o:title=""/>
          </v:shape>
          <w:control r:id="rId10" w:name="DefaultOcxName3" w:shapeid="_x0000_i1129"/>
        </w:object>
      </w:r>
      <w:r w:rsidRPr="00AD3BBA">
        <w:t> Meme coin</w:t>
      </w:r>
    </w:p>
    <w:p w14:paraId="147286E6" w14:textId="77777777" w:rsidR="0009164B" w:rsidRPr="00AD3BBA" w:rsidRDefault="0009164B" w:rsidP="0009164B">
      <w:r w:rsidRPr="00AD3BBA">
        <w:t>Correct</w:t>
      </w:r>
    </w:p>
    <w:p w14:paraId="08ADF1E9" w14:textId="77777777" w:rsidR="0009164B" w:rsidRPr="00AD3BBA" w:rsidRDefault="0009164B" w:rsidP="0009164B">
      <w:pPr>
        <w:numPr>
          <w:ilvl w:val="0"/>
          <w:numId w:val="2"/>
        </w:numPr>
      </w:pPr>
      <w:r w:rsidRPr="00AD3BBA">
        <w:rPr>
          <w:b/>
          <w:bCs/>
        </w:rPr>
        <w:t>What is the purpose of $</w:t>
      </w:r>
      <w:r>
        <w:rPr>
          <w:b/>
          <w:bCs/>
        </w:rPr>
        <w:t>LAZA</w:t>
      </w:r>
      <w:r w:rsidRPr="00AD3BBA">
        <w:rPr>
          <w:b/>
          <w:bCs/>
        </w:rPr>
        <w:t>?</w:t>
      </w:r>
    </w:p>
    <w:p w14:paraId="14262EA5" w14:textId="7EE9B41D" w:rsidR="0009164B" w:rsidRPr="00AD3BBA" w:rsidRDefault="0009164B" w:rsidP="0009164B">
      <w:pPr>
        <w:numPr>
          <w:ilvl w:val="1"/>
          <w:numId w:val="2"/>
        </w:numPr>
      </w:pPr>
      <w:r w:rsidRPr="00AD3BBA">
        <w:object w:dxaOrig="225" w:dyaOrig="225" w14:anchorId="5D358B36">
          <v:shape id="_x0000_i1132" type="#_x0000_t75" style="width:20.55pt;height:16.85pt" o:ole="">
            <v:imagedata r:id="rId7" o:title=""/>
          </v:shape>
          <w:control r:id="rId11" w:name="DefaultOcxName4" w:shapeid="_x0000_i1132"/>
        </w:object>
      </w:r>
      <w:r w:rsidRPr="00AD3BBA">
        <w:t> Utility</w:t>
      </w:r>
    </w:p>
    <w:p w14:paraId="17D82FDC" w14:textId="045C4FED" w:rsidR="0009164B" w:rsidRPr="00AD3BBA" w:rsidRDefault="0009164B" w:rsidP="0009164B">
      <w:pPr>
        <w:numPr>
          <w:ilvl w:val="1"/>
          <w:numId w:val="2"/>
        </w:numPr>
      </w:pPr>
      <w:r w:rsidRPr="00AD3BBA">
        <w:object w:dxaOrig="225" w:dyaOrig="225" w14:anchorId="6A2A868F">
          <v:shape id="_x0000_i1135" type="#_x0000_t75" style="width:20.55pt;height:16.85pt" o:ole="">
            <v:imagedata r:id="rId5" o:title=""/>
          </v:shape>
          <w:control r:id="rId12" w:name="DefaultOcxName5" w:shapeid="_x0000_i1135"/>
        </w:object>
      </w:r>
      <w:r w:rsidRPr="00AD3BBA">
        <w:t> A store of value</w:t>
      </w:r>
    </w:p>
    <w:p w14:paraId="5BB0BC13" w14:textId="5C04BE93" w:rsidR="0009164B" w:rsidRPr="00AD3BBA" w:rsidRDefault="0009164B" w:rsidP="0009164B">
      <w:pPr>
        <w:numPr>
          <w:ilvl w:val="1"/>
          <w:numId w:val="2"/>
        </w:numPr>
      </w:pPr>
      <w:r w:rsidRPr="00AD3BBA">
        <w:object w:dxaOrig="225" w:dyaOrig="225" w14:anchorId="7C790405">
          <v:shape id="_x0000_i1138" type="#_x0000_t75" style="width:20.55pt;height:16.85pt" o:ole="">
            <v:imagedata r:id="rId5" o:title=""/>
          </v:shape>
          <w:control r:id="rId13" w:name="DefaultOcxName6" w:shapeid="_x0000_i1138"/>
        </w:object>
      </w:r>
      <w:r w:rsidRPr="00AD3BBA">
        <w:t> Gambling</w:t>
      </w:r>
    </w:p>
    <w:p w14:paraId="262C04BD" w14:textId="1CAD52E0" w:rsidR="0009164B" w:rsidRPr="00AD3BBA" w:rsidRDefault="0009164B" w:rsidP="0009164B">
      <w:pPr>
        <w:numPr>
          <w:ilvl w:val="1"/>
          <w:numId w:val="2"/>
        </w:numPr>
      </w:pPr>
      <w:r w:rsidRPr="00AD3BBA">
        <w:object w:dxaOrig="225" w:dyaOrig="225" w14:anchorId="499C3F7C">
          <v:shape id="_x0000_i1141" type="#_x0000_t75" style="width:20.55pt;height:16.85pt" o:ole="">
            <v:imagedata r:id="rId5" o:title=""/>
          </v:shape>
          <w:control r:id="rId14" w:name="DefaultOcxName7" w:shapeid="_x0000_i1141"/>
        </w:object>
      </w:r>
      <w:r w:rsidRPr="00AD3BBA">
        <w:t> Meme coin</w:t>
      </w:r>
    </w:p>
    <w:p w14:paraId="01BE865A" w14:textId="77777777" w:rsidR="0009164B" w:rsidRPr="00AD3BBA" w:rsidRDefault="0009164B" w:rsidP="0009164B">
      <w:r w:rsidRPr="00AD3BBA">
        <w:t>Correct</w:t>
      </w:r>
    </w:p>
    <w:p w14:paraId="0534ED4F" w14:textId="77777777" w:rsidR="0009164B" w:rsidRPr="00AD3BBA" w:rsidRDefault="0009164B" w:rsidP="0009164B">
      <w:pPr>
        <w:numPr>
          <w:ilvl w:val="0"/>
          <w:numId w:val="3"/>
        </w:numPr>
      </w:pPr>
      <w:r w:rsidRPr="00AD3BBA">
        <w:rPr>
          <w:b/>
          <w:bCs/>
        </w:rPr>
        <w:t>What is the total circulation of $</w:t>
      </w:r>
      <w:r>
        <w:rPr>
          <w:b/>
          <w:bCs/>
        </w:rPr>
        <w:t>LZT</w:t>
      </w:r>
    </w:p>
    <w:p w14:paraId="5A80B589" w14:textId="002E55FA" w:rsidR="0009164B" w:rsidRPr="00AD3BBA" w:rsidRDefault="0009164B" w:rsidP="0009164B">
      <w:pPr>
        <w:numPr>
          <w:ilvl w:val="1"/>
          <w:numId w:val="3"/>
        </w:numPr>
      </w:pPr>
      <w:r w:rsidRPr="00AD3BBA">
        <w:object w:dxaOrig="225" w:dyaOrig="225" w14:anchorId="0A3C41B4">
          <v:shape id="_x0000_i1144" type="#_x0000_t75" style="width:20.55pt;height:16.85pt" o:ole="">
            <v:imagedata r:id="rId5" o:title=""/>
          </v:shape>
          <w:control r:id="rId15" w:name="DefaultOcxName8" w:shapeid="_x0000_i1144"/>
        </w:object>
      </w:r>
      <w:r w:rsidRPr="00AD3BBA">
        <w:t> 1000</w:t>
      </w:r>
    </w:p>
    <w:p w14:paraId="16C11E55" w14:textId="11767A24" w:rsidR="0009164B" w:rsidRPr="00AD3BBA" w:rsidRDefault="0009164B" w:rsidP="0009164B">
      <w:pPr>
        <w:numPr>
          <w:ilvl w:val="1"/>
          <w:numId w:val="3"/>
        </w:numPr>
      </w:pPr>
      <w:r w:rsidRPr="00AD3BBA">
        <w:object w:dxaOrig="225" w:dyaOrig="225" w14:anchorId="44B15F12">
          <v:shape id="_x0000_i1147" type="#_x0000_t75" style="width:20.55pt;height:16.85pt" o:ole="">
            <v:imagedata r:id="rId7" o:title=""/>
          </v:shape>
          <w:control r:id="rId16" w:name="DefaultOcxName9" w:shapeid="_x0000_i1147"/>
        </w:object>
      </w:r>
      <w:r w:rsidRPr="00AD3BBA">
        <w:t> 100 Million</w:t>
      </w:r>
    </w:p>
    <w:p w14:paraId="09B557B5" w14:textId="4ECC0C4A" w:rsidR="0009164B" w:rsidRPr="00AD3BBA" w:rsidRDefault="0009164B" w:rsidP="0009164B">
      <w:pPr>
        <w:numPr>
          <w:ilvl w:val="1"/>
          <w:numId w:val="3"/>
        </w:numPr>
      </w:pPr>
      <w:r w:rsidRPr="00AD3BBA">
        <w:object w:dxaOrig="225" w:dyaOrig="225" w14:anchorId="639916B8">
          <v:shape id="_x0000_i1150" type="#_x0000_t75" style="width:20.55pt;height:16.85pt" o:ole="">
            <v:imagedata r:id="rId5" o:title=""/>
          </v:shape>
          <w:control r:id="rId17" w:name="DefaultOcxName10" w:shapeid="_x0000_i1150"/>
        </w:object>
      </w:r>
      <w:r w:rsidRPr="00AD3BBA">
        <w:t> Every holder is issued 1 token</w:t>
      </w:r>
    </w:p>
    <w:p w14:paraId="0CF27068" w14:textId="77777777" w:rsidR="0009164B" w:rsidRPr="00AD3BBA" w:rsidRDefault="0009164B" w:rsidP="0009164B">
      <w:r w:rsidRPr="00AD3BBA">
        <w:t>Correct</w:t>
      </w:r>
    </w:p>
    <w:p w14:paraId="444EA465" w14:textId="1D9B7FC5" w:rsidR="009D3862" w:rsidRDefault="004F1E4F" w:rsidP="00BB2168">
      <w:r>
        <w:br/>
      </w:r>
      <w:r>
        <w:br/>
      </w:r>
      <w:r>
        <w:br/>
      </w:r>
      <w:r>
        <w:br/>
      </w:r>
      <w:r>
        <w:br/>
      </w:r>
      <w:r>
        <w:br/>
      </w:r>
      <w:r>
        <w:br/>
      </w:r>
      <w:r>
        <w:br/>
      </w:r>
      <w:r>
        <w:br/>
      </w:r>
      <w:r>
        <w:br/>
      </w:r>
      <w:r>
        <w:br/>
      </w:r>
      <w:r>
        <w:br/>
      </w:r>
      <w:r>
        <w:br/>
      </w:r>
    </w:p>
    <w:p w14:paraId="4AA7E32C" w14:textId="77777777" w:rsidR="002C2250" w:rsidRPr="00610184" w:rsidRDefault="004F1E4F" w:rsidP="002C2250">
      <w:pPr>
        <w:rPr>
          <w:b/>
          <w:bCs/>
        </w:rPr>
      </w:pPr>
      <w:r w:rsidRPr="00093728">
        <w:rPr>
          <w:b/>
          <w:bCs/>
        </w:rPr>
        <w:t>Lesson 2: Why has Treasury made the XRPL it’s home?</w:t>
      </w:r>
      <w:r>
        <w:rPr>
          <w:b/>
          <w:bCs/>
        </w:rPr>
        <w:br/>
        <w:t xml:space="preserve"> </w:t>
      </w:r>
      <w:r>
        <w:rPr>
          <w:b/>
          <w:bCs/>
        </w:rPr>
        <w:tab/>
      </w:r>
      <w:r w:rsidRPr="00FE5687">
        <w:t xml:space="preserve">Lazatech was introduced to the XRPL for a variety of crucial reasons. Unlike other popular blockchains such as ETH and BSC, the XRPL is largely obscure to a vast majority of crypto investors; many are unaware that it even exists. In contrast, the XRPL offers some of the quickest and cheapest </w:t>
      </w:r>
      <w:r w:rsidRPr="00FE5687">
        <w:lastRenderedPageBreak/>
        <w:t>transactions, in addition to the power and reliability of Ripple, which supports it. We decided to create the Lazatech Ecosystem on the XRPL due to the high level of community engagement, transaction efficiency, and enormous future potential and exposure.</w:t>
      </w:r>
      <w:r>
        <w:rPr>
          <w:noProof/>
        </w:rPr>
        <w:drawing>
          <wp:inline distT="0" distB="0" distL="0" distR="0" wp14:anchorId="2579749E" wp14:editId="3F7BA70B">
            <wp:extent cx="5192202" cy="207890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13452" cy="2087417"/>
                    </a:xfrm>
                    <a:prstGeom prst="rect">
                      <a:avLst/>
                    </a:prstGeom>
                    <a:noFill/>
                  </pic:spPr>
                </pic:pic>
              </a:graphicData>
            </a:graphic>
          </wp:inline>
        </w:drawing>
      </w:r>
      <w:r>
        <w:br/>
        <w:t xml:space="preserve"> </w:t>
      </w:r>
      <w:r>
        <w:tab/>
      </w:r>
      <w:r w:rsidRPr="00FE5687">
        <w:t>The XRPL (and its native asset $XRP) has enabled Lazatech to grow rapidly while keeping user and developer expenses low. The XRPL's built-in DEX means that our tokens may be exchanged instantaneously, and various simple applications/programs provide a large number of individuals with instant, efficient, and simple methods to interact with their favorite tokens. Ripple fosters and facilitates a variety of advances throughout the ledger, thus the area is always evolving, expanding, and adapting!</w:t>
      </w:r>
      <w:r w:rsidR="002C2250">
        <w:br/>
      </w:r>
      <w:r w:rsidR="002C2250">
        <w:br/>
      </w:r>
      <w:r w:rsidR="002C2250" w:rsidRPr="00610184">
        <w:rPr>
          <w:b/>
          <w:bCs/>
        </w:rPr>
        <w:t xml:space="preserve">Lesson 2: Why has </w:t>
      </w:r>
      <w:r w:rsidR="002C2250">
        <w:rPr>
          <w:b/>
          <w:bCs/>
        </w:rPr>
        <w:t>Lazatech</w:t>
      </w:r>
      <w:r w:rsidR="002C2250" w:rsidRPr="00610184">
        <w:rPr>
          <w:b/>
          <w:bCs/>
        </w:rPr>
        <w:t xml:space="preserve"> made the XRPL it’s home? Quiz</w:t>
      </w:r>
    </w:p>
    <w:p w14:paraId="25C2E72D" w14:textId="77777777" w:rsidR="002C2250" w:rsidRPr="00610184" w:rsidRDefault="002C2250" w:rsidP="002C2250">
      <w:pPr>
        <w:rPr>
          <w:b/>
          <w:bCs/>
        </w:rPr>
      </w:pPr>
      <w:r w:rsidRPr="00610184">
        <w:rPr>
          <w:b/>
          <w:bCs/>
        </w:rPr>
        <w:t>Congratulations! You have passed this quiz achieving 100%</w:t>
      </w:r>
      <w:hyperlink r:id="rId19" w:history="1">
        <w:r w:rsidRPr="00610184">
          <w:rPr>
            <w:rStyle w:val="Hyperlink"/>
            <w:b/>
            <w:bCs/>
          </w:rPr>
          <w:t>NEXT LESSON</w:t>
        </w:r>
      </w:hyperlink>
    </w:p>
    <w:p w14:paraId="412B7B2B" w14:textId="77777777" w:rsidR="002C2250" w:rsidRPr="00610184" w:rsidRDefault="002C2250" w:rsidP="002C2250">
      <w:pPr>
        <w:rPr>
          <w:b/>
          <w:bCs/>
          <w:vanish/>
        </w:rPr>
      </w:pPr>
      <w:r w:rsidRPr="00610184">
        <w:rPr>
          <w:b/>
          <w:bCs/>
          <w:vanish/>
        </w:rPr>
        <w:t>Top of Form</w:t>
      </w:r>
    </w:p>
    <w:p w14:paraId="3C2107F3" w14:textId="77777777" w:rsidR="002C2250" w:rsidRPr="00610184" w:rsidRDefault="002C2250" w:rsidP="002C2250">
      <w:pPr>
        <w:numPr>
          <w:ilvl w:val="0"/>
          <w:numId w:val="4"/>
        </w:numPr>
        <w:rPr>
          <w:b/>
          <w:bCs/>
        </w:rPr>
      </w:pPr>
      <w:r w:rsidRPr="00610184">
        <w:rPr>
          <w:b/>
          <w:bCs/>
        </w:rPr>
        <w:t>What is the native (base) currency of the XRPL?</w:t>
      </w:r>
    </w:p>
    <w:p w14:paraId="5A3ABB42" w14:textId="1A334864" w:rsidR="002C2250" w:rsidRPr="00610184" w:rsidRDefault="002C2250" w:rsidP="002C2250">
      <w:pPr>
        <w:numPr>
          <w:ilvl w:val="1"/>
          <w:numId w:val="4"/>
        </w:numPr>
        <w:rPr>
          <w:b/>
          <w:bCs/>
        </w:rPr>
      </w:pPr>
      <w:r w:rsidRPr="00610184">
        <w:rPr>
          <w:b/>
          <w:bCs/>
        </w:rPr>
        <w:object w:dxaOrig="225" w:dyaOrig="225" w14:anchorId="6B277945">
          <v:shape id="_x0000_i1153" type="#_x0000_t75" style="width:20.55pt;height:16.85pt" o:ole="">
            <v:imagedata r:id="rId5" o:title=""/>
          </v:shape>
          <w:control r:id="rId20" w:name="DefaultOcxName12" w:shapeid="_x0000_i1153"/>
        </w:object>
      </w:r>
      <w:r w:rsidRPr="00610184">
        <w:rPr>
          <w:b/>
          <w:bCs/>
        </w:rPr>
        <w:t> $XRPL</w:t>
      </w:r>
    </w:p>
    <w:p w14:paraId="1A2EC5D8" w14:textId="5F2A2E38" w:rsidR="002C2250" w:rsidRPr="00610184" w:rsidRDefault="002C2250" w:rsidP="002C2250">
      <w:pPr>
        <w:numPr>
          <w:ilvl w:val="1"/>
          <w:numId w:val="4"/>
        </w:numPr>
        <w:rPr>
          <w:b/>
          <w:bCs/>
        </w:rPr>
      </w:pPr>
      <w:r w:rsidRPr="00610184">
        <w:rPr>
          <w:b/>
          <w:bCs/>
        </w:rPr>
        <w:object w:dxaOrig="225" w:dyaOrig="225" w14:anchorId="64643321">
          <v:shape id="_x0000_i1156" type="#_x0000_t75" style="width:20.55pt;height:16.85pt" o:ole="">
            <v:imagedata r:id="rId5" o:title=""/>
          </v:shape>
          <w:control r:id="rId21" w:name="DefaultOcxName11" w:shapeid="_x0000_i1156"/>
        </w:object>
      </w:r>
      <w:r w:rsidRPr="00610184">
        <w:rPr>
          <w:b/>
          <w:bCs/>
        </w:rPr>
        <w:t> $TRSRY</w:t>
      </w:r>
    </w:p>
    <w:p w14:paraId="0F68B468" w14:textId="3F010170" w:rsidR="002C2250" w:rsidRPr="00610184" w:rsidRDefault="002C2250" w:rsidP="002C2250">
      <w:pPr>
        <w:numPr>
          <w:ilvl w:val="1"/>
          <w:numId w:val="4"/>
        </w:numPr>
        <w:rPr>
          <w:b/>
          <w:bCs/>
        </w:rPr>
      </w:pPr>
      <w:r w:rsidRPr="00610184">
        <w:rPr>
          <w:b/>
          <w:bCs/>
        </w:rPr>
        <w:object w:dxaOrig="225" w:dyaOrig="225" w14:anchorId="730A6029">
          <v:shape id="_x0000_i1159" type="#_x0000_t75" style="width:20.55pt;height:16.85pt" o:ole="">
            <v:imagedata r:id="rId5" o:title=""/>
          </v:shape>
          <w:control r:id="rId22" w:name="DefaultOcxName21" w:shapeid="_x0000_i1159"/>
        </w:object>
      </w:r>
      <w:r w:rsidRPr="00610184">
        <w:rPr>
          <w:b/>
          <w:bCs/>
        </w:rPr>
        <w:t> $UtiliteX</w:t>
      </w:r>
    </w:p>
    <w:p w14:paraId="3EDDB174" w14:textId="04213FF5" w:rsidR="002C2250" w:rsidRPr="00610184" w:rsidRDefault="002C2250" w:rsidP="002C2250">
      <w:pPr>
        <w:numPr>
          <w:ilvl w:val="1"/>
          <w:numId w:val="4"/>
        </w:numPr>
        <w:rPr>
          <w:b/>
          <w:bCs/>
        </w:rPr>
      </w:pPr>
      <w:r w:rsidRPr="00610184">
        <w:rPr>
          <w:b/>
          <w:bCs/>
        </w:rPr>
        <w:object w:dxaOrig="225" w:dyaOrig="225" w14:anchorId="701809AA">
          <v:shape id="_x0000_i1162" type="#_x0000_t75" style="width:20.55pt;height:16.85pt" o:ole="">
            <v:imagedata r:id="rId7" o:title=""/>
          </v:shape>
          <w:control r:id="rId23" w:name="DefaultOcxName31" w:shapeid="_x0000_i1162"/>
        </w:object>
      </w:r>
      <w:r w:rsidRPr="00610184">
        <w:rPr>
          <w:b/>
          <w:bCs/>
        </w:rPr>
        <w:t> $XRP</w:t>
      </w:r>
    </w:p>
    <w:p w14:paraId="59ED8768" w14:textId="77777777" w:rsidR="002C2250" w:rsidRPr="00610184" w:rsidRDefault="002C2250" w:rsidP="002C2250">
      <w:pPr>
        <w:rPr>
          <w:b/>
          <w:bCs/>
        </w:rPr>
      </w:pPr>
      <w:r w:rsidRPr="00610184">
        <w:rPr>
          <w:b/>
          <w:bCs/>
        </w:rPr>
        <w:t>Correct</w:t>
      </w:r>
    </w:p>
    <w:p w14:paraId="08707993" w14:textId="77777777" w:rsidR="002C2250" w:rsidRPr="00610184" w:rsidRDefault="002C2250" w:rsidP="002C2250">
      <w:pPr>
        <w:numPr>
          <w:ilvl w:val="0"/>
          <w:numId w:val="5"/>
        </w:numPr>
        <w:rPr>
          <w:b/>
          <w:bCs/>
        </w:rPr>
      </w:pPr>
      <w:r w:rsidRPr="00610184">
        <w:rPr>
          <w:b/>
          <w:bCs/>
        </w:rPr>
        <w:t>Which of these blockchains are the cheapest/fastest?</w:t>
      </w:r>
    </w:p>
    <w:p w14:paraId="5DF4B93E" w14:textId="4668245D" w:rsidR="002C2250" w:rsidRPr="00610184" w:rsidRDefault="002C2250" w:rsidP="002C2250">
      <w:pPr>
        <w:numPr>
          <w:ilvl w:val="1"/>
          <w:numId w:val="5"/>
        </w:numPr>
        <w:rPr>
          <w:b/>
          <w:bCs/>
        </w:rPr>
      </w:pPr>
      <w:r w:rsidRPr="00610184">
        <w:rPr>
          <w:b/>
          <w:bCs/>
        </w:rPr>
        <w:object w:dxaOrig="225" w:dyaOrig="225" w14:anchorId="6537B9DD">
          <v:shape id="_x0000_i1165" type="#_x0000_t75" style="width:20.55pt;height:16.85pt" o:ole="">
            <v:imagedata r:id="rId5" o:title=""/>
          </v:shape>
          <w:control r:id="rId24" w:name="DefaultOcxName41" w:shapeid="_x0000_i1165"/>
        </w:object>
      </w:r>
      <w:r w:rsidRPr="00610184">
        <w:rPr>
          <w:b/>
          <w:bCs/>
        </w:rPr>
        <w:t> ETH</w:t>
      </w:r>
    </w:p>
    <w:p w14:paraId="10736C3F" w14:textId="1123FD4C" w:rsidR="002C2250" w:rsidRPr="00610184" w:rsidRDefault="002C2250" w:rsidP="002C2250">
      <w:pPr>
        <w:numPr>
          <w:ilvl w:val="1"/>
          <w:numId w:val="5"/>
        </w:numPr>
        <w:rPr>
          <w:b/>
          <w:bCs/>
        </w:rPr>
      </w:pPr>
      <w:r w:rsidRPr="00610184">
        <w:rPr>
          <w:b/>
          <w:bCs/>
        </w:rPr>
        <w:object w:dxaOrig="225" w:dyaOrig="225" w14:anchorId="25E23DE9">
          <v:shape id="_x0000_i1168" type="#_x0000_t75" style="width:20.55pt;height:16.85pt" o:ole="">
            <v:imagedata r:id="rId5" o:title=""/>
          </v:shape>
          <w:control r:id="rId25" w:name="DefaultOcxName51" w:shapeid="_x0000_i1168"/>
        </w:object>
      </w:r>
      <w:r w:rsidRPr="00610184">
        <w:rPr>
          <w:b/>
          <w:bCs/>
        </w:rPr>
        <w:t> BTC</w:t>
      </w:r>
    </w:p>
    <w:p w14:paraId="370C75DE" w14:textId="6F1B66D9" w:rsidR="002C2250" w:rsidRPr="00610184" w:rsidRDefault="002C2250" w:rsidP="002C2250">
      <w:pPr>
        <w:numPr>
          <w:ilvl w:val="1"/>
          <w:numId w:val="5"/>
        </w:numPr>
        <w:rPr>
          <w:b/>
          <w:bCs/>
        </w:rPr>
      </w:pPr>
      <w:r w:rsidRPr="00610184">
        <w:rPr>
          <w:b/>
          <w:bCs/>
        </w:rPr>
        <w:object w:dxaOrig="225" w:dyaOrig="225" w14:anchorId="736DD953">
          <v:shape id="_x0000_i1171" type="#_x0000_t75" style="width:20.55pt;height:16.85pt" o:ole="">
            <v:imagedata r:id="rId7" o:title=""/>
          </v:shape>
          <w:control r:id="rId26" w:name="DefaultOcxName61" w:shapeid="_x0000_i1171"/>
        </w:object>
      </w:r>
      <w:r w:rsidRPr="00610184">
        <w:rPr>
          <w:b/>
          <w:bCs/>
        </w:rPr>
        <w:t> XRPL</w:t>
      </w:r>
    </w:p>
    <w:p w14:paraId="74129C56" w14:textId="5A6A0245" w:rsidR="002C2250" w:rsidRPr="00610184" w:rsidRDefault="002C2250" w:rsidP="002C2250">
      <w:pPr>
        <w:numPr>
          <w:ilvl w:val="1"/>
          <w:numId w:val="5"/>
        </w:numPr>
        <w:rPr>
          <w:b/>
          <w:bCs/>
        </w:rPr>
      </w:pPr>
      <w:r w:rsidRPr="00610184">
        <w:rPr>
          <w:b/>
          <w:bCs/>
        </w:rPr>
        <w:object w:dxaOrig="225" w:dyaOrig="225" w14:anchorId="58374282">
          <v:shape id="_x0000_i1174" type="#_x0000_t75" style="width:20.55pt;height:16.85pt" o:ole="">
            <v:imagedata r:id="rId5" o:title=""/>
          </v:shape>
          <w:control r:id="rId27" w:name="DefaultOcxName71" w:shapeid="_x0000_i1174"/>
        </w:object>
      </w:r>
      <w:r w:rsidRPr="00610184">
        <w:rPr>
          <w:b/>
          <w:bCs/>
        </w:rPr>
        <w:t> BNC</w:t>
      </w:r>
    </w:p>
    <w:p w14:paraId="09049584" w14:textId="77777777" w:rsidR="002C2250" w:rsidRPr="00610184" w:rsidRDefault="002C2250" w:rsidP="002C2250">
      <w:pPr>
        <w:rPr>
          <w:b/>
          <w:bCs/>
        </w:rPr>
      </w:pPr>
      <w:r w:rsidRPr="00610184">
        <w:rPr>
          <w:b/>
          <w:bCs/>
        </w:rPr>
        <w:lastRenderedPageBreak/>
        <w:t>Correct</w:t>
      </w:r>
    </w:p>
    <w:p w14:paraId="0FE8AF9D" w14:textId="77777777" w:rsidR="002C2250" w:rsidRPr="00610184" w:rsidRDefault="002C2250" w:rsidP="002C2250">
      <w:pPr>
        <w:numPr>
          <w:ilvl w:val="0"/>
          <w:numId w:val="6"/>
        </w:numPr>
        <w:rPr>
          <w:b/>
          <w:bCs/>
        </w:rPr>
      </w:pPr>
      <w:r w:rsidRPr="00610184">
        <w:rPr>
          <w:b/>
          <w:bCs/>
        </w:rPr>
        <w:t xml:space="preserve">Why did </w:t>
      </w:r>
      <w:r>
        <w:rPr>
          <w:b/>
          <w:bCs/>
        </w:rPr>
        <w:t>Lazatech</w:t>
      </w:r>
      <w:r w:rsidRPr="00610184">
        <w:rPr>
          <w:b/>
          <w:bCs/>
        </w:rPr>
        <w:t xml:space="preserve"> choose to make the XRPL it’s home</w:t>
      </w:r>
    </w:p>
    <w:p w14:paraId="6CA5D886" w14:textId="1862238A" w:rsidR="002C2250" w:rsidRPr="00610184" w:rsidRDefault="002C2250" w:rsidP="002C2250">
      <w:pPr>
        <w:numPr>
          <w:ilvl w:val="1"/>
          <w:numId w:val="6"/>
        </w:numPr>
        <w:rPr>
          <w:b/>
          <w:bCs/>
        </w:rPr>
      </w:pPr>
      <w:r w:rsidRPr="00610184">
        <w:rPr>
          <w:b/>
          <w:bCs/>
        </w:rPr>
        <w:object w:dxaOrig="225" w:dyaOrig="225" w14:anchorId="5AFF4AB8">
          <v:shape id="_x0000_i1177" type="#_x0000_t75" style="width:20.55pt;height:16.85pt" o:ole="">
            <v:imagedata r:id="rId7" o:title=""/>
          </v:shape>
          <w:control r:id="rId28" w:name="DefaultOcxName81" w:shapeid="_x0000_i1177"/>
        </w:object>
      </w:r>
      <w:r w:rsidRPr="00610184">
        <w:rPr>
          <w:b/>
          <w:bCs/>
        </w:rPr>
        <w:t> Because of the low costs of transactions, speed, and efficiency</w:t>
      </w:r>
    </w:p>
    <w:p w14:paraId="31707941" w14:textId="0B4B9915" w:rsidR="002C2250" w:rsidRPr="00610184" w:rsidRDefault="002C2250" w:rsidP="002C2250">
      <w:pPr>
        <w:numPr>
          <w:ilvl w:val="1"/>
          <w:numId w:val="6"/>
        </w:numPr>
        <w:rPr>
          <w:b/>
          <w:bCs/>
        </w:rPr>
      </w:pPr>
      <w:r w:rsidRPr="00610184">
        <w:rPr>
          <w:b/>
          <w:bCs/>
        </w:rPr>
        <w:object w:dxaOrig="225" w:dyaOrig="225" w14:anchorId="0EE2585A">
          <v:shape id="_x0000_i1180" type="#_x0000_t75" style="width:20.55pt;height:16.85pt" o:ole="">
            <v:imagedata r:id="rId5" o:title=""/>
          </v:shape>
          <w:control r:id="rId29" w:name="DefaultOcxName91" w:shapeid="_x0000_i1180"/>
        </w:object>
      </w:r>
      <w:r w:rsidRPr="00610184">
        <w:rPr>
          <w:b/>
          <w:bCs/>
        </w:rPr>
        <w:t> Because Jed McCaleb called us up and was very insistent</w:t>
      </w:r>
    </w:p>
    <w:p w14:paraId="42E86DBB" w14:textId="043B0EE5" w:rsidR="002C2250" w:rsidRPr="00610184" w:rsidRDefault="002C2250" w:rsidP="002C2250">
      <w:pPr>
        <w:numPr>
          <w:ilvl w:val="1"/>
          <w:numId w:val="6"/>
        </w:numPr>
        <w:rPr>
          <w:b/>
          <w:bCs/>
        </w:rPr>
      </w:pPr>
      <w:r w:rsidRPr="00610184">
        <w:rPr>
          <w:b/>
          <w:bCs/>
        </w:rPr>
        <w:object w:dxaOrig="225" w:dyaOrig="225" w14:anchorId="1C643091">
          <v:shape id="_x0000_i1183" type="#_x0000_t75" style="width:20.55pt;height:16.85pt" o:ole="">
            <v:imagedata r:id="rId5" o:title=""/>
          </v:shape>
          <w:control r:id="rId30" w:name="DefaultOcxName101" w:shapeid="_x0000_i1183"/>
        </w:object>
      </w:r>
      <w:r w:rsidRPr="00610184">
        <w:rPr>
          <w:b/>
          <w:bCs/>
        </w:rPr>
        <w:t> Because other blockchains aren't accepting any new project launches</w:t>
      </w:r>
    </w:p>
    <w:p w14:paraId="69C684D5" w14:textId="77777777" w:rsidR="002C2250" w:rsidRPr="00610184" w:rsidRDefault="002C2250" w:rsidP="002C2250">
      <w:pPr>
        <w:rPr>
          <w:b/>
          <w:bCs/>
        </w:rPr>
      </w:pPr>
      <w:r w:rsidRPr="00610184">
        <w:rPr>
          <w:b/>
          <w:bCs/>
        </w:rPr>
        <w:t>Correct</w:t>
      </w:r>
    </w:p>
    <w:p w14:paraId="1285A803" w14:textId="77777777" w:rsidR="004A4C44" w:rsidRPr="002C5095" w:rsidRDefault="0024025B" w:rsidP="004A4C44">
      <w:pPr>
        <w:rPr>
          <w:b/>
          <w:bCs/>
          <w:color w:val="FF0000"/>
        </w:rPr>
      </w:pP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br/>
      </w:r>
      <w:r w:rsidRPr="00F86849">
        <w:rPr>
          <w:b/>
          <w:bCs/>
        </w:rPr>
        <w:t xml:space="preserve">Lesson 3: </w:t>
      </w:r>
      <w:r>
        <w:rPr>
          <w:b/>
          <w:bCs/>
        </w:rPr>
        <w:t>Lazatech</w:t>
      </w:r>
      <w:r w:rsidRPr="00F86849">
        <w:rPr>
          <w:b/>
          <w:bCs/>
        </w:rPr>
        <w:t xml:space="preserve"> Whitepaper 2.0</w:t>
      </w:r>
      <w:r>
        <w:rPr>
          <w:b/>
          <w:bCs/>
        </w:rPr>
        <w:br/>
      </w:r>
      <w:r w:rsidRPr="00315D05">
        <w:tab/>
      </w:r>
      <w:r w:rsidRPr="00390DF5">
        <w:rPr>
          <w:color w:val="FF0000"/>
        </w:rPr>
        <w:t>The following questions below will relate to the Whitepaper 2.0.</w:t>
      </w:r>
      <w:r w:rsidRPr="00390DF5">
        <w:rPr>
          <w:color w:val="FF0000"/>
        </w:rPr>
        <w:br/>
      </w:r>
      <w:r>
        <w:t xml:space="preserve">Sample: </w:t>
      </w:r>
      <w:hyperlink r:id="rId31" w:history="1">
        <w:r w:rsidRPr="004D3429">
          <w:rPr>
            <w:rStyle w:val="Hyperlink"/>
          </w:rPr>
          <w:t>https://www.trsryxrpl.com/wp-content/uploads/2022/03/WHITEPAPER-2.0.pdf</w:t>
        </w:r>
      </w:hyperlink>
      <w:r w:rsidRPr="00390DF5">
        <w:rPr>
          <w:color w:val="FF0000"/>
        </w:rPr>
        <w:br/>
      </w:r>
      <w:r w:rsidR="004F1E4F">
        <w:br/>
      </w:r>
      <w:r w:rsidR="004A4C44" w:rsidRPr="002C5095">
        <w:rPr>
          <w:b/>
          <w:bCs/>
          <w:color w:val="FF0000"/>
        </w:rPr>
        <w:t>Lesson 3: Treasury Whitepaper 2.0 Quiz</w:t>
      </w:r>
    </w:p>
    <w:p w14:paraId="2C8B2B92" w14:textId="77777777" w:rsidR="004A4C44" w:rsidRPr="002C5095" w:rsidRDefault="004A4C44" w:rsidP="004A4C44">
      <w:pPr>
        <w:rPr>
          <w:b/>
          <w:bCs/>
          <w:color w:val="FF0000"/>
        </w:rPr>
      </w:pPr>
      <w:r w:rsidRPr="002C5095">
        <w:rPr>
          <w:b/>
          <w:bCs/>
          <w:color w:val="FF0000"/>
        </w:rPr>
        <w:lastRenderedPageBreak/>
        <w:t>Congratulations! You have passed this quiz achieving 66.67%</w:t>
      </w:r>
      <w:hyperlink r:id="rId32" w:history="1">
        <w:r w:rsidRPr="002C5095">
          <w:rPr>
            <w:rStyle w:val="Hyperlink"/>
            <w:b/>
            <w:bCs/>
            <w:color w:val="FF0000"/>
          </w:rPr>
          <w:t>NEXT LESSON</w:t>
        </w:r>
      </w:hyperlink>
    </w:p>
    <w:p w14:paraId="72134785" w14:textId="77777777" w:rsidR="004A4C44" w:rsidRPr="002C5095" w:rsidRDefault="004A4C44" w:rsidP="004A4C44">
      <w:pPr>
        <w:rPr>
          <w:b/>
          <w:bCs/>
          <w:vanish/>
          <w:color w:val="FF0000"/>
        </w:rPr>
      </w:pPr>
      <w:r w:rsidRPr="002C5095">
        <w:rPr>
          <w:b/>
          <w:bCs/>
          <w:vanish/>
          <w:color w:val="FF0000"/>
        </w:rPr>
        <w:t>Top of Form</w:t>
      </w:r>
    </w:p>
    <w:p w14:paraId="68AB9E18" w14:textId="77777777" w:rsidR="004A4C44" w:rsidRPr="002C5095" w:rsidRDefault="004A4C44" w:rsidP="004A4C44">
      <w:pPr>
        <w:numPr>
          <w:ilvl w:val="0"/>
          <w:numId w:val="7"/>
        </w:numPr>
        <w:rPr>
          <w:b/>
          <w:bCs/>
          <w:color w:val="FF0000"/>
        </w:rPr>
      </w:pPr>
      <w:r w:rsidRPr="002C5095">
        <w:rPr>
          <w:b/>
          <w:bCs/>
          <w:color w:val="FF0000"/>
        </w:rPr>
        <w:t>What are the monthly rewards for holding $TRSRY?</w:t>
      </w:r>
    </w:p>
    <w:p w14:paraId="1ADCE466" w14:textId="21EE5CA2" w:rsidR="004A4C44" w:rsidRPr="002C5095" w:rsidRDefault="004A4C44" w:rsidP="004A4C44">
      <w:pPr>
        <w:numPr>
          <w:ilvl w:val="1"/>
          <w:numId w:val="7"/>
        </w:numPr>
        <w:rPr>
          <w:b/>
          <w:bCs/>
          <w:color w:val="FF0000"/>
        </w:rPr>
      </w:pPr>
      <w:r w:rsidRPr="002C5095">
        <w:rPr>
          <w:b/>
          <w:bCs/>
          <w:color w:val="FF0000"/>
        </w:rPr>
        <w:object w:dxaOrig="225" w:dyaOrig="225" w14:anchorId="50BE0CE0">
          <v:shape id="_x0000_i1186" type="#_x0000_t75" style="width:20.55pt;height:16.85pt" o:ole="">
            <v:imagedata r:id="rId5" o:title=""/>
          </v:shape>
          <w:control r:id="rId33" w:name="DefaultOcxName14" w:shapeid="_x0000_i1186"/>
        </w:object>
      </w:r>
      <w:r w:rsidRPr="002C5095">
        <w:rPr>
          <w:b/>
          <w:bCs/>
          <w:color w:val="FF0000"/>
        </w:rPr>
        <w:t> 1:0.5 paid out in $UtiliteX</w:t>
      </w:r>
    </w:p>
    <w:p w14:paraId="2732E330" w14:textId="1FD3078F" w:rsidR="004A4C44" w:rsidRPr="002C5095" w:rsidRDefault="004A4C44" w:rsidP="004A4C44">
      <w:pPr>
        <w:numPr>
          <w:ilvl w:val="1"/>
          <w:numId w:val="7"/>
        </w:numPr>
        <w:rPr>
          <w:b/>
          <w:bCs/>
          <w:color w:val="FF0000"/>
        </w:rPr>
      </w:pPr>
      <w:r w:rsidRPr="002C5095">
        <w:rPr>
          <w:b/>
          <w:bCs/>
          <w:color w:val="FF0000"/>
        </w:rPr>
        <w:object w:dxaOrig="225" w:dyaOrig="225" w14:anchorId="2600C5A4">
          <v:shape id="_x0000_i1189" type="#_x0000_t75" style="width:20.55pt;height:16.85pt" o:ole="">
            <v:imagedata r:id="rId7" o:title=""/>
          </v:shape>
          <w:control r:id="rId34" w:name="DefaultOcxName13" w:shapeid="_x0000_i1189"/>
        </w:object>
      </w:r>
      <w:r w:rsidRPr="002C5095">
        <w:rPr>
          <w:b/>
          <w:bCs/>
          <w:color w:val="FF0000"/>
        </w:rPr>
        <w:t> 1:05 paid out in $TRSRY</w:t>
      </w:r>
    </w:p>
    <w:p w14:paraId="664282E0" w14:textId="71A858F1" w:rsidR="004A4C44" w:rsidRPr="002C5095" w:rsidRDefault="004A4C44" w:rsidP="004A4C44">
      <w:pPr>
        <w:numPr>
          <w:ilvl w:val="1"/>
          <w:numId w:val="7"/>
        </w:numPr>
        <w:rPr>
          <w:b/>
          <w:bCs/>
          <w:color w:val="FF0000"/>
        </w:rPr>
      </w:pPr>
      <w:r w:rsidRPr="002C5095">
        <w:rPr>
          <w:b/>
          <w:bCs/>
          <w:color w:val="FF0000"/>
        </w:rPr>
        <w:object w:dxaOrig="225" w:dyaOrig="225" w14:anchorId="06AAFD5F">
          <v:shape id="_x0000_i1192" type="#_x0000_t75" style="width:20.55pt;height:16.85pt" o:ole="">
            <v:imagedata r:id="rId5" o:title=""/>
          </v:shape>
          <w:control r:id="rId35" w:name="DefaultOcxName22" w:shapeid="_x0000_i1192"/>
        </w:object>
      </w:r>
      <w:r w:rsidRPr="002C5095">
        <w:rPr>
          <w:b/>
          <w:bCs/>
          <w:color w:val="FF0000"/>
        </w:rPr>
        <w:t> 5% of your $TRSRY holding paid out in $UtiliteX</w:t>
      </w:r>
    </w:p>
    <w:p w14:paraId="20A3AE6F" w14:textId="61A0277E" w:rsidR="004A4C44" w:rsidRPr="002C5095" w:rsidRDefault="004A4C44" w:rsidP="004A4C44">
      <w:pPr>
        <w:numPr>
          <w:ilvl w:val="1"/>
          <w:numId w:val="7"/>
        </w:numPr>
        <w:rPr>
          <w:b/>
          <w:bCs/>
          <w:color w:val="FF0000"/>
        </w:rPr>
      </w:pPr>
      <w:r w:rsidRPr="002C5095">
        <w:rPr>
          <w:b/>
          <w:bCs/>
          <w:color w:val="FF0000"/>
        </w:rPr>
        <w:object w:dxaOrig="225" w:dyaOrig="225" w14:anchorId="68C6E25A">
          <v:shape id="_x0000_i1195" type="#_x0000_t75" style="width:20.55pt;height:16.85pt" o:ole="">
            <v:imagedata r:id="rId5" o:title=""/>
          </v:shape>
          <w:control r:id="rId36" w:name="DefaultOcxName32" w:shapeid="_x0000_i1195"/>
        </w:object>
      </w:r>
      <w:r w:rsidRPr="002C5095">
        <w:rPr>
          <w:b/>
          <w:bCs/>
          <w:color w:val="FF0000"/>
        </w:rPr>
        <w:t> 5% of your $TRSRY holding paid out in $TRSRY</w:t>
      </w:r>
    </w:p>
    <w:p w14:paraId="426790BF" w14:textId="77777777" w:rsidR="004A4C44" w:rsidRPr="002C5095" w:rsidRDefault="004A4C44" w:rsidP="004A4C44">
      <w:pPr>
        <w:rPr>
          <w:b/>
          <w:bCs/>
          <w:color w:val="FF0000"/>
        </w:rPr>
      </w:pPr>
      <w:r w:rsidRPr="002C5095">
        <w:rPr>
          <w:b/>
          <w:bCs/>
          <w:color w:val="FF0000"/>
        </w:rPr>
        <w:t>Correct</w:t>
      </w:r>
    </w:p>
    <w:p w14:paraId="1A28C09D" w14:textId="77777777" w:rsidR="004A4C44" w:rsidRPr="002C5095" w:rsidRDefault="004A4C44" w:rsidP="004A4C44">
      <w:pPr>
        <w:numPr>
          <w:ilvl w:val="0"/>
          <w:numId w:val="8"/>
        </w:numPr>
        <w:rPr>
          <w:b/>
          <w:bCs/>
          <w:color w:val="FF0000"/>
        </w:rPr>
      </w:pPr>
      <w:r w:rsidRPr="002C5095">
        <w:rPr>
          <w:b/>
          <w:bCs/>
          <w:color w:val="FF0000"/>
        </w:rPr>
        <w:t>Venture offers users ___?</w:t>
      </w:r>
    </w:p>
    <w:p w14:paraId="2871F69E" w14:textId="7CA26C04" w:rsidR="004A4C44" w:rsidRPr="002C5095" w:rsidRDefault="004A4C44" w:rsidP="004A4C44">
      <w:pPr>
        <w:numPr>
          <w:ilvl w:val="1"/>
          <w:numId w:val="8"/>
        </w:numPr>
        <w:rPr>
          <w:b/>
          <w:bCs/>
          <w:color w:val="FF0000"/>
        </w:rPr>
      </w:pPr>
      <w:r w:rsidRPr="002C5095">
        <w:rPr>
          <w:b/>
          <w:bCs/>
          <w:color w:val="FF0000"/>
        </w:rPr>
        <w:object w:dxaOrig="225" w:dyaOrig="225" w14:anchorId="30E6836B">
          <v:shape id="_x0000_i1198" type="#_x0000_t75" style="width:20.55pt;height:16.85pt" o:ole="">
            <v:imagedata r:id="rId5" o:title=""/>
          </v:shape>
          <w:control r:id="rId37" w:name="DefaultOcxName42" w:shapeid="_x0000_i1198"/>
        </w:object>
      </w:r>
      <w:r w:rsidRPr="002C5095">
        <w:rPr>
          <w:b/>
          <w:bCs/>
          <w:color w:val="FF0000"/>
        </w:rPr>
        <w:t> The ability to vote with $TRSRY to earn a stake in $UtiliteX</w:t>
      </w:r>
    </w:p>
    <w:p w14:paraId="370ECBFD" w14:textId="0F7AE833" w:rsidR="004A4C44" w:rsidRPr="002C5095" w:rsidRDefault="004A4C44" w:rsidP="004A4C44">
      <w:pPr>
        <w:numPr>
          <w:ilvl w:val="1"/>
          <w:numId w:val="8"/>
        </w:numPr>
        <w:rPr>
          <w:b/>
          <w:bCs/>
          <w:color w:val="FF0000"/>
        </w:rPr>
      </w:pPr>
      <w:r w:rsidRPr="002C5095">
        <w:rPr>
          <w:b/>
          <w:bCs/>
          <w:color w:val="FF0000"/>
        </w:rPr>
        <w:object w:dxaOrig="225" w:dyaOrig="225" w14:anchorId="164C68DB">
          <v:shape id="_x0000_i1201" type="#_x0000_t75" style="width:20.55pt;height:16.85pt" o:ole="">
            <v:imagedata r:id="rId5" o:title=""/>
          </v:shape>
          <w:control r:id="rId38" w:name="DefaultOcxName52" w:shapeid="_x0000_i1201"/>
        </w:object>
      </w:r>
      <w:r w:rsidRPr="002C5095">
        <w:rPr>
          <w:b/>
          <w:bCs/>
          <w:color w:val="FF0000"/>
        </w:rPr>
        <w:t> The ability to vote with $UtiliteX to earn a stake of the venture project</w:t>
      </w:r>
    </w:p>
    <w:p w14:paraId="4DB4726A" w14:textId="0974D385" w:rsidR="004A4C44" w:rsidRPr="002C5095" w:rsidRDefault="004A4C44" w:rsidP="004A4C44">
      <w:pPr>
        <w:numPr>
          <w:ilvl w:val="1"/>
          <w:numId w:val="8"/>
        </w:numPr>
        <w:rPr>
          <w:b/>
          <w:bCs/>
          <w:color w:val="FF0000"/>
        </w:rPr>
      </w:pPr>
      <w:r w:rsidRPr="002C5095">
        <w:rPr>
          <w:b/>
          <w:bCs/>
          <w:color w:val="FF0000"/>
        </w:rPr>
        <w:object w:dxaOrig="225" w:dyaOrig="225" w14:anchorId="0C5F49E4">
          <v:shape id="_x0000_i1204" type="#_x0000_t75" style="width:20.55pt;height:16.85pt" o:ole="">
            <v:imagedata r:id="rId7" o:title=""/>
          </v:shape>
          <w:control r:id="rId39" w:name="DefaultOcxName62" w:shapeid="_x0000_i1204"/>
        </w:object>
      </w:r>
      <w:r w:rsidRPr="002C5095">
        <w:rPr>
          <w:b/>
          <w:bCs/>
          <w:color w:val="FF0000"/>
        </w:rPr>
        <w:t> The ability to vote with a venture project to earn a stake of $UtiliteX</w:t>
      </w:r>
    </w:p>
    <w:p w14:paraId="1E962D9E" w14:textId="77777777" w:rsidR="004A4C44" w:rsidRPr="002C5095" w:rsidRDefault="004A4C44" w:rsidP="004A4C44">
      <w:pPr>
        <w:rPr>
          <w:b/>
          <w:bCs/>
          <w:color w:val="FF0000"/>
        </w:rPr>
      </w:pPr>
      <w:r w:rsidRPr="002C5095">
        <w:rPr>
          <w:b/>
          <w:bCs/>
          <w:color w:val="FF0000"/>
        </w:rPr>
        <w:t>Incorrect</w:t>
      </w:r>
    </w:p>
    <w:p w14:paraId="0260C977" w14:textId="77777777" w:rsidR="004A4C44" w:rsidRPr="002C5095" w:rsidRDefault="004A4C44" w:rsidP="004A4C44">
      <w:pPr>
        <w:rPr>
          <w:b/>
          <w:bCs/>
          <w:color w:val="FF0000"/>
        </w:rPr>
      </w:pPr>
      <w:r w:rsidRPr="002C5095">
        <w:rPr>
          <w:b/>
          <w:bCs/>
          <w:color w:val="FF0000"/>
        </w:rPr>
        <w:t>Right Answer: The ability to vote with $UtiliteX to earn a stake of the venture project</w:t>
      </w:r>
    </w:p>
    <w:p w14:paraId="561D7D25" w14:textId="77777777" w:rsidR="004A4C44" w:rsidRPr="002C5095" w:rsidRDefault="004A4C44" w:rsidP="004A4C44">
      <w:pPr>
        <w:numPr>
          <w:ilvl w:val="0"/>
          <w:numId w:val="9"/>
        </w:numPr>
        <w:rPr>
          <w:b/>
          <w:bCs/>
          <w:color w:val="FF0000"/>
        </w:rPr>
      </w:pPr>
      <w:r w:rsidRPr="002C5095">
        <w:rPr>
          <w:b/>
          <w:bCs/>
          <w:color w:val="FF0000"/>
        </w:rPr>
        <w:t>Which Treasury Utility offers protection against failed projects and rug pulls</w:t>
      </w:r>
    </w:p>
    <w:p w14:paraId="4456E702" w14:textId="505CECBF" w:rsidR="004A4C44" w:rsidRPr="002C5095" w:rsidRDefault="004A4C44" w:rsidP="004A4C44">
      <w:pPr>
        <w:numPr>
          <w:ilvl w:val="1"/>
          <w:numId w:val="9"/>
        </w:numPr>
        <w:rPr>
          <w:b/>
          <w:bCs/>
          <w:color w:val="FF0000"/>
        </w:rPr>
      </w:pPr>
      <w:r w:rsidRPr="002C5095">
        <w:rPr>
          <w:b/>
          <w:bCs/>
          <w:color w:val="FF0000"/>
        </w:rPr>
        <w:object w:dxaOrig="225" w:dyaOrig="225" w14:anchorId="3EA26960">
          <v:shape id="_x0000_i1207" type="#_x0000_t75" style="width:20.55pt;height:16.85pt" o:ole="">
            <v:imagedata r:id="rId5" o:title=""/>
          </v:shape>
          <w:control r:id="rId40" w:name="DefaultOcxName72" w:shapeid="_x0000_i1207"/>
        </w:object>
      </w:r>
      <w:r w:rsidRPr="002C5095">
        <w:rPr>
          <w:b/>
          <w:bCs/>
          <w:color w:val="FF0000"/>
        </w:rPr>
        <w:t> Venture</w:t>
      </w:r>
    </w:p>
    <w:p w14:paraId="54E91E27" w14:textId="144B823E" w:rsidR="004A4C44" w:rsidRPr="002C5095" w:rsidRDefault="004A4C44" w:rsidP="004A4C44">
      <w:pPr>
        <w:numPr>
          <w:ilvl w:val="1"/>
          <w:numId w:val="9"/>
        </w:numPr>
        <w:rPr>
          <w:b/>
          <w:bCs/>
          <w:color w:val="FF0000"/>
        </w:rPr>
      </w:pPr>
      <w:r w:rsidRPr="002C5095">
        <w:rPr>
          <w:b/>
          <w:bCs/>
          <w:color w:val="FF0000"/>
        </w:rPr>
        <w:object w:dxaOrig="225" w:dyaOrig="225" w14:anchorId="77B14E88">
          <v:shape id="_x0000_i1210" type="#_x0000_t75" style="width:20.55pt;height:16.85pt" o:ole="">
            <v:imagedata r:id="rId7" o:title=""/>
          </v:shape>
          <w:control r:id="rId41" w:name="DefaultOcxName82" w:shapeid="_x0000_i1210"/>
        </w:object>
      </w:r>
      <w:r w:rsidRPr="002C5095">
        <w:rPr>
          <w:b/>
          <w:bCs/>
          <w:color w:val="FF0000"/>
        </w:rPr>
        <w:t> Insur</w:t>
      </w:r>
    </w:p>
    <w:p w14:paraId="0E36A3A0" w14:textId="60460768" w:rsidR="004A4C44" w:rsidRPr="002C5095" w:rsidRDefault="004A4C44" w:rsidP="004A4C44">
      <w:pPr>
        <w:numPr>
          <w:ilvl w:val="1"/>
          <w:numId w:val="9"/>
        </w:numPr>
        <w:rPr>
          <w:b/>
          <w:bCs/>
          <w:color w:val="FF0000"/>
        </w:rPr>
      </w:pPr>
      <w:r w:rsidRPr="002C5095">
        <w:rPr>
          <w:b/>
          <w:bCs/>
          <w:color w:val="FF0000"/>
        </w:rPr>
        <w:object w:dxaOrig="225" w:dyaOrig="225" w14:anchorId="681E9C42">
          <v:shape id="_x0000_i1213" type="#_x0000_t75" style="width:20.55pt;height:16.85pt" o:ole="">
            <v:imagedata r:id="rId5" o:title=""/>
          </v:shape>
          <w:control r:id="rId42" w:name="DefaultOcxName92" w:shapeid="_x0000_i1213"/>
        </w:object>
      </w:r>
      <w:r w:rsidRPr="002C5095">
        <w:rPr>
          <w:b/>
          <w:bCs/>
          <w:color w:val="FF0000"/>
        </w:rPr>
        <w:t> $UtiliteX</w:t>
      </w:r>
    </w:p>
    <w:p w14:paraId="612FE25A" w14:textId="06CB194B" w:rsidR="004A4C44" w:rsidRPr="002C5095" w:rsidRDefault="004A4C44" w:rsidP="004A4C44">
      <w:pPr>
        <w:numPr>
          <w:ilvl w:val="1"/>
          <w:numId w:val="9"/>
        </w:numPr>
        <w:rPr>
          <w:b/>
          <w:bCs/>
          <w:color w:val="FF0000"/>
        </w:rPr>
      </w:pPr>
      <w:r w:rsidRPr="002C5095">
        <w:rPr>
          <w:b/>
          <w:bCs/>
          <w:color w:val="FF0000"/>
        </w:rPr>
        <w:object w:dxaOrig="225" w:dyaOrig="225" w14:anchorId="795D7CB2">
          <v:shape id="_x0000_i1216" type="#_x0000_t75" style="width:20.55pt;height:16.85pt" o:ole="">
            <v:imagedata r:id="rId5" o:title=""/>
          </v:shape>
          <w:control r:id="rId43" w:name="DefaultOcxName102" w:shapeid="_x0000_i1216"/>
        </w:object>
      </w:r>
      <w:r w:rsidRPr="002C5095">
        <w:rPr>
          <w:b/>
          <w:bCs/>
          <w:color w:val="FF0000"/>
        </w:rPr>
        <w:t> None of the above</w:t>
      </w:r>
    </w:p>
    <w:p w14:paraId="050B7D80" w14:textId="77777777" w:rsidR="004A4C44" w:rsidRPr="002C5095" w:rsidRDefault="004A4C44" w:rsidP="004A4C44">
      <w:pPr>
        <w:rPr>
          <w:b/>
          <w:bCs/>
          <w:color w:val="FF0000"/>
        </w:rPr>
      </w:pPr>
      <w:r w:rsidRPr="002C5095">
        <w:rPr>
          <w:b/>
          <w:bCs/>
          <w:color w:val="FF0000"/>
        </w:rPr>
        <w:t>Correct</w:t>
      </w:r>
    </w:p>
    <w:p w14:paraId="2A8BE2B6" w14:textId="77777777" w:rsidR="00744225" w:rsidRPr="002C5095" w:rsidRDefault="004F1E4F" w:rsidP="00744225">
      <w:pPr>
        <w:rPr>
          <w:color w:val="FF0000"/>
        </w:rPr>
      </w:pPr>
      <w:r>
        <w:br/>
      </w:r>
      <w:r w:rsidR="00744225">
        <w:br/>
      </w:r>
      <w:r w:rsidR="00744225">
        <w:br/>
      </w:r>
      <w:r w:rsidR="00744225">
        <w:br/>
      </w:r>
      <w:r w:rsidR="00744225" w:rsidRPr="00F05856">
        <w:rPr>
          <w:b/>
          <w:bCs/>
        </w:rPr>
        <w:t xml:space="preserve">Lesson 4: </w:t>
      </w:r>
      <w:r w:rsidR="00744225">
        <w:rPr>
          <w:b/>
          <w:bCs/>
        </w:rPr>
        <w:t>Lazatech Social Media</w:t>
      </w:r>
      <w:r w:rsidR="00744225">
        <w:rPr>
          <w:b/>
          <w:bCs/>
        </w:rPr>
        <w:br/>
        <w:t xml:space="preserve"> </w:t>
      </w:r>
      <w:r w:rsidR="00744225">
        <w:rPr>
          <w:b/>
          <w:bCs/>
        </w:rPr>
        <w:tab/>
      </w:r>
      <w:r w:rsidR="00744225">
        <w:rPr>
          <w:b/>
          <w:bCs/>
          <w:noProof/>
        </w:rPr>
        <w:lastRenderedPageBreak/>
        <w:drawing>
          <wp:inline distT="0" distB="0" distL="0" distR="0" wp14:anchorId="4A997F9A" wp14:editId="7DC1095D">
            <wp:extent cx="5715000" cy="1057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744225">
        <w:rPr>
          <w:b/>
          <w:bCs/>
        </w:rPr>
        <w:br/>
      </w:r>
      <w:r w:rsidR="00744225">
        <w:t xml:space="preserve"> </w:t>
      </w:r>
      <w:r w:rsidR="00744225">
        <w:tab/>
      </w:r>
      <w:commentRangeStart w:id="0"/>
      <w:r w:rsidR="00744225" w:rsidRPr="002C5095">
        <w:rPr>
          <w:color w:val="FF0000"/>
        </w:rPr>
        <w:t>Treasury’s Venture platform is designed as a launchpad for the very many talented individuals looking to bring new projects to the XRP Ledger who may lack the funds to do so.</w:t>
      </w:r>
    </w:p>
    <w:p w14:paraId="538523C7" w14:textId="77777777" w:rsidR="00744225" w:rsidRPr="002C5095" w:rsidRDefault="00744225" w:rsidP="00744225">
      <w:pPr>
        <w:rPr>
          <w:color w:val="FF0000"/>
        </w:rPr>
      </w:pPr>
      <w:r w:rsidRPr="002C5095">
        <w:rPr>
          <w:color w:val="FF0000"/>
        </w:rPr>
        <w:t xml:space="preserve"> </w:t>
      </w:r>
      <w:r w:rsidRPr="002C5095">
        <w:rPr>
          <w:color w:val="FF0000"/>
        </w:rPr>
        <w:tab/>
        <w:t>New start-up project teams may submit their whitepaper and any other supporting information, which will then go through a vetting process. Once approved, they will enter a monthly (frequency to be confirmed) vote, where holders of $UtiliteX will use their holding to back the project they believe has the best merits and most potential.</w:t>
      </w:r>
    </w:p>
    <w:p w14:paraId="03C8CE09" w14:textId="77777777" w:rsidR="00814F25" w:rsidRPr="00832CEA" w:rsidRDefault="00744225" w:rsidP="00814F25">
      <w:pPr>
        <w:rPr>
          <w:b/>
          <w:bCs/>
          <w:color w:val="FF0000"/>
        </w:rPr>
      </w:pPr>
      <w:r w:rsidRPr="002C5095">
        <w:rPr>
          <w:color w:val="FF0000"/>
        </w:rPr>
        <w:t xml:space="preserve"> </w:t>
      </w:r>
      <w:r w:rsidRPr="002C5095">
        <w:rPr>
          <w:color w:val="FF0000"/>
        </w:rPr>
        <w:tab/>
        <w:t>Supporters can choose to skip certain projects, or they can choose to allocate any amount of $UtiliteX to a certain project, with 1 $UtiliteX counting as 1 vote. The total amount of $UtiliteX committed to the winning project by their voters will be match-funded by the Treasury team and sold for XRP. The winning project will receive their funding in several payments as they reach milestones in their project. Voters who backed the winning project will receive a holding in that new project’s token, worth no less than what their $UtiliteX was worth, and they will receive it ahead of any public airdrops, for free. Any $UtiliteX voted for projects that didn’t win the vote will be returned to the voter’s wallet.</w:t>
      </w:r>
      <w:r w:rsidRPr="002C5095">
        <w:rPr>
          <w:color w:val="FF0000"/>
        </w:rPr>
        <w:br/>
      </w:r>
      <w:r w:rsidRPr="002C5095">
        <w:rPr>
          <w:color w:val="FF0000"/>
        </w:rPr>
        <w:br/>
      </w:r>
      <w:commentRangeEnd w:id="0"/>
      <w:r>
        <w:rPr>
          <w:rStyle w:val="CommentReference"/>
        </w:rPr>
        <w:commentReference w:id="0"/>
      </w:r>
      <w:r>
        <w:rPr>
          <w:noProof/>
        </w:rPr>
        <w:drawing>
          <wp:inline distT="0" distB="0" distL="0" distR="0" wp14:anchorId="71912D7E" wp14:editId="698B2C96">
            <wp:extent cx="3818211" cy="29527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819630" cy="2953847"/>
                    </a:xfrm>
                    <a:prstGeom prst="rect">
                      <a:avLst/>
                    </a:prstGeom>
                    <a:noFill/>
                  </pic:spPr>
                </pic:pic>
              </a:graphicData>
            </a:graphic>
          </wp:inline>
        </w:drawing>
      </w:r>
      <w:r>
        <w:br/>
      </w:r>
      <w:r w:rsidRPr="00F6329B">
        <w:t>Perhaps you have a great idea for a new project? If so then please head over to our Venture page and fill out the form.</w:t>
      </w:r>
      <w:r>
        <w:br/>
      </w:r>
      <w:r>
        <w:br/>
      </w:r>
      <w:r>
        <w:br/>
      </w:r>
      <w:r w:rsidR="00814F25" w:rsidRPr="008F7BDD">
        <w:rPr>
          <w:b/>
          <w:bCs/>
          <w:color w:val="FF0000"/>
        </w:rPr>
        <w:t xml:space="preserve">Lesson 4: </w:t>
      </w:r>
      <w:r w:rsidR="00814F25">
        <w:rPr>
          <w:b/>
          <w:bCs/>
          <w:color w:val="FF0000"/>
        </w:rPr>
        <w:t>Lazatech Social Media Website</w:t>
      </w:r>
      <w:r w:rsidR="00814F25" w:rsidRPr="008F7BDD">
        <w:rPr>
          <w:b/>
          <w:bCs/>
          <w:color w:val="FF0000"/>
        </w:rPr>
        <w:t xml:space="preserve"> Qui</w:t>
      </w:r>
      <w:r w:rsidR="00814F25">
        <w:rPr>
          <w:b/>
          <w:bCs/>
          <w:color w:val="FF0000"/>
        </w:rPr>
        <w:t>z</w:t>
      </w:r>
      <w:r w:rsidR="00814F25" w:rsidRPr="008F7BDD">
        <w:rPr>
          <w:color w:val="FF0000"/>
        </w:rPr>
        <w:t xml:space="preserve"> </w:t>
      </w:r>
    </w:p>
    <w:p w14:paraId="4994F4BA" w14:textId="77777777" w:rsidR="00814F25" w:rsidRPr="008F7BDD" w:rsidRDefault="00814F25" w:rsidP="00814F25">
      <w:pPr>
        <w:rPr>
          <w:vanish/>
          <w:color w:val="FF0000"/>
        </w:rPr>
      </w:pPr>
      <w:r w:rsidRPr="008F7BDD">
        <w:rPr>
          <w:vanish/>
          <w:color w:val="FF0000"/>
        </w:rPr>
        <w:t>Top of Form</w:t>
      </w:r>
    </w:p>
    <w:p w14:paraId="727D6C05" w14:textId="77777777" w:rsidR="00814F25" w:rsidRPr="008F7BDD" w:rsidRDefault="00814F25" w:rsidP="00814F25">
      <w:pPr>
        <w:numPr>
          <w:ilvl w:val="0"/>
          <w:numId w:val="10"/>
        </w:numPr>
        <w:rPr>
          <w:color w:val="FF0000"/>
        </w:rPr>
      </w:pPr>
      <w:r w:rsidRPr="008F7BDD">
        <w:rPr>
          <w:b/>
          <w:bCs/>
          <w:color w:val="FF0000"/>
        </w:rPr>
        <w:t>Anyone will be able to vote for projects in Venture</w:t>
      </w:r>
    </w:p>
    <w:p w14:paraId="50A5DD99" w14:textId="0BF9EE20" w:rsidR="00814F25" w:rsidRPr="008F7BDD" w:rsidRDefault="00814F25" w:rsidP="00814F25">
      <w:pPr>
        <w:numPr>
          <w:ilvl w:val="1"/>
          <w:numId w:val="10"/>
        </w:numPr>
        <w:rPr>
          <w:color w:val="FF0000"/>
        </w:rPr>
      </w:pPr>
      <w:r w:rsidRPr="008F7BDD">
        <w:rPr>
          <w:color w:val="FF0000"/>
        </w:rPr>
        <w:lastRenderedPageBreak/>
        <w:object w:dxaOrig="225" w:dyaOrig="225" w14:anchorId="3896A571">
          <v:shape id="_x0000_i1219" type="#_x0000_t75" style="width:20.55pt;height:16.85pt" o:ole="">
            <v:imagedata r:id="rId5" o:title=""/>
          </v:shape>
          <w:control r:id="rId48" w:name="DefaultOcxName16" w:shapeid="_x0000_i1219"/>
        </w:object>
      </w:r>
      <w:r w:rsidRPr="008F7BDD">
        <w:rPr>
          <w:color w:val="FF0000"/>
        </w:rPr>
        <w:t> Yes, all you need is to sign up to the website</w:t>
      </w:r>
    </w:p>
    <w:p w14:paraId="06331213" w14:textId="2B7279C3" w:rsidR="00814F25" w:rsidRPr="008F7BDD" w:rsidRDefault="00814F25" w:rsidP="00814F25">
      <w:pPr>
        <w:numPr>
          <w:ilvl w:val="1"/>
          <w:numId w:val="10"/>
        </w:numPr>
        <w:rPr>
          <w:color w:val="FF0000"/>
        </w:rPr>
      </w:pPr>
      <w:r w:rsidRPr="008F7BDD">
        <w:rPr>
          <w:color w:val="FF0000"/>
        </w:rPr>
        <w:object w:dxaOrig="225" w:dyaOrig="225" w14:anchorId="0655BCE4">
          <v:shape id="_x0000_i1222" type="#_x0000_t75" style="width:20.55pt;height:16.85pt" o:ole="">
            <v:imagedata r:id="rId7" o:title=""/>
          </v:shape>
          <w:control r:id="rId49" w:name="DefaultOcxName15" w:shapeid="_x0000_i1222"/>
        </w:object>
      </w:r>
      <w:r w:rsidRPr="008F7BDD">
        <w:rPr>
          <w:color w:val="FF0000"/>
        </w:rPr>
        <w:t> Only $UtiliteX holders will be able to vote to support projects in Venture</w:t>
      </w:r>
    </w:p>
    <w:p w14:paraId="70490E0F" w14:textId="476C43CA" w:rsidR="00814F25" w:rsidRPr="008F7BDD" w:rsidRDefault="00814F25" w:rsidP="00814F25">
      <w:pPr>
        <w:numPr>
          <w:ilvl w:val="1"/>
          <w:numId w:val="10"/>
        </w:numPr>
        <w:rPr>
          <w:color w:val="FF0000"/>
        </w:rPr>
      </w:pPr>
      <w:r w:rsidRPr="008F7BDD">
        <w:rPr>
          <w:color w:val="FF0000"/>
        </w:rPr>
        <w:object w:dxaOrig="225" w:dyaOrig="225" w14:anchorId="223C2C54">
          <v:shape id="_x0000_i1225" type="#_x0000_t75" style="width:20.55pt;height:16.85pt" o:ole="">
            <v:imagedata r:id="rId5" o:title=""/>
          </v:shape>
          <w:control r:id="rId50" w:name="DefaultOcxName23" w:shapeid="_x0000_i1225"/>
        </w:object>
      </w:r>
      <w:r w:rsidRPr="008F7BDD">
        <w:rPr>
          <w:color w:val="FF0000"/>
        </w:rPr>
        <w:t> You need to own at least 5 Bitcoin to participate</w:t>
      </w:r>
    </w:p>
    <w:p w14:paraId="3DAD4744" w14:textId="77777777" w:rsidR="00814F25" w:rsidRPr="008F7BDD" w:rsidRDefault="00814F25" w:rsidP="00814F25">
      <w:pPr>
        <w:rPr>
          <w:color w:val="FF0000"/>
        </w:rPr>
      </w:pPr>
      <w:r w:rsidRPr="008F7BDD">
        <w:rPr>
          <w:color w:val="FF0000"/>
        </w:rPr>
        <w:t>Correct</w:t>
      </w:r>
      <w:r w:rsidRPr="008F7BDD">
        <w:rPr>
          <w:b/>
          <w:bCs/>
          <w:color w:val="FF0000"/>
        </w:rPr>
        <w:t>5/5 $TRSRY</w:t>
      </w:r>
    </w:p>
    <w:p w14:paraId="3B93D23F" w14:textId="77777777" w:rsidR="00814F25" w:rsidRPr="008F7BDD" w:rsidRDefault="00814F25" w:rsidP="00814F25">
      <w:pPr>
        <w:numPr>
          <w:ilvl w:val="0"/>
          <w:numId w:val="11"/>
        </w:numPr>
        <w:rPr>
          <w:color w:val="FF0000"/>
        </w:rPr>
      </w:pPr>
      <w:r w:rsidRPr="008F7BDD">
        <w:rPr>
          <w:b/>
          <w:bCs/>
          <w:color w:val="FF0000"/>
        </w:rPr>
        <w:t>True of False: winning projects will receive $UtiliteX to help fund their project</w:t>
      </w:r>
    </w:p>
    <w:p w14:paraId="30F58CDC" w14:textId="2CF5D051" w:rsidR="00814F25" w:rsidRPr="008F7BDD" w:rsidRDefault="00814F25" w:rsidP="00814F25">
      <w:pPr>
        <w:numPr>
          <w:ilvl w:val="1"/>
          <w:numId w:val="11"/>
        </w:numPr>
        <w:rPr>
          <w:color w:val="FF0000"/>
        </w:rPr>
      </w:pPr>
      <w:r w:rsidRPr="008F7BDD">
        <w:rPr>
          <w:color w:val="FF0000"/>
        </w:rPr>
        <w:object w:dxaOrig="225" w:dyaOrig="225" w14:anchorId="797D6083">
          <v:shape id="_x0000_i1228" type="#_x0000_t75" style="width:20.55pt;height:16.85pt" o:ole="">
            <v:imagedata r:id="rId5" o:title=""/>
          </v:shape>
          <w:control r:id="rId51" w:name="DefaultOcxName33" w:shapeid="_x0000_i1228"/>
        </w:object>
      </w:r>
      <w:r w:rsidRPr="008F7BDD">
        <w:rPr>
          <w:color w:val="FF0000"/>
        </w:rPr>
        <w:t> True</w:t>
      </w:r>
    </w:p>
    <w:p w14:paraId="5729A2D2" w14:textId="6F97B8E0" w:rsidR="00814F25" w:rsidRPr="008F7BDD" w:rsidRDefault="00814F25" w:rsidP="00814F25">
      <w:pPr>
        <w:numPr>
          <w:ilvl w:val="1"/>
          <w:numId w:val="11"/>
        </w:numPr>
        <w:rPr>
          <w:color w:val="FF0000"/>
        </w:rPr>
      </w:pPr>
      <w:r w:rsidRPr="008F7BDD">
        <w:rPr>
          <w:color w:val="FF0000"/>
        </w:rPr>
        <w:object w:dxaOrig="225" w:dyaOrig="225" w14:anchorId="59EC852A">
          <v:shape id="_x0000_i1231" type="#_x0000_t75" style="width:20.55pt;height:16.85pt" o:ole="">
            <v:imagedata r:id="rId7" o:title=""/>
          </v:shape>
          <w:control r:id="rId52" w:name="DefaultOcxName43" w:shapeid="_x0000_i1231"/>
        </w:object>
      </w:r>
      <w:r w:rsidRPr="008F7BDD">
        <w:rPr>
          <w:color w:val="FF0000"/>
        </w:rPr>
        <w:t> False</w:t>
      </w:r>
    </w:p>
    <w:p w14:paraId="73583664" w14:textId="77777777" w:rsidR="00814F25" w:rsidRPr="008F7BDD" w:rsidRDefault="00814F25" w:rsidP="00814F25">
      <w:pPr>
        <w:rPr>
          <w:color w:val="FF0000"/>
        </w:rPr>
      </w:pPr>
      <w:r w:rsidRPr="008F7BDD">
        <w:rPr>
          <w:color w:val="FF0000"/>
        </w:rPr>
        <w:t>Correct</w:t>
      </w:r>
      <w:r w:rsidRPr="008F7BDD">
        <w:rPr>
          <w:b/>
          <w:bCs/>
          <w:color w:val="FF0000"/>
        </w:rPr>
        <w:t>5/5 $TRSRY</w:t>
      </w:r>
    </w:p>
    <w:p w14:paraId="1A2B8DF2" w14:textId="77777777" w:rsidR="00814F25" w:rsidRPr="008F7BDD" w:rsidRDefault="00814F25" w:rsidP="00814F25">
      <w:pPr>
        <w:numPr>
          <w:ilvl w:val="0"/>
          <w:numId w:val="12"/>
        </w:numPr>
        <w:rPr>
          <w:color w:val="FF0000"/>
        </w:rPr>
      </w:pPr>
      <w:r w:rsidRPr="008F7BDD">
        <w:rPr>
          <w:b/>
          <w:bCs/>
          <w:color w:val="FF0000"/>
        </w:rPr>
        <w:t>Who can sign up to be considered for Venture funding?</w:t>
      </w:r>
    </w:p>
    <w:p w14:paraId="13F13AE2" w14:textId="34058EA9" w:rsidR="00814F25" w:rsidRPr="008F7BDD" w:rsidRDefault="00814F25" w:rsidP="00814F25">
      <w:pPr>
        <w:numPr>
          <w:ilvl w:val="1"/>
          <w:numId w:val="12"/>
        </w:numPr>
        <w:rPr>
          <w:color w:val="FF0000"/>
        </w:rPr>
      </w:pPr>
      <w:r w:rsidRPr="008F7BDD">
        <w:rPr>
          <w:color w:val="FF0000"/>
        </w:rPr>
        <w:object w:dxaOrig="225" w:dyaOrig="225" w14:anchorId="61BD7499">
          <v:shape id="_x0000_i1234" type="#_x0000_t75" style="width:20.55pt;height:16.85pt" o:ole="">
            <v:imagedata r:id="rId7" o:title=""/>
          </v:shape>
          <w:control r:id="rId53" w:name="DefaultOcxName53" w:shapeid="_x0000_i1234"/>
        </w:object>
      </w:r>
      <w:r w:rsidRPr="008F7BDD">
        <w:rPr>
          <w:color w:val="FF0000"/>
        </w:rPr>
        <w:t> Anyone wanting to bring a project to life on XRPL</w:t>
      </w:r>
    </w:p>
    <w:p w14:paraId="286CABE5" w14:textId="5E82CA53" w:rsidR="00814F25" w:rsidRPr="008F7BDD" w:rsidRDefault="00814F25" w:rsidP="00814F25">
      <w:pPr>
        <w:numPr>
          <w:ilvl w:val="1"/>
          <w:numId w:val="12"/>
        </w:numPr>
        <w:rPr>
          <w:color w:val="FF0000"/>
        </w:rPr>
      </w:pPr>
      <w:r w:rsidRPr="008F7BDD">
        <w:rPr>
          <w:color w:val="FF0000"/>
        </w:rPr>
        <w:object w:dxaOrig="225" w:dyaOrig="225" w14:anchorId="3C2EF157">
          <v:shape id="_x0000_i1237" type="#_x0000_t75" style="width:20.55pt;height:16.85pt" o:ole="">
            <v:imagedata r:id="rId5" o:title=""/>
          </v:shape>
          <w:control r:id="rId54" w:name="DefaultOcxName63" w:shapeid="_x0000_i1237"/>
        </w:object>
      </w:r>
      <w:r w:rsidRPr="008F7BDD">
        <w:rPr>
          <w:color w:val="FF0000"/>
        </w:rPr>
        <w:t> You need to already have established a successful project in order to be eligible</w:t>
      </w:r>
    </w:p>
    <w:p w14:paraId="6C0B4814" w14:textId="29D4BDD7" w:rsidR="00814F25" w:rsidRPr="008F7BDD" w:rsidRDefault="00814F25" w:rsidP="00814F25">
      <w:pPr>
        <w:numPr>
          <w:ilvl w:val="1"/>
          <w:numId w:val="12"/>
        </w:numPr>
        <w:rPr>
          <w:color w:val="FF0000"/>
        </w:rPr>
      </w:pPr>
      <w:r w:rsidRPr="008F7BDD">
        <w:rPr>
          <w:color w:val="FF0000"/>
        </w:rPr>
        <w:object w:dxaOrig="225" w:dyaOrig="225" w14:anchorId="6FED75B0">
          <v:shape id="_x0000_i1240" type="#_x0000_t75" style="width:20.55pt;height:16.85pt" o:ole="">
            <v:imagedata r:id="rId5" o:title=""/>
          </v:shape>
          <w:control r:id="rId55" w:name="DefaultOcxName73" w:shapeid="_x0000_i1240"/>
        </w:object>
      </w:r>
      <w:r w:rsidRPr="008F7BDD">
        <w:rPr>
          <w:color w:val="FF0000"/>
        </w:rPr>
        <w:t> Only those who follow @TREASURYxrpl on Twitter can sign up</w:t>
      </w:r>
    </w:p>
    <w:p w14:paraId="07D929F2" w14:textId="77777777" w:rsidR="00814F25" w:rsidRPr="008F7BDD" w:rsidRDefault="00814F25" w:rsidP="00814F25">
      <w:pPr>
        <w:rPr>
          <w:color w:val="FF0000"/>
        </w:rPr>
      </w:pPr>
      <w:r w:rsidRPr="008F7BDD">
        <w:rPr>
          <w:color w:val="FF0000"/>
        </w:rPr>
        <w:t>Correct</w:t>
      </w:r>
      <w:r w:rsidRPr="008F7BDD">
        <w:rPr>
          <w:b/>
          <w:bCs/>
          <w:color w:val="FF0000"/>
        </w:rPr>
        <w:t>5/5 $TRSRY</w:t>
      </w:r>
    </w:p>
    <w:p w14:paraId="569CC518" w14:textId="77777777" w:rsidR="00A0145D" w:rsidRPr="008F7BDD" w:rsidRDefault="00744225" w:rsidP="00A0145D">
      <w:pPr>
        <w:rPr>
          <w:color w:val="FF0000"/>
        </w:rPr>
      </w:pPr>
      <w:r>
        <w:br/>
      </w:r>
      <w:r w:rsidR="00A0145D" w:rsidRPr="008F7BDD">
        <w:rPr>
          <w:b/>
          <w:bCs/>
          <w:color w:val="FF0000"/>
        </w:rPr>
        <w:t xml:space="preserve">Lesson 5: </w:t>
      </w:r>
      <w:r w:rsidR="00A0145D">
        <w:rPr>
          <w:b/>
          <w:bCs/>
          <w:color w:val="FF0000"/>
        </w:rPr>
        <w:t>Lazatech</w:t>
      </w:r>
      <w:r w:rsidR="00A0145D" w:rsidRPr="008F7BDD">
        <w:rPr>
          <w:b/>
          <w:bCs/>
          <w:color w:val="FF0000"/>
        </w:rPr>
        <w:t xml:space="preserve"> – </w:t>
      </w:r>
      <w:r w:rsidR="00A0145D">
        <w:rPr>
          <w:b/>
          <w:bCs/>
          <w:color w:val="FF0000"/>
        </w:rPr>
        <w:t>Educate</w:t>
      </w:r>
      <w:r w:rsidR="00A0145D" w:rsidRPr="008F7BDD">
        <w:rPr>
          <w:b/>
          <w:bCs/>
          <w:color w:val="FF0000"/>
        </w:rPr>
        <w:br/>
      </w:r>
      <w:r w:rsidR="00A0145D" w:rsidRPr="008F7BDD">
        <w:rPr>
          <w:b/>
          <w:bCs/>
          <w:noProof/>
          <w:color w:val="FF0000"/>
        </w:rPr>
        <w:drawing>
          <wp:inline distT="0" distB="0" distL="0" distR="0" wp14:anchorId="0C8D42EB" wp14:editId="224CF0B0">
            <wp:extent cx="5715000" cy="10572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5000" cy="1057275"/>
                    </a:xfrm>
                    <a:prstGeom prst="rect">
                      <a:avLst/>
                    </a:prstGeom>
                    <a:noFill/>
                  </pic:spPr>
                </pic:pic>
              </a:graphicData>
            </a:graphic>
          </wp:inline>
        </w:drawing>
      </w:r>
      <w:r w:rsidR="00A0145D" w:rsidRPr="008F7BDD">
        <w:rPr>
          <w:b/>
          <w:bCs/>
          <w:color w:val="FF0000"/>
        </w:rPr>
        <w:br/>
      </w:r>
      <w:r w:rsidR="00A0145D" w:rsidRPr="008F7BDD">
        <w:rPr>
          <w:color w:val="FF0000"/>
        </w:rPr>
        <w:t xml:space="preserve"> </w:t>
      </w:r>
      <w:r w:rsidR="00A0145D" w:rsidRPr="008F7BDD">
        <w:rPr>
          <w:color w:val="FF0000"/>
        </w:rPr>
        <w:tab/>
        <w:t>We are seeing a lot of what happens in real life also occur in the crypto world. Unfortunately, this includes people with malicious intent who will go to great lengths to lie and deceive in order to rob people of their hard earned money. So-called rug-pulls are a scourge to the blockchain.</w:t>
      </w:r>
    </w:p>
    <w:p w14:paraId="5742092D" w14:textId="77777777" w:rsidR="00A0145D" w:rsidRPr="008F7BDD" w:rsidRDefault="00A0145D" w:rsidP="00A0145D">
      <w:pPr>
        <w:rPr>
          <w:color w:val="FF0000"/>
        </w:rPr>
      </w:pPr>
      <w:r w:rsidRPr="008F7BDD">
        <w:rPr>
          <w:color w:val="FF0000"/>
        </w:rPr>
        <w:t xml:space="preserve"> </w:t>
      </w:r>
      <w:r w:rsidRPr="008F7BDD">
        <w:rPr>
          <w:color w:val="FF0000"/>
        </w:rPr>
        <w:tab/>
        <w:t>While many will do their own research, many more fall for the temptation of an airdrop and are drawn in to purchase more only to see their holding in that project collapse when the scammers pull the plug.</w:t>
      </w:r>
      <w:r w:rsidRPr="008F7BDD">
        <w:rPr>
          <w:color w:val="FF0000"/>
        </w:rPr>
        <w:br/>
        <w:t xml:space="preserve"> </w:t>
      </w:r>
      <w:r w:rsidRPr="008F7BDD">
        <w:rPr>
          <w:color w:val="FF0000"/>
        </w:rPr>
        <w:tab/>
        <w:t>Insur will offer holders a degree of protection against such situations whereby people will be able to make a claim for their losses. Holders of $UtiliteX will also have access to regular reports highlighting any red flags identified by our forensic crypto analysts so they get the benefit of the early warning signs.</w:t>
      </w:r>
    </w:p>
    <w:p w14:paraId="1B66ECED" w14:textId="77777777" w:rsidR="00A0145D" w:rsidRPr="008F7BDD" w:rsidRDefault="00A0145D" w:rsidP="00A0145D">
      <w:pPr>
        <w:rPr>
          <w:color w:val="FF0000"/>
        </w:rPr>
      </w:pPr>
      <w:r w:rsidRPr="008F7BDD">
        <w:rPr>
          <w:color w:val="FF0000"/>
        </w:rPr>
        <w:lastRenderedPageBreak/>
        <w:t xml:space="preserve"> </w:t>
      </w:r>
      <w:r w:rsidRPr="008F7BDD">
        <w:rPr>
          <w:color w:val="FF0000"/>
        </w:rPr>
        <w:tab/>
        <w:t>Insur aims to protect holders on the XRPL only at this time.</w:t>
      </w:r>
      <w:r w:rsidRPr="008F7BDD">
        <w:rPr>
          <w:color w:val="FF0000"/>
        </w:rPr>
        <w:br/>
      </w:r>
      <w:r w:rsidRPr="008F7BDD">
        <w:rPr>
          <w:color w:val="FF0000"/>
        </w:rPr>
        <w:br/>
      </w:r>
      <w:r w:rsidRPr="008F7BDD">
        <w:rPr>
          <w:noProof/>
          <w:color w:val="FF0000"/>
        </w:rPr>
        <w:drawing>
          <wp:inline distT="0" distB="0" distL="0" distR="0" wp14:anchorId="7CBA5611" wp14:editId="1384CAFB">
            <wp:extent cx="3019425" cy="2335022"/>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3020706" cy="2336013"/>
                    </a:xfrm>
                    <a:prstGeom prst="rect">
                      <a:avLst/>
                    </a:prstGeom>
                    <a:noFill/>
                  </pic:spPr>
                </pic:pic>
              </a:graphicData>
            </a:graphic>
          </wp:inline>
        </w:drawing>
      </w:r>
      <w:r w:rsidRPr="008F7BDD">
        <w:rPr>
          <w:color w:val="FF0000"/>
        </w:rPr>
        <w:br/>
        <w:t>Let’s look at an example:</w:t>
      </w:r>
    </w:p>
    <w:p w14:paraId="569BF0F3" w14:textId="77777777" w:rsidR="00A0145D" w:rsidRPr="008F7BDD" w:rsidRDefault="00A0145D" w:rsidP="00A0145D">
      <w:pPr>
        <w:rPr>
          <w:color w:val="FF0000"/>
        </w:rPr>
      </w:pPr>
      <w:r w:rsidRPr="008F7BDD">
        <w:rPr>
          <w:color w:val="FF0000"/>
        </w:rPr>
        <w:t>You hold 75,000 $UtiliteX</w:t>
      </w:r>
    </w:p>
    <w:p w14:paraId="3777849A" w14:textId="77777777" w:rsidR="00A0145D" w:rsidRPr="008F7BDD" w:rsidRDefault="00A0145D" w:rsidP="00A0145D">
      <w:pPr>
        <w:rPr>
          <w:color w:val="FF0000"/>
        </w:rPr>
      </w:pPr>
      <w:r w:rsidRPr="008F7BDD">
        <w:rPr>
          <w:color w:val="FF0000"/>
        </w:rPr>
        <w:t>You invested in a project called RugPull and hold 120,000 $RugPull</w:t>
      </w:r>
    </w:p>
    <w:p w14:paraId="7F26D81D" w14:textId="77777777" w:rsidR="00A0145D" w:rsidRPr="008F7BDD" w:rsidRDefault="00A0145D" w:rsidP="00A0145D">
      <w:pPr>
        <w:rPr>
          <w:color w:val="FF0000"/>
        </w:rPr>
      </w:pPr>
      <w:r w:rsidRPr="008F7BDD">
        <w:rPr>
          <w:color w:val="FF0000"/>
        </w:rPr>
        <w:t>RugPull project is rug-pulled or the team withdraw from the project and the project ceases</w:t>
      </w:r>
    </w:p>
    <w:p w14:paraId="103DDE61" w14:textId="77777777" w:rsidR="00A0145D" w:rsidRPr="008F7BDD" w:rsidRDefault="00A0145D" w:rsidP="00A0145D">
      <w:pPr>
        <w:rPr>
          <w:color w:val="FF0000"/>
        </w:rPr>
      </w:pPr>
      <w:r w:rsidRPr="008F7BDD">
        <w:rPr>
          <w:color w:val="FF0000"/>
        </w:rPr>
        <w:t>Assuming this is not one of the projects we flagged on our Insur alerts page, you would be eligible to make a claim for your losses.</w:t>
      </w:r>
    </w:p>
    <w:p w14:paraId="3088DCDF" w14:textId="77777777" w:rsidR="00A0145D" w:rsidRPr="008F7BDD" w:rsidRDefault="00A0145D" w:rsidP="00A0145D">
      <w:pPr>
        <w:rPr>
          <w:color w:val="FF0000"/>
        </w:rPr>
      </w:pPr>
      <w:r w:rsidRPr="008F7BDD">
        <w:rPr>
          <w:color w:val="FF0000"/>
        </w:rPr>
        <w:br/>
        <w:t>Losses are calculated as follows:</w:t>
      </w:r>
    </w:p>
    <w:p w14:paraId="0D8E223E" w14:textId="77777777" w:rsidR="00A0145D" w:rsidRPr="008F7BDD" w:rsidRDefault="00A0145D" w:rsidP="00A0145D">
      <w:pPr>
        <w:rPr>
          <w:color w:val="FF0000"/>
        </w:rPr>
      </w:pPr>
      <w:r w:rsidRPr="008F7BDD">
        <w:rPr>
          <w:color w:val="FF0000"/>
        </w:rPr>
        <w:br/>
        <w:t>We would look at the value of $RugPull in the week leading up to the project ceasing.</w:t>
      </w:r>
    </w:p>
    <w:p w14:paraId="20C46617" w14:textId="77777777" w:rsidR="00A0145D" w:rsidRPr="008F7BDD" w:rsidRDefault="00A0145D" w:rsidP="00A0145D">
      <w:pPr>
        <w:rPr>
          <w:color w:val="FF0000"/>
        </w:rPr>
      </w:pPr>
      <w:r w:rsidRPr="008F7BDD">
        <w:rPr>
          <w:color w:val="FF0000"/>
        </w:rPr>
        <w:t>Let’s say 1 $RugPull = 0.000267 XRP</w:t>
      </w:r>
    </w:p>
    <w:p w14:paraId="298D315C" w14:textId="77777777" w:rsidR="00A0145D" w:rsidRPr="008F7BDD" w:rsidRDefault="00A0145D" w:rsidP="00A0145D">
      <w:pPr>
        <w:rPr>
          <w:color w:val="FF0000"/>
        </w:rPr>
      </w:pPr>
      <w:r w:rsidRPr="008F7BDD">
        <w:rPr>
          <w:color w:val="FF0000"/>
        </w:rPr>
        <w:t>This would mean you would have lost 0.000267 x 120,000 = 32.04 XRP</w:t>
      </w:r>
    </w:p>
    <w:p w14:paraId="28AB6852" w14:textId="77777777" w:rsidR="00A0145D" w:rsidRPr="008F7BDD" w:rsidRDefault="00A0145D" w:rsidP="00A0145D">
      <w:pPr>
        <w:rPr>
          <w:color w:val="FF0000"/>
        </w:rPr>
      </w:pPr>
    </w:p>
    <w:p w14:paraId="52CDD9B8" w14:textId="77777777" w:rsidR="00A0145D" w:rsidRPr="008F7BDD" w:rsidRDefault="00A0145D" w:rsidP="00A0145D">
      <w:pPr>
        <w:rPr>
          <w:color w:val="FF0000"/>
        </w:rPr>
      </w:pPr>
      <w:r w:rsidRPr="008F7BDD">
        <w:rPr>
          <w:color w:val="FF0000"/>
        </w:rPr>
        <w:t>Your payout would be calculated as follows:</w:t>
      </w:r>
    </w:p>
    <w:p w14:paraId="3E265012" w14:textId="77777777" w:rsidR="00A0145D" w:rsidRPr="008F7BDD" w:rsidRDefault="00A0145D" w:rsidP="00A0145D">
      <w:pPr>
        <w:rPr>
          <w:color w:val="FF0000"/>
        </w:rPr>
      </w:pPr>
      <w:r w:rsidRPr="008F7BDD">
        <w:rPr>
          <w:color w:val="FF0000"/>
        </w:rPr>
        <w:t>When making the claim we would look at the average value of $UtiliteX at the time of the claim</w:t>
      </w:r>
    </w:p>
    <w:p w14:paraId="5EDA8F6A" w14:textId="77777777" w:rsidR="00A0145D" w:rsidRPr="008F7BDD" w:rsidRDefault="00A0145D" w:rsidP="00A0145D">
      <w:pPr>
        <w:rPr>
          <w:color w:val="FF0000"/>
        </w:rPr>
      </w:pPr>
      <w:r w:rsidRPr="008F7BDD">
        <w:rPr>
          <w:color w:val="FF0000"/>
        </w:rPr>
        <w:t>Let’s say 1 $UtiliteX = 0.0034 XRP</w:t>
      </w:r>
    </w:p>
    <w:p w14:paraId="01BCBD4A" w14:textId="77777777" w:rsidR="00A0145D" w:rsidRPr="008F7BDD" w:rsidRDefault="00A0145D" w:rsidP="00A0145D">
      <w:pPr>
        <w:rPr>
          <w:color w:val="FF0000"/>
        </w:rPr>
      </w:pPr>
      <w:r w:rsidRPr="008F7BDD">
        <w:rPr>
          <w:color w:val="FF0000"/>
        </w:rPr>
        <w:t>The maximum claim you could make would be for 0.0034 x 75,000 = 255 XRP</w:t>
      </w:r>
    </w:p>
    <w:p w14:paraId="40B662F3" w14:textId="77777777" w:rsidR="00A0145D" w:rsidRPr="008F7BDD" w:rsidRDefault="00A0145D" w:rsidP="00A0145D">
      <w:pPr>
        <w:rPr>
          <w:color w:val="FF0000"/>
        </w:rPr>
      </w:pPr>
      <w:r w:rsidRPr="008F7BDD">
        <w:rPr>
          <w:color w:val="FF0000"/>
        </w:rPr>
        <w:t>In this case we would pay out the total of your losses (32.04 XRP).</w:t>
      </w:r>
    </w:p>
    <w:p w14:paraId="2FFEDE6B" w14:textId="77777777" w:rsidR="00A0145D" w:rsidRPr="008F7BDD" w:rsidRDefault="00A0145D" w:rsidP="00A0145D">
      <w:pPr>
        <w:rPr>
          <w:color w:val="FF0000"/>
        </w:rPr>
      </w:pPr>
      <w:r w:rsidRPr="008F7BDD">
        <w:rPr>
          <w:color w:val="FF0000"/>
        </w:rPr>
        <w:t>This would be paid to you in $UtiliteX: 32.04 / 0.0034 = 9,423.52 which you would then be free to trade or keep.</w:t>
      </w:r>
    </w:p>
    <w:p w14:paraId="5FA78D0E" w14:textId="77777777" w:rsidR="00A0145D" w:rsidRPr="008F7BDD" w:rsidRDefault="00A0145D" w:rsidP="00A0145D">
      <w:pPr>
        <w:rPr>
          <w:color w:val="FF0000"/>
        </w:rPr>
      </w:pPr>
    </w:p>
    <w:p w14:paraId="39DB384A" w14:textId="77777777" w:rsidR="00A0145D" w:rsidRPr="008F7BDD" w:rsidRDefault="00A0145D" w:rsidP="00A0145D">
      <w:pPr>
        <w:rPr>
          <w:color w:val="FF0000"/>
        </w:rPr>
      </w:pPr>
      <w:r w:rsidRPr="008F7BDD">
        <w:rPr>
          <w:color w:val="FF0000"/>
        </w:rPr>
        <w:lastRenderedPageBreak/>
        <w:t>In the event when you don’t hold enough $UtiliteX to cover the whole of your losses, we would cover the losses up to the value of the holding you have in $UtiliteX.</w:t>
      </w:r>
    </w:p>
    <w:p w14:paraId="3C13B27C" w14:textId="77777777" w:rsidR="0036399B" w:rsidRPr="008F7BDD" w:rsidRDefault="004F1E4F" w:rsidP="0036399B">
      <w:pPr>
        <w:rPr>
          <w:b/>
          <w:bCs/>
          <w:color w:val="FF0000"/>
        </w:rPr>
      </w:pPr>
      <w:r>
        <w:br/>
      </w:r>
      <w:r w:rsidR="0036399B" w:rsidRPr="008F7BDD">
        <w:rPr>
          <w:b/>
          <w:bCs/>
          <w:color w:val="FF0000"/>
        </w:rPr>
        <w:t>Lesson 5: Insur – PROTECT Quiz</w:t>
      </w:r>
    </w:p>
    <w:p w14:paraId="5AB31643" w14:textId="77777777" w:rsidR="0036399B" w:rsidRPr="008F7BDD" w:rsidRDefault="0036399B" w:rsidP="0036399B">
      <w:pPr>
        <w:rPr>
          <w:vanish/>
          <w:color w:val="FF0000"/>
        </w:rPr>
      </w:pPr>
      <w:r w:rsidRPr="008F7BDD">
        <w:rPr>
          <w:vanish/>
          <w:color w:val="FF0000"/>
        </w:rPr>
        <w:t>Top of Form</w:t>
      </w:r>
    </w:p>
    <w:p w14:paraId="2369F2AA" w14:textId="77777777" w:rsidR="0036399B" w:rsidRPr="008F7BDD" w:rsidRDefault="0036399B" w:rsidP="0036399B">
      <w:pPr>
        <w:numPr>
          <w:ilvl w:val="0"/>
          <w:numId w:val="13"/>
        </w:numPr>
        <w:rPr>
          <w:color w:val="FF0000"/>
        </w:rPr>
      </w:pPr>
      <w:r w:rsidRPr="008F7BDD">
        <w:rPr>
          <w:b/>
          <w:bCs/>
          <w:color w:val="FF0000"/>
        </w:rPr>
        <w:t>True or False: Insur will cover you against all rug-pulls</w:t>
      </w:r>
    </w:p>
    <w:p w14:paraId="328F33EF" w14:textId="324F1D6E" w:rsidR="0036399B" w:rsidRPr="008F7BDD" w:rsidRDefault="0036399B" w:rsidP="0036399B">
      <w:pPr>
        <w:numPr>
          <w:ilvl w:val="1"/>
          <w:numId w:val="13"/>
        </w:numPr>
        <w:rPr>
          <w:color w:val="FF0000"/>
        </w:rPr>
      </w:pPr>
      <w:r w:rsidRPr="008F7BDD">
        <w:rPr>
          <w:color w:val="FF0000"/>
        </w:rPr>
        <w:object w:dxaOrig="225" w:dyaOrig="225" w14:anchorId="1FFDB1A0">
          <v:shape id="_x0000_i1243" type="#_x0000_t75" style="width:20.55pt;height:16.85pt" o:ole="">
            <v:imagedata r:id="rId5" o:title=""/>
          </v:shape>
          <w:control r:id="rId58" w:name="DefaultOcxName18" w:shapeid="_x0000_i1243"/>
        </w:object>
      </w:r>
      <w:r w:rsidRPr="008F7BDD">
        <w:rPr>
          <w:color w:val="FF0000"/>
        </w:rPr>
        <w:t> True, if you hold $UtiliteX you are covered</w:t>
      </w:r>
    </w:p>
    <w:p w14:paraId="3AC818F0" w14:textId="0D478658" w:rsidR="0036399B" w:rsidRPr="008F7BDD" w:rsidRDefault="0036399B" w:rsidP="0036399B">
      <w:pPr>
        <w:numPr>
          <w:ilvl w:val="1"/>
          <w:numId w:val="13"/>
        </w:numPr>
        <w:rPr>
          <w:color w:val="FF0000"/>
        </w:rPr>
      </w:pPr>
      <w:r w:rsidRPr="008F7BDD">
        <w:rPr>
          <w:color w:val="FF0000"/>
        </w:rPr>
        <w:object w:dxaOrig="225" w:dyaOrig="225" w14:anchorId="6294144D">
          <v:shape id="_x0000_i1246" type="#_x0000_t75" style="width:20.55pt;height:16.85pt" o:ole="">
            <v:imagedata r:id="rId7" o:title=""/>
          </v:shape>
          <w:control r:id="rId59" w:name="DefaultOcxName17" w:shapeid="_x0000_i1246"/>
        </w:object>
      </w:r>
      <w:r w:rsidRPr="008F7BDD">
        <w:rPr>
          <w:color w:val="FF0000"/>
        </w:rPr>
        <w:t> False, the project needs to not have been flagged on our projects page prior to a claim</w:t>
      </w:r>
    </w:p>
    <w:p w14:paraId="2971831C" w14:textId="77777777" w:rsidR="0036399B" w:rsidRPr="008F7BDD" w:rsidRDefault="0036399B" w:rsidP="0036399B">
      <w:pPr>
        <w:rPr>
          <w:color w:val="FF0000"/>
        </w:rPr>
      </w:pPr>
      <w:r w:rsidRPr="008F7BDD">
        <w:rPr>
          <w:color w:val="FF0000"/>
        </w:rPr>
        <w:t>Correct</w:t>
      </w:r>
    </w:p>
    <w:p w14:paraId="02BF8D70" w14:textId="77777777" w:rsidR="0036399B" w:rsidRPr="008F7BDD" w:rsidRDefault="0036399B" w:rsidP="0036399B">
      <w:pPr>
        <w:numPr>
          <w:ilvl w:val="0"/>
          <w:numId w:val="14"/>
        </w:numPr>
        <w:rPr>
          <w:color w:val="FF0000"/>
        </w:rPr>
      </w:pPr>
      <w:r w:rsidRPr="008F7BDD">
        <w:rPr>
          <w:b/>
          <w:bCs/>
          <w:color w:val="FF0000"/>
        </w:rPr>
        <w:t>True or False: the more $UtiliteX you hold, the larger your protection is</w:t>
      </w:r>
    </w:p>
    <w:p w14:paraId="09A1A103" w14:textId="10307EAA" w:rsidR="0036399B" w:rsidRPr="008F7BDD" w:rsidRDefault="0036399B" w:rsidP="0036399B">
      <w:pPr>
        <w:numPr>
          <w:ilvl w:val="1"/>
          <w:numId w:val="14"/>
        </w:numPr>
        <w:rPr>
          <w:color w:val="FF0000"/>
        </w:rPr>
      </w:pPr>
      <w:r w:rsidRPr="008F7BDD">
        <w:rPr>
          <w:color w:val="FF0000"/>
        </w:rPr>
        <w:object w:dxaOrig="225" w:dyaOrig="225" w14:anchorId="65DBAB42">
          <v:shape id="_x0000_i1249" type="#_x0000_t75" style="width:20.55pt;height:16.85pt" o:ole="">
            <v:imagedata r:id="rId7" o:title=""/>
          </v:shape>
          <w:control r:id="rId60" w:name="DefaultOcxName24" w:shapeid="_x0000_i1249"/>
        </w:object>
      </w:r>
      <w:r w:rsidRPr="008F7BDD">
        <w:rPr>
          <w:color w:val="FF0000"/>
        </w:rPr>
        <w:t> True</w:t>
      </w:r>
    </w:p>
    <w:p w14:paraId="18AAA0B9" w14:textId="65001E0A" w:rsidR="0036399B" w:rsidRPr="008F7BDD" w:rsidRDefault="0036399B" w:rsidP="0036399B">
      <w:pPr>
        <w:numPr>
          <w:ilvl w:val="1"/>
          <w:numId w:val="14"/>
        </w:numPr>
        <w:rPr>
          <w:color w:val="FF0000"/>
        </w:rPr>
      </w:pPr>
      <w:r w:rsidRPr="008F7BDD">
        <w:rPr>
          <w:color w:val="FF0000"/>
        </w:rPr>
        <w:object w:dxaOrig="225" w:dyaOrig="225" w14:anchorId="3745E249">
          <v:shape id="_x0000_i1252" type="#_x0000_t75" style="width:20.55pt;height:16.85pt" o:ole="">
            <v:imagedata r:id="rId5" o:title=""/>
          </v:shape>
          <w:control r:id="rId61" w:name="DefaultOcxName34" w:shapeid="_x0000_i1252"/>
        </w:object>
      </w:r>
      <w:r w:rsidRPr="008F7BDD">
        <w:rPr>
          <w:color w:val="FF0000"/>
        </w:rPr>
        <w:t> False</w:t>
      </w:r>
    </w:p>
    <w:p w14:paraId="64E49F41" w14:textId="77777777" w:rsidR="0036399B" w:rsidRPr="008F7BDD" w:rsidRDefault="0036399B" w:rsidP="0036399B">
      <w:pPr>
        <w:rPr>
          <w:color w:val="FF0000"/>
        </w:rPr>
      </w:pPr>
      <w:r w:rsidRPr="008F7BDD">
        <w:rPr>
          <w:color w:val="FF0000"/>
        </w:rPr>
        <w:t>Correct</w:t>
      </w:r>
    </w:p>
    <w:p w14:paraId="31BE6B33" w14:textId="77777777" w:rsidR="0036399B" w:rsidRPr="008F7BDD" w:rsidRDefault="0036399B" w:rsidP="0036399B">
      <w:pPr>
        <w:numPr>
          <w:ilvl w:val="0"/>
          <w:numId w:val="15"/>
        </w:numPr>
        <w:rPr>
          <w:color w:val="FF0000"/>
        </w:rPr>
      </w:pPr>
      <w:r w:rsidRPr="008F7BDD">
        <w:rPr>
          <w:b/>
          <w:bCs/>
          <w:color w:val="FF0000"/>
        </w:rPr>
        <w:t>Insur offers protection</w:t>
      </w:r>
    </w:p>
    <w:p w14:paraId="712358F1" w14:textId="0C6B47BA" w:rsidR="0036399B" w:rsidRPr="008F7BDD" w:rsidRDefault="0036399B" w:rsidP="0036399B">
      <w:pPr>
        <w:numPr>
          <w:ilvl w:val="1"/>
          <w:numId w:val="15"/>
        </w:numPr>
        <w:rPr>
          <w:color w:val="FF0000"/>
        </w:rPr>
      </w:pPr>
      <w:r w:rsidRPr="008F7BDD">
        <w:rPr>
          <w:color w:val="FF0000"/>
        </w:rPr>
        <w:object w:dxaOrig="225" w:dyaOrig="225" w14:anchorId="0F06E629">
          <v:shape id="_x0000_i1255" type="#_x0000_t75" style="width:20.55pt;height:16.85pt" o:ole="">
            <v:imagedata r:id="rId5" o:title=""/>
          </v:shape>
          <w:control r:id="rId62" w:name="DefaultOcxName44" w:shapeid="_x0000_i1255"/>
        </w:object>
      </w:r>
      <w:r w:rsidRPr="008F7BDD">
        <w:rPr>
          <w:color w:val="FF0000"/>
        </w:rPr>
        <w:t> For all projects on all blockchains</w:t>
      </w:r>
    </w:p>
    <w:p w14:paraId="74181873" w14:textId="66C5FC77" w:rsidR="0036399B" w:rsidRPr="008F7BDD" w:rsidRDefault="0036399B" w:rsidP="0036399B">
      <w:pPr>
        <w:numPr>
          <w:ilvl w:val="1"/>
          <w:numId w:val="15"/>
        </w:numPr>
        <w:rPr>
          <w:color w:val="FF0000"/>
        </w:rPr>
      </w:pPr>
      <w:r w:rsidRPr="008F7BDD">
        <w:rPr>
          <w:color w:val="FF0000"/>
        </w:rPr>
        <w:object w:dxaOrig="225" w:dyaOrig="225" w14:anchorId="16B86BFE">
          <v:shape id="_x0000_i1258" type="#_x0000_t75" style="width:20.55pt;height:16.85pt" o:ole="">
            <v:imagedata r:id="rId7" o:title=""/>
          </v:shape>
          <w:control r:id="rId63" w:name="DefaultOcxName54" w:shapeid="_x0000_i1258"/>
        </w:object>
      </w:r>
      <w:r w:rsidRPr="008F7BDD">
        <w:rPr>
          <w:color w:val="FF0000"/>
        </w:rPr>
        <w:t> For XRPL projects only</w:t>
      </w:r>
    </w:p>
    <w:p w14:paraId="226FEE18" w14:textId="497299FC" w:rsidR="00BE3F9E" w:rsidRDefault="0036399B" w:rsidP="00744225">
      <w:pPr>
        <w:rPr>
          <w:color w:val="FF0000"/>
        </w:rPr>
      </w:pPr>
      <w:r w:rsidRPr="008F7BDD">
        <w:rPr>
          <w:color w:val="FF0000"/>
        </w:rPr>
        <w:t>Correct</w:t>
      </w:r>
    </w:p>
    <w:p w14:paraId="4C8A226D" w14:textId="77777777" w:rsidR="00BE3F9E" w:rsidRDefault="00BE3F9E">
      <w:pPr>
        <w:rPr>
          <w:color w:val="FF0000"/>
        </w:rPr>
      </w:pPr>
      <w:r>
        <w:rPr>
          <w:color w:val="FF0000"/>
        </w:rPr>
        <w:br w:type="page"/>
      </w:r>
    </w:p>
    <w:p w14:paraId="75F5D581" w14:textId="77777777" w:rsidR="00A43EF5" w:rsidRDefault="00BE3F9E" w:rsidP="00A43EF5">
      <w:pPr>
        <w:spacing w:line="240" w:lineRule="auto"/>
        <w:rPr>
          <w:rFonts w:ascii="Calibri" w:eastAsia="Times New Roman" w:hAnsi="Calibri" w:cs="Calibri"/>
          <w:b/>
          <w:bCs/>
          <w:color w:val="000000"/>
        </w:rPr>
      </w:pPr>
      <w:r w:rsidRPr="00BE3F9E">
        <w:rPr>
          <w:rFonts w:ascii="Calibri" w:eastAsia="Times New Roman" w:hAnsi="Calibri" w:cs="Calibri"/>
          <w:color w:val="2F5496"/>
          <w:sz w:val="26"/>
          <w:szCs w:val="26"/>
        </w:rPr>
        <w:lastRenderedPageBreak/>
        <w:t>Course 2: Know how to Burn</w:t>
      </w:r>
    </w:p>
    <w:p w14:paraId="486FE5F5" w14:textId="418A6948" w:rsidR="00BE3F9E" w:rsidRPr="00A43EF5" w:rsidRDefault="00BE3F9E" w:rsidP="00A43EF5">
      <w:pPr>
        <w:spacing w:line="240" w:lineRule="auto"/>
        <w:ind w:firstLine="720"/>
        <w:jc w:val="both"/>
        <w:rPr>
          <w:rFonts w:ascii="Calibri" w:eastAsia="Times New Roman" w:hAnsi="Calibri" w:cs="Calibri"/>
          <w:b/>
          <w:bCs/>
          <w:color w:val="000000"/>
        </w:rPr>
      </w:pPr>
      <w:r w:rsidRPr="00BE3F9E">
        <w:rPr>
          <w:rFonts w:ascii="Calibri" w:eastAsia="Times New Roman" w:hAnsi="Calibri" w:cs="Calibri"/>
          <w:color w:val="000000"/>
        </w:rPr>
        <w:t>This Know how to Burn course provides an introductio</w:t>
      </w:r>
      <w:r>
        <w:rPr>
          <w:rFonts w:ascii="Calibri" w:eastAsia="Times New Roman" w:hAnsi="Calibri" w:cs="Calibri"/>
          <w:color w:val="000000"/>
        </w:rPr>
        <w:t>n to blockchain-based burning, w</w:t>
      </w:r>
      <w:r w:rsidRPr="00BE3F9E">
        <w:rPr>
          <w:rFonts w:ascii="Calibri" w:eastAsia="Times New Roman" w:hAnsi="Calibri" w:cs="Calibri"/>
          <w:color w:val="000000"/>
        </w:rPr>
        <w:t>hat it is, its attributes, and its benefits.</w:t>
      </w:r>
    </w:p>
    <w:p w14:paraId="30F8AD9D" w14:textId="74901A20" w:rsidR="00A43EF5" w:rsidRDefault="00BE3F9E" w:rsidP="00A43EF5">
      <w:pPr>
        <w:jc w:val="both"/>
        <w:rPr>
          <w:rFonts w:ascii="Calibri" w:eastAsia="Times New Roman" w:hAnsi="Calibri" w:cs="Calibri"/>
          <w:color w:val="000000"/>
        </w:rPr>
      </w:pPr>
      <w:r w:rsidRPr="00BE3F9E">
        <w:rPr>
          <w:rFonts w:ascii="Calibri" w:eastAsia="Times New Roman" w:hAnsi="Calibri" w:cs="Calibri"/>
          <w:color w:val="000000"/>
        </w:rPr>
        <w:t> </w:t>
      </w:r>
      <w:r w:rsidRPr="00BE3F9E">
        <w:rPr>
          <w:rFonts w:ascii="Calibri" w:eastAsia="Times New Roman" w:hAnsi="Calibri" w:cs="Calibri"/>
          <w:color w:val="000000"/>
        </w:rPr>
        <w:tab/>
        <w:t>Please note that the courses in this course are Learn to BURN lessons. In other words, completing the quizzes for each lesson in this course will contribute to a decrease in the supply of $TRSRY, but you will n</w:t>
      </w:r>
      <w:r>
        <w:rPr>
          <w:rFonts w:ascii="Calibri" w:eastAsia="Times New Roman" w:hAnsi="Calibri" w:cs="Calibri"/>
          <w:color w:val="000000"/>
        </w:rPr>
        <w:t>ot earn $TRSRY for this lesson.</w:t>
      </w:r>
    </w:p>
    <w:p w14:paraId="475322FD"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Lesson 1: Token Supply and its Effect on Price</w:t>
      </w:r>
    </w:p>
    <w:p w14:paraId="5B721EA6"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i/>
          <w:iCs/>
          <w:color w:val="000000"/>
        </w:rPr>
        <w:t>Length: 10 minutes</w:t>
      </w:r>
    </w:p>
    <w:p w14:paraId="440E9ED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b/>
          <w:bCs/>
          <w:color w:val="000000"/>
        </w:rPr>
        <w:t>Please be aware that this is a Learn to BURN class. In other words, by taking the quiz, you will contribute to a decrease in the supply of $TRSRY, but you will not get $TRSRY for this lesson.</w:t>
      </w:r>
      <w:r w:rsidRPr="00D63C00">
        <w:rPr>
          <w:rFonts w:ascii="Calibri" w:eastAsia="Times New Roman" w:hAnsi="Calibri" w:cs="Calibri"/>
          <w:b/>
          <w:bCs/>
          <w:color w:val="000000"/>
        </w:rPr>
        <w:br/>
      </w:r>
      <w:r w:rsidRPr="00D63C00">
        <w:rPr>
          <w:rFonts w:ascii="Calibri" w:eastAsia="Times New Roman" w:hAnsi="Calibri" w:cs="Calibri"/>
          <w:b/>
          <w:bCs/>
          <w:color w:val="000000"/>
        </w:rPr>
        <w:br/>
      </w:r>
      <w:r w:rsidRPr="00D63C00">
        <w:rPr>
          <w:rFonts w:ascii="Calibri" w:eastAsia="Times New Roman" w:hAnsi="Calibri" w:cs="Calibri"/>
          <w:color w:val="000000"/>
        </w:rPr>
        <w:t>We've all seen it before: a newcomer to a cryptocurrency club or community asks, "What is a cheap coin (less than $1) that will be as huge as Bitcoin?" … This is often followed by an entertaining introduction to the realm of token supply and market capitalization. This lecture will explain why a token's supply is significant.</w:t>
      </w:r>
    </w:p>
    <w:p w14:paraId="7FF19F4F"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Consider iron ore and platinum to be 'tokens' for two real-world commodities: iron ore and platinum. Both are metals that are actively extracted. Currently, iron ore is valued around US$144 per ton, whereas platinum is worth approximately US$32.7 million per ton. Why is iron so inexpensive, given that it is practically utilized everywhere in the globe for a multitude of purposes? Platinum is mostly used for jewelry, but it also has electrical and medicinal applications; why is it so expensive?</w:t>
      </w:r>
      <w:r w:rsidRPr="00D63C00">
        <w:rPr>
          <w:rFonts w:ascii="Calibri" w:eastAsia="Times New Roman" w:hAnsi="Calibri" w:cs="Calibri"/>
          <w:color w:val="000000"/>
        </w:rPr>
        <w:br/>
      </w:r>
      <w:r w:rsidRPr="00D63C00">
        <w:rPr>
          <w:rFonts w:ascii="Calibri" w:eastAsia="Times New Roman" w:hAnsi="Calibri" w:cs="Calibri"/>
          <w:color w:val="000000"/>
        </w:rPr>
        <w:br/>
      </w:r>
      <w:r w:rsidRPr="00D63C00">
        <w:rPr>
          <w:rFonts w:ascii="Calibri" w:eastAsia="Times New Roman" w:hAnsi="Calibri" w:cs="Calibri"/>
          <w:b/>
          <w:bCs/>
          <w:color w:val="000000"/>
        </w:rPr>
        <w:t>What is the greatest amount of resources available?</w:t>
      </w:r>
    </w:p>
    <w:p w14:paraId="737992C8"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70 000 Tons of Platinum are expected to exist globally</w:t>
      </w:r>
    </w:p>
    <w:p w14:paraId="1A00F0E1" w14:textId="229B6B2F"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Global iron ore reserves are estimated at 800 billion tons - There are 11,400,000,000,000 times more Iron Ore than Platinum in the globe.</w:t>
      </w:r>
      <w:r w:rsidRPr="00D63C00">
        <w:rPr>
          <w:rFonts w:ascii="Calibri" w:eastAsia="Times New Roman" w:hAnsi="Calibri" w:cs="Calibri"/>
          <w:b/>
          <w:bCs/>
          <w:color w:val="000000"/>
        </w:rPr>
        <w:br/>
      </w:r>
      <w:r w:rsidRPr="00D63C00">
        <w:rPr>
          <w:rFonts w:ascii="Calibri" w:eastAsia="Times New Roman" w:hAnsi="Calibri" w:cs="Calibri"/>
          <w:b/>
          <w:bCs/>
          <w:color w:val="000000"/>
        </w:rPr>
        <w:br/>
        <w:t>Let</w:t>
      </w:r>
      <w:r>
        <w:rPr>
          <w:rFonts w:ascii="Calibri" w:eastAsia="Times New Roman" w:hAnsi="Calibri" w:cs="Calibri"/>
          <w:b/>
          <w:bCs/>
          <w:color w:val="000000"/>
        </w:rPr>
        <w:t>’</w:t>
      </w:r>
      <w:r w:rsidRPr="00D63C00">
        <w:rPr>
          <w:rFonts w:ascii="Calibri" w:eastAsia="Times New Roman" w:hAnsi="Calibri" w:cs="Calibri"/>
          <w:b/>
          <w:bCs/>
          <w:color w:val="000000"/>
        </w:rPr>
        <w:t>s calculate a fully diluted market cap for each asset</w:t>
      </w:r>
    </w:p>
    <w:p w14:paraId="3125A2B5"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Platinum – 70 000 x 32 700 000 = US$2 289 000 000 000</w:t>
      </w:r>
    </w:p>
    <w:p w14:paraId="0BDFD1B9" w14:textId="77777777"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 – 800 000 000 000 x 144 = US$115 200 000 000 000</w:t>
      </w:r>
    </w:p>
    <w:p w14:paraId="247D6320" w14:textId="20BE426B"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Iron Ore's market capitalization is around 50 times that of platinum, but it is 227 000 times cheaper per ton.</w:t>
      </w:r>
      <w:r>
        <w:rPr>
          <w:rFonts w:ascii="Calibri" w:eastAsia="Times New Roman" w:hAnsi="Calibri" w:cs="Calibri"/>
          <w:color w:val="000000"/>
        </w:rPr>
        <w:t>**</w:t>
      </w:r>
    </w:p>
    <w:p w14:paraId="397D2DA4" w14:textId="77777777" w:rsidR="00D63C00" w:rsidRDefault="00D63C00" w:rsidP="00D63C00">
      <w:pPr>
        <w:spacing w:line="240" w:lineRule="auto"/>
        <w:rPr>
          <w:rFonts w:ascii="Calibri" w:eastAsia="Times New Roman" w:hAnsi="Calibri" w:cs="Calibri"/>
          <w:color w:val="000000"/>
        </w:rPr>
      </w:pPr>
      <w:r w:rsidRPr="00D63C00">
        <w:rPr>
          <w:rFonts w:ascii="Calibri" w:eastAsia="Times New Roman" w:hAnsi="Calibri" w:cs="Calibri"/>
          <w:color w:val="000000"/>
        </w:rPr>
        <w:t>This should help you realize that the price of a token/coin depends on a variety of factors, with supply being the most significant. In general, tokens with a greater supply will have lower prices, whereas tokens with a smaller supply will have higher values. This is precisely why a token's market capitalization offers a far better indicator of its performance and enables for the most accurate comparisons.</w:t>
      </w:r>
    </w:p>
    <w:p w14:paraId="79508FF3" w14:textId="385CDE00" w:rsidR="00D63C00" w:rsidRPr="00D63C00" w:rsidRDefault="00D63C00" w:rsidP="00D63C00">
      <w:pPr>
        <w:spacing w:line="240" w:lineRule="auto"/>
        <w:rPr>
          <w:rFonts w:ascii="Times New Roman" w:eastAsia="Times New Roman" w:hAnsi="Times New Roman" w:cs="Times New Roman"/>
          <w:sz w:val="24"/>
          <w:szCs w:val="24"/>
        </w:rPr>
      </w:pPr>
      <w:r w:rsidRPr="00D63C00">
        <w:rPr>
          <w:rFonts w:ascii="Calibri" w:eastAsia="Times New Roman" w:hAnsi="Calibri" w:cs="Calibri"/>
          <w:color w:val="000000"/>
        </w:rPr>
        <w:t>**The analogy above isn’t aiming to be accurate, its simply to showcase a general example of supply</w:t>
      </w:r>
    </w:p>
    <w:p w14:paraId="427AD86A" w14:textId="77777777" w:rsidR="00630443" w:rsidRDefault="00630443" w:rsidP="00630443">
      <w:pPr>
        <w:pStyle w:val="NormalWeb"/>
        <w:spacing w:before="0" w:beforeAutospacing="0" w:after="160" w:afterAutospacing="0"/>
      </w:pPr>
      <w:r>
        <w:rPr>
          <w:rFonts w:ascii="Calibri" w:hAnsi="Calibri" w:cs="Calibri"/>
          <w:b/>
          <w:bCs/>
          <w:color w:val="000000"/>
          <w:sz w:val="22"/>
          <w:szCs w:val="22"/>
        </w:rPr>
        <w:t>Lesson 1: Token Supply and its Effect on Price Quiz</w:t>
      </w:r>
    </w:p>
    <w:p w14:paraId="7DCD42E1" w14:textId="77777777" w:rsidR="00630443" w:rsidRDefault="00630443" w:rsidP="00630443">
      <w:pPr>
        <w:pStyle w:val="NormalWeb"/>
        <w:numPr>
          <w:ilvl w:val="0"/>
          <w:numId w:val="16"/>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lastRenderedPageBreak/>
        <w:t>True or False: You should buy the cheapest coins possible as they can easily rise up to prices similar to Bitcoin?</w:t>
      </w:r>
    </w:p>
    <w:p w14:paraId="468BB2EA" w14:textId="2800237D"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77071A" wp14:editId="28678FB0">
            <wp:extent cx="257175" cy="228600"/>
            <wp:effectExtent l="0" t="0" r="9525" b="0"/>
            <wp:docPr id="10" name="Picture 10"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True</w:t>
      </w:r>
    </w:p>
    <w:p w14:paraId="785B9A8A" w14:textId="64D45F47" w:rsidR="00630443" w:rsidRDefault="00630443" w:rsidP="00630443">
      <w:pPr>
        <w:pStyle w:val="NormalWeb"/>
        <w:numPr>
          <w:ilvl w:val="1"/>
          <w:numId w:val="17"/>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15837A1" wp14:editId="12BFD829">
            <wp:extent cx="257175" cy="228600"/>
            <wp:effectExtent l="0" t="0" r="9525" b="0"/>
            <wp:docPr id="9" name="Picture 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False</w:t>
      </w:r>
    </w:p>
    <w:p w14:paraId="6D4490AC" w14:textId="316998A8" w:rsidR="00630443" w:rsidRDefault="00630443" w:rsidP="00630443">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 xml:space="preserve">Correct </w:t>
      </w:r>
      <w:r>
        <w:rPr>
          <w:rFonts w:ascii="Calibri" w:hAnsi="Calibri" w:cs="Calibri"/>
          <w:b/>
          <w:bCs/>
          <w:color w:val="000000"/>
          <w:sz w:val="22"/>
          <w:szCs w:val="22"/>
        </w:rPr>
        <w:t>9/9 $TRSRY</w:t>
      </w:r>
    </w:p>
    <w:p w14:paraId="3B122ACA" w14:textId="5BA9E5B6" w:rsidR="00630443" w:rsidRPr="00630443" w:rsidRDefault="00630443" w:rsidP="00630443">
      <w:pPr>
        <w:pStyle w:val="NormalWeb"/>
        <w:spacing w:before="0" w:beforeAutospacing="0" w:after="160" w:afterAutospacing="0"/>
        <w:rPr>
          <w:rFonts w:ascii="Calibri" w:hAnsi="Calibri" w:cs="Calibri"/>
          <w:color w:val="000000"/>
          <w:sz w:val="22"/>
          <w:szCs w:val="22"/>
        </w:rPr>
      </w:pPr>
      <w:r>
        <w:rPr>
          <w:rFonts w:ascii="Calibri" w:hAnsi="Calibri" w:cs="Calibri"/>
          <w:bCs/>
          <w:color w:val="000000"/>
          <w:sz w:val="22"/>
          <w:szCs w:val="22"/>
        </w:rPr>
        <w:t>Right Answer: False</w:t>
      </w:r>
    </w:p>
    <w:p w14:paraId="7A6F1017" w14:textId="77777777" w:rsidR="00630443" w:rsidRDefault="00630443" w:rsidP="00630443">
      <w:pPr>
        <w:pStyle w:val="NormalWeb"/>
        <w:numPr>
          <w:ilvl w:val="0"/>
          <w:numId w:val="1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Token A has a supply of 100 000 and a Market Cap of $200 000, Token B has a supply of 500 000 and a Market Cap of $1 000 000.</w:t>
      </w:r>
    </w:p>
    <w:p w14:paraId="11C93B11" w14:textId="77777777" w:rsidR="00630443" w:rsidRDefault="00630443" w:rsidP="00630443">
      <w:pPr>
        <w:pStyle w:val="NormalWeb"/>
        <w:spacing w:before="0" w:beforeAutospacing="0" w:after="160" w:afterAutospacing="0"/>
      </w:pPr>
      <w:r>
        <w:rPr>
          <w:rFonts w:ascii="Calibri" w:hAnsi="Calibri" w:cs="Calibri"/>
          <w:color w:val="000000"/>
          <w:sz w:val="22"/>
          <w:szCs w:val="22"/>
        </w:rPr>
        <w:t>Token A’s price is ______ Token B’s price.</w:t>
      </w:r>
    </w:p>
    <w:p w14:paraId="6FEBC6A0" w14:textId="3F34D14A"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05AE465" wp14:editId="4AF8A092">
            <wp:extent cx="257175" cy="228600"/>
            <wp:effectExtent l="0" t="0" r="9525" b="0"/>
            <wp:docPr id="8" name="Picture 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Greater</w:t>
      </w:r>
    </w:p>
    <w:p w14:paraId="432FE4F5" w14:textId="24951939"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9F8C66A" wp14:editId="6D4FAC62">
            <wp:extent cx="257175" cy="228600"/>
            <wp:effectExtent l="0" t="0" r="9525" b="0"/>
            <wp:docPr id="7" name="Picture 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5"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Less than</w:t>
      </w:r>
    </w:p>
    <w:p w14:paraId="1F6F5629" w14:textId="5A31B632" w:rsidR="00630443" w:rsidRDefault="00630443" w:rsidP="00630443">
      <w:pPr>
        <w:pStyle w:val="NormalWeb"/>
        <w:numPr>
          <w:ilvl w:val="0"/>
          <w:numId w:val="19"/>
        </w:numPr>
        <w:spacing w:before="0" w:beforeAutospacing="0" w:after="160" w:afterAutospacing="0"/>
        <w:ind w:left="144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7E0B48A" wp14:editId="07F84312">
            <wp:extent cx="257175" cy="228600"/>
            <wp:effectExtent l="0" t="0" r="9525" b="0"/>
            <wp:docPr id="6" name="Picture 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4" cstate="print">
                      <a:extLst>
                        <a:ext uri="{28A0092B-C50C-407E-A947-70E740481C1C}">
                          <a14:useLocalDpi xmlns:a14="http://schemas.microsoft.com/office/drawing/2010/main" val="0"/>
                        </a:ext>
                      </a:extLst>
                    </a:blip>
                    <a:srcRect/>
                    <a:stretch>
                      <a:fillRect/>
                    </a:stretch>
                  </pic:blipFill>
                  <pic:spPr bwMode="auto">
                    <a:xfrm>
                      <a:off x="0" y="0"/>
                      <a:ext cx="257175" cy="228600"/>
                    </a:xfrm>
                    <a:prstGeom prst="rect">
                      <a:avLst/>
                    </a:prstGeom>
                    <a:noFill/>
                    <a:ln>
                      <a:noFill/>
                    </a:ln>
                  </pic:spPr>
                </pic:pic>
              </a:graphicData>
            </a:graphic>
          </wp:inline>
        </w:drawing>
      </w:r>
      <w:r>
        <w:rPr>
          <w:rFonts w:ascii="Calibri" w:hAnsi="Calibri" w:cs="Calibri"/>
          <w:color w:val="000000"/>
          <w:sz w:val="22"/>
          <w:szCs w:val="22"/>
        </w:rPr>
        <w:t> Equal</w:t>
      </w:r>
    </w:p>
    <w:p w14:paraId="0D491D7E" w14:textId="6437BA58" w:rsidR="00630443" w:rsidRDefault="00630443" w:rsidP="00630443">
      <w:pPr>
        <w:pStyle w:val="NormalWeb"/>
        <w:spacing w:before="0" w:beforeAutospacing="0" w:after="160" w:afterAutospacing="0"/>
      </w:pPr>
      <w:r>
        <w:rPr>
          <w:rFonts w:ascii="Calibri" w:hAnsi="Calibri" w:cs="Calibri"/>
          <w:color w:val="000000"/>
          <w:sz w:val="22"/>
          <w:szCs w:val="22"/>
        </w:rPr>
        <w:t xml:space="preserve">Incorrect - </w:t>
      </w:r>
      <w:r>
        <w:rPr>
          <w:rFonts w:ascii="Calibri" w:hAnsi="Calibri" w:cs="Calibri"/>
          <w:b/>
          <w:bCs/>
          <w:color w:val="000000"/>
          <w:sz w:val="22"/>
          <w:szCs w:val="22"/>
        </w:rPr>
        <w:t>0/9 $TRSRY</w:t>
      </w:r>
    </w:p>
    <w:p w14:paraId="48FD1FE6" w14:textId="77777777" w:rsidR="00630443" w:rsidRDefault="00630443" w:rsidP="00630443">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Equal</w:t>
      </w:r>
    </w:p>
    <w:p w14:paraId="59145A83" w14:textId="31A8C8E4" w:rsidR="00A43EF5" w:rsidRDefault="00A43EF5" w:rsidP="00D63C00">
      <w:pPr>
        <w:spacing w:line="240" w:lineRule="auto"/>
        <w:jc w:val="both"/>
        <w:rPr>
          <w:color w:val="FF0000"/>
        </w:rPr>
      </w:pPr>
    </w:p>
    <w:p w14:paraId="02AC6989"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b/>
          <w:bCs/>
          <w:color w:val="000000"/>
        </w:rPr>
        <w:t>Lesson 2: What is Burning</w:t>
      </w:r>
    </w:p>
    <w:p w14:paraId="2B596EB5"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i/>
          <w:iCs/>
          <w:color w:val="000000"/>
        </w:rPr>
        <w:t>Length: 10 minutes</w:t>
      </w:r>
    </w:p>
    <w:p w14:paraId="20F8E99A" w14:textId="29482272"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is a cryptocurrency word indicating the reduction of a coin or token's supply. When tokens are burned, they are irretrievable and gone forever. They are</w:t>
      </w:r>
      <w:r>
        <w:rPr>
          <w:rFonts w:ascii="Calibri" w:eastAsia="Times New Roman" w:hAnsi="Calibri" w:cs="Calibri"/>
          <w:color w:val="000000"/>
        </w:rPr>
        <w:t>,</w:t>
      </w:r>
      <w:r w:rsidRPr="000D06DD">
        <w:rPr>
          <w:rFonts w:ascii="Calibri" w:eastAsia="Times New Roman" w:hAnsi="Calibri" w:cs="Calibri"/>
          <w:color w:val="000000"/>
        </w:rPr>
        <w:t xml:space="preserve"> then</w:t>
      </w:r>
      <w:r>
        <w:rPr>
          <w:rFonts w:ascii="Calibri" w:eastAsia="Times New Roman" w:hAnsi="Calibri" w:cs="Calibri"/>
          <w:color w:val="000000"/>
        </w:rPr>
        <w:t>,</w:t>
      </w:r>
      <w:r w:rsidRPr="000D06DD">
        <w:rPr>
          <w:rFonts w:ascii="Calibri" w:eastAsia="Times New Roman" w:hAnsi="Calibri" w:cs="Calibri"/>
          <w:color w:val="000000"/>
        </w:rPr>
        <w:t xml:space="preserve"> transported to an inaccessible wallet and from that point on are considered to be destroyed. As was previously said, supply is a major determinant of an asset's value. When demand and supply are equal, an item with a smaller supply will cost more since those who seek to acquire it will be compelled to pay more.</w:t>
      </w:r>
    </w:p>
    <w:p w14:paraId="08268D3E" w14:textId="77777777" w:rsidR="000D06DD" w:rsidRPr="000D06DD" w:rsidRDefault="000D06DD" w:rsidP="000D06DD">
      <w:pPr>
        <w:spacing w:line="240" w:lineRule="auto"/>
        <w:jc w:val="both"/>
        <w:rPr>
          <w:rFonts w:ascii="Times New Roman" w:eastAsia="Times New Roman" w:hAnsi="Times New Roman" w:cs="Times New Roman"/>
          <w:sz w:val="24"/>
          <w:szCs w:val="24"/>
        </w:rPr>
      </w:pPr>
      <w:r w:rsidRPr="000D06DD">
        <w:rPr>
          <w:rFonts w:ascii="Calibri" w:eastAsia="Times New Roman" w:hAnsi="Calibri" w:cs="Calibri"/>
          <w:color w:val="000000"/>
        </w:rPr>
        <w:t>Burning can be performed in a variety of methods and for several purposes; nonetheless, it is always meant to result in a price rise. Not only is the supply lowered, but precise and targeted marketing can encourage additional investors to keep the token/coin if they observe the development team doing burns.</w:t>
      </w:r>
    </w:p>
    <w:p w14:paraId="6438C53D" w14:textId="77777777" w:rsidR="000D06DD" w:rsidRDefault="000D06DD" w:rsidP="00D63C00">
      <w:pPr>
        <w:spacing w:line="240" w:lineRule="auto"/>
        <w:jc w:val="both"/>
        <w:rPr>
          <w:rFonts w:ascii="Calibri" w:hAnsi="Calibri" w:cs="Calibri"/>
          <w:color w:val="000000"/>
        </w:rPr>
      </w:pPr>
      <w:r w:rsidRPr="000D06DD">
        <w:rPr>
          <w:rFonts w:ascii="Calibri" w:eastAsia="Times New Roman" w:hAnsi="Calibri" w:cs="Calibri"/>
          <w:color w:val="000000"/>
        </w:rPr>
        <w:t xml:space="preserve">Vitalik, Binance, and Stellar are responsible for some of the most prominent cases of burns. Vitalik Buterin was given fifty percent of the Shiba Inu supply by the SHIB developers, of which he burnt ninety percent and gave the remaining ten percent. Since 2017, Binance has conducted quarterly burns of BNB and will continue to do so until 50 percent of the supply has been consumed. </w:t>
      </w:r>
      <w:r>
        <w:rPr>
          <w:rFonts w:ascii="Calibri" w:hAnsi="Calibri" w:cs="Calibri"/>
          <w:color w:val="000000"/>
        </w:rPr>
        <w:t>The Stellar Development Foundation used in excess of fifty percent of the Stellar supply (55 Billion XLM).</w:t>
      </w:r>
    </w:p>
    <w:p w14:paraId="332FAE9E" w14:textId="4C4308A9" w:rsidR="000D06DD" w:rsidRDefault="000D06DD" w:rsidP="00D63C00">
      <w:pPr>
        <w:spacing w:line="240" w:lineRule="auto"/>
        <w:jc w:val="both"/>
        <w:rPr>
          <w:rFonts w:ascii="Calibri" w:hAnsi="Calibri" w:cs="Calibri"/>
          <w:color w:val="000000"/>
        </w:rPr>
      </w:pPr>
      <w:r>
        <w:rPr>
          <w:rFonts w:ascii="Calibri" w:hAnsi="Calibri" w:cs="Calibri"/>
          <w:color w:val="000000"/>
        </w:rPr>
        <w:t>As with anything in the bitcoin sector, take care when investing in a project that promises a burn, especially smaller, lesser-known businesses. There are several examples of projects that have migrated their tokens to another wallet and then pretended to "burn" them. Meanwhile, the team has full access to the tokens, so pushing up the price and generating notoriety.</w:t>
      </w:r>
    </w:p>
    <w:p w14:paraId="67FF2576" w14:textId="7AE3F7A6" w:rsidR="00E528FD" w:rsidRPr="00E528FD" w:rsidRDefault="00E528FD" w:rsidP="00E528FD">
      <w:pPr>
        <w:spacing w:line="240" w:lineRule="auto"/>
        <w:rPr>
          <w:rFonts w:ascii="Times New Roman" w:eastAsia="Times New Roman" w:hAnsi="Times New Roman" w:cs="Times New Roman"/>
          <w:sz w:val="24"/>
          <w:szCs w:val="24"/>
        </w:rPr>
      </w:pPr>
      <w:r w:rsidRPr="00E528FD">
        <w:rPr>
          <w:rFonts w:ascii="Calibri" w:eastAsia="Times New Roman" w:hAnsi="Calibri" w:cs="Calibri"/>
          <w:b/>
          <w:bCs/>
          <w:color w:val="000000"/>
        </w:rPr>
        <w:lastRenderedPageBreak/>
        <w:t>Lesson 2: What is Burning Quiz</w:t>
      </w:r>
    </w:p>
    <w:p w14:paraId="424CFBF4" w14:textId="77777777" w:rsidR="00E528FD" w:rsidRPr="00E528FD" w:rsidRDefault="00E528FD" w:rsidP="00E528FD">
      <w:pPr>
        <w:numPr>
          <w:ilvl w:val="0"/>
          <w:numId w:val="20"/>
        </w:numPr>
        <w:spacing w:line="240" w:lineRule="auto"/>
        <w:textAlignment w:val="baseline"/>
        <w:rPr>
          <w:rFonts w:ascii="Calibri" w:eastAsia="Times New Roman" w:hAnsi="Calibri" w:cs="Calibri"/>
          <w:color w:val="000000"/>
        </w:rPr>
      </w:pPr>
      <w:r w:rsidRPr="00E528FD">
        <w:rPr>
          <w:rFonts w:ascii="Calibri" w:eastAsia="Times New Roman" w:hAnsi="Calibri" w:cs="Calibri"/>
          <w:b/>
          <w:bCs/>
          <w:color w:val="000000"/>
        </w:rPr>
        <w:t>True or False: for a burn to be completed, a token must be sent to an address that is inaccessible to all.</w:t>
      </w:r>
    </w:p>
    <w:p w14:paraId="1E6AA28C" w14:textId="20C589D6"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DAA7AC9" wp14:editId="29E06669">
            <wp:extent cx="252095" cy="220980"/>
            <wp:effectExtent l="0" t="0" r="0" b="7620"/>
            <wp:docPr id="19" name="Picture 19"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True</w:t>
      </w:r>
    </w:p>
    <w:p w14:paraId="7BEAA5B4" w14:textId="22200FD5" w:rsidR="00E528FD" w:rsidRPr="00E528FD" w:rsidRDefault="00E528FD" w:rsidP="00E528FD">
      <w:pPr>
        <w:numPr>
          <w:ilvl w:val="1"/>
          <w:numId w:val="21"/>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30352D43" wp14:editId="42E9E5C2">
            <wp:extent cx="252095" cy="220980"/>
            <wp:effectExtent l="0" t="0" r="0" b="7620"/>
            <wp:docPr id="18" name="Picture 18"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False</w:t>
      </w:r>
    </w:p>
    <w:p w14:paraId="73E3EA37" w14:textId="16A09EF5"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AFED607" w14:textId="2E5D8332"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True</w:t>
      </w:r>
    </w:p>
    <w:p w14:paraId="099D3BB1" w14:textId="4791BC4A"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Burns are generally used to _____ a token’s price?</w:t>
      </w:r>
    </w:p>
    <w:p w14:paraId="7007A494" w14:textId="661D3129"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3163EAE" wp14:editId="182BDF2B">
            <wp:extent cx="252095" cy="220980"/>
            <wp:effectExtent l="0" t="0" r="0" b="7620"/>
            <wp:docPr id="17" name="Picture 17"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Increase</w:t>
      </w:r>
    </w:p>
    <w:p w14:paraId="7041B334" w14:textId="7EF8494C"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076F5CCD" wp14:editId="262BF239">
            <wp:extent cx="252095" cy="220980"/>
            <wp:effectExtent l="0" t="0" r="0" b="7620"/>
            <wp:docPr id="16" name="Picture 16"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Decrease</w:t>
      </w:r>
    </w:p>
    <w:p w14:paraId="2384D265" w14:textId="6EEC63EB" w:rsidR="00E528FD" w:rsidRPr="00E528FD" w:rsidRDefault="00E528FD" w:rsidP="00D234D6">
      <w:pPr>
        <w:numPr>
          <w:ilvl w:val="1"/>
          <w:numId w:val="22"/>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5647D1CE" wp14:editId="5F3427EC">
            <wp:extent cx="252095" cy="220980"/>
            <wp:effectExtent l="0" t="0" r="0" b="7620"/>
            <wp:docPr id="15" name="Picture 15"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Stabilise</w:t>
      </w:r>
    </w:p>
    <w:p w14:paraId="398833F3" w14:textId="547EDF7F" w:rsidR="00E528FD" w:rsidRDefault="00E528FD" w:rsidP="00E528FD">
      <w:pPr>
        <w:spacing w:line="240" w:lineRule="auto"/>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2250DCD0" w14:textId="60B7AA93" w:rsidR="00E528FD" w:rsidRPr="00E528FD" w:rsidRDefault="00E528FD" w:rsidP="00E528FD">
      <w:pPr>
        <w:spacing w:line="240" w:lineRule="auto"/>
        <w:rPr>
          <w:rFonts w:ascii="Times New Roman" w:eastAsia="Times New Roman" w:hAnsi="Times New Roman" w:cs="Times New Roman"/>
          <w:sz w:val="24"/>
          <w:szCs w:val="24"/>
        </w:rPr>
      </w:pPr>
      <w:r>
        <w:rPr>
          <w:rFonts w:ascii="Calibri" w:eastAsia="Times New Roman" w:hAnsi="Calibri" w:cs="Calibri"/>
          <w:bCs/>
          <w:color w:val="000000"/>
        </w:rPr>
        <w:t xml:space="preserve">Answer: </w:t>
      </w:r>
      <w:r>
        <w:rPr>
          <w:rFonts w:ascii="Calibri" w:eastAsia="Times New Roman" w:hAnsi="Calibri" w:cs="Calibri"/>
          <w:b/>
          <w:bCs/>
          <w:color w:val="000000"/>
        </w:rPr>
        <w:t>Increase</w:t>
      </w:r>
    </w:p>
    <w:p w14:paraId="393DC127" w14:textId="4147FB08" w:rsidR="00E528FD" w:rsidRPr="00D747F2" w:rsidRDefault="00E528FD" w:rsidP="00D747F2">
      <w:pPr>
        <w:pStyle w:val="ListParagraph"/>
        <w:numPr>
          <w:ilvl w:val="0"/>
          <w:numId w:val="21"/>
        </w:numPr>
        <w:spacing w:line="240" w:lineRule="auto"/>
        <w:textAlignment w:val="baseline"/>
        <w:rPr>
          <w:rFonts w:ascii="Calibri" w:eastAsia="Times New Roman" w:hAnsi="Calibri" w:cs="Calibri"/>
          <w:color w:val="000000"/>
        </w:rPr>
      </w:pPr>
      <w:r w:rsidRPr="00D747F2">
        <w:rPr>
          <w:rFonts w:ascii="Calibri" w:eastAsia="Times New Roman" w:hAnsi="Calibri" w:cs="Calibri"/>
          <w:b/>
          <w:bCs/>
          <w:color w:val="000000"/>
        </w:rPr>
        <w:t>DYOR stands for?</w:t>
      </w:r>
    </w:p>
    <w:p w14:paraId="1127C0C6" w14:textId="2B256D9A"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C48B88D" wp14:editId="2167EE15">
            <wp:extent cx="252095" cy="220980"/>
            <wp:effectExtent l="0" t="0" r="0" b="7620"/>
            <wp:docPr id="14" name="Picture 14"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DYOR token</w:t>
      </w:r>
    </w:p>
    <w:p w14:paraId="3D1B29F9" w14:textId="127E0872"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CDCB2EB" wp14:editId="0EF2C50C">
            <wp:extent cx="252095" cy="220980"/>
            <wp:effectExtent l="0" t="0" r="0" b="7620"/>
            <wp:docPr id="13" name="Picture 13"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Don’t yank on rhinos</w:t>
      </w:r>
    </w:p>
    <w:p w14:paraId="5625F838" w14:textId="0EF2F644"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29C8B5F8" wp14:editId="5F81BB15">
            <wp:extent cx="252095" cy="220980"/>
            <wp:effectExtent l="0" t="0" r="0" b="7620"/>
            <wp:docPr id="12" name="Picture 12" descr="https://lh6.googleusercontent.com/0YzHBWSQmGWHXNyXEDCntPpeVtk75UGPAnXct3Dlr0kdvuLypT_9H7DheZW6leoJtdNX4vV8-PiI9QPyR76Y3v6jf1K34JARziVd1JYWQcfPzpzT5i7CcYfptPFcCOU2_zEB5zfDAFy_ykrMtgpob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0YzHBWSQmGWHXNyXEDCntPpeVtk75UGPAnXct3Dlr0kdvuLypT_9H7DheZW6leoJtdNX4vV8-PiI9QPyR76Y3v6jf1K34JARziVd1JYWQcfPzpzT5i7CcYfptPFcCOU2_zEB5zfDAFy_ykrMtgpobA"/>
                    <pic:cNvPicPr>
                      <a:picLocks noChangeAspect="1" noChangeArrowheads="1"/>
                    </pic:cNvPicPr>
                  </pic:nvPicPr>
                  <pic:blipFill>
                    <a:blip r:embed="rId67"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regards</w:t>
      </w:r>
    </w:p>
    <w:p w14:paraId="09B0501E" w14:textId="1B352017" w:rsidR="00E528FD" w:rsidRPr="00E528FD" w:rsidRDefault="00E528FD" w:rsidP="00D234D6">
      <w:pPr>
        <w:numPr>
          <w:ilvl w:val="1"/>
          <w:numId w:val="23"/>
        </w:numPr>
        <w:spacing w:line="240" w:lineRule="auto"/>
        <w:textAlignment w:val="baseline"/>
        <w:rPr>
          <w:rFonts w:ascii="Arial" w:eastAsia="Times New Roman" w:hAnsi="Arial" w:cs="Arial"/>
          <w:color w:val="000000"/>
          <w:sz w:val="20"/>
          <w:szCs w:val="20"/>
        </w:rPr>
      </w:pPr>
      <w:r w:rsidRPr="00E528FD">
        <w:rPr>
          <w:rFonts w:ascii="Calibri" w:eastAsia="Times New Roman" w:hAnsi="Calibri" w:cs="Calibri"/>
          <w:noProof/>
          <w:color w:val="000000"/>
          <w:bdr w:val="none" w:sz="0" w:space="0" w:color="auto" w:frame="1"/>
        </w:rPr>
        <w:drawing>
          <wp:inline distT="0" distB="0" distL="0" distR="0" wp14:anchorId="13F9A158" wp14:editId="6F7FF70A">
            <wp:extent cx="252095" cy="220980"/>
            <wp:effectExtent l="0" t="0" r="0" b="7620"/>
            <wp:docPr id="11" name="Picture 11" descr="https://lh4.googleusercontent.com/W6wVT3nHyyg5ZEWg46aTY81v37AjefhvlNMMP3_Tl5WRMyqOv1jCu7UALZrxHVJCy9gf5UgwzGECRotTNgnp1QUjBWCAb56MecFWcRUC329qMvwUGX4zsHlMXEqDXVQCbVr-F5D4r9RSag2zqtVow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4.googleusercontent.com/W6wVT3nHyyg5ZEWg46aTY81v37AjefhvlNMMP3_Tl5WRMyqOv1jCu7UALZrxHVJCy9gf5UgwzGECRotTNgnp1QUjBWCAb56MecFWcRUC329qMvwUGX4zsHlMXEqDXVQCbVr-F5D4r9RSag2zqtVoww"/>
                    <pic:cNvPicPr>
                      <a:picLocks noChangeAspect="1" noChangeArrowheads="1"/>
                    </pic:cNvPicPr>
                  </pic:nvPicPr>
                  <pic:blipFill>
                    <a:blip r:embed="rId66" cstate="print">
                      <a:extLst>
                        <a:ext uri="{28A0092B-C50C-407E-A947-70E740481C1C}">
                          <a14:useLocalDpi xmlns:a14="http://schemas.microsoft.com/office/drawing/2010/main" val="0"/>
                        </a:ext>
                      </a:extLst>
                    </a:blip>
                    <a:srcRect/>
                    <a:stretch>
                      <a:fillRect/>
                    </a:stretch>
                  </pic:blipFill>
                  <pic:spPr bwMode="auto">
                    <a:xfrm>
                      <a:off x="0" y="0"/>
                      <a:ext cx="252095" cy="220980"/>
                    </a:xfrm>
                    <a:prstGeom prst="rect">
                      <a:avLst/>
                    </a:prstGeom>
                    <a:noFill/>
                    <a:ln>
                      <a:noFill/>
                    </a:ln>
                  </pic:spPr>
                </pic:pic>
              </a:graphicData>
            </a:graphic>
          </wp:inline>
        </w:drawing>
      </w:r>
      <w:r w:rsidRPr="00E528FD">
        <w:rPr>
          <w:rFonts w:ascii="Calibri" w:eastAsia="Times New Roman" w:hAnsi="Calibri" w:cs="Calibri"/>
          <w:color w:val="000000"/>
        </w:rPr>
        <w:t> Do your own research</w:t>
      </w:r>
    </w:p>
    <w:p w14:paraId="42B00F8A" w14:textId="0117B72D" w:rsidR="00E528FD" w:rsidRDefault="00E528FD" w:rsidP="00E528FD">
      <w:pPr>
        <w:spacing w:line="240" w:lineRule="auto"/>
        <w:jc w:val="both"/>
        <w:rPr>
          <w:rFonts w:ascii="Calibri" w:eastAsia="Times New Roman" w:hAnsi="Calibri" w:cs="Calibri"/>
          <w:b/>
          <w:bCs/>
          <w:color w:val="000000"/>
        </w:rPr>
      </w:pPr>
      <w:r w:rsidRPr="00E528FD">
        <w:rPr>
          <w:rFonts w:ascii="Calibri" w:eastAsia="Times New Roman" w:hAnsi="Calibri" w:cs="Calibri"/>
          <w:color w:val="000000"/>
        </w:rPr>
        <w:t>Correct</w:t>
      </w:r>
      <w:r w:rsidRPr="00E528FD">
        <w:rPr>
          <w:rFonts w:ascii="Calibri" w:eastAsia="Times New Roman" w:hAnsi="Calibri" w:cs="Calibri"/>
          <w:b/>
          <w:bCs/>
          <w:color w:val="000000"/>
        </w:rPr>
        <w:t>9/9 $TRSRY</w:t>
      </w:r>
    </w:p>
    <w:p w14:paraId="05DAF0CC" w14:textId="4B609548" w:rsidR="00E528FD" w:rsidRDefault="00E528FD" w:rsidP="00E528FD">
      <w:pPr>
        <w:spacing w:line="240" w:lineRule="auto"/>
        <w:jc w:val="both"/>
        <w:rPr>
          <w:rFonts w:ascii="Calibri" w:eastAsia="Times New Roman" w:hAnsi="Calibri" w:cs="Calibri"/>
          <w:b/>
          <w:bCs/>
          <w:color w:val="000000"/>
        </w:rPr>
      </w:pPr>
      <w:r>
        <w:rPr>
          <w:rFonts w:ascii="Calibri" w:eastAsia="Times New Roman" w:hAnsi="Calibri" w:cs="Calibri"/>
          <w:bCs/>
          <w:color w:val="000000"/>
        </w:rPr>
        <w:t xml:space="preserve">Answer: </w:t>
      </w:r>
      <w:r>
        <w:rPr>
          <w:rFonts w:ascii="Calibri" w:eastAsia="Times New Roman" w:hAnsi="Calibri" w:cs="Calibri"/>
          <w:b/>
          <w:bCs/>
          <w:color w:val="000000"/>
        </w:rPr>
        <w:t>Do your own research</w:t>
      </w:r>
    </w:p>
    <w:p w14:paraId="534BCFB6" w14:textId="1E6C49D1" w:rsidR="005F037A" w:rsidRDefault="005F037A" w:rsidP="00E528FD">
      <w:pPr>
        <w:spacing w:line="240" w:lineRule="auto"/>
        <w:jc w:val="both"/>
        <w:rPr>
          <w:rFonts w:ascii="Calibri" w:eastAsia="Times New Roman" w:hAnsi="Calibri" w:cs="Calibri"/>
          <w:b/>
          <w:bCs/>
          <w:color w:val="000000"/>
        </w:rPr>
      </w:pPr>
    </w:p>
    <w:p w14:paraId="34DE6F0E" w14:textId="40665CD8" w:rsidR="005F037A" w:rsidRPr="005F037A" w:rsidRDefault="005F037A" w:rsidP="00563E5A">
      <w:pPr>
        <w:jc w:val="both"/>
        <w:rPr>
          <w:rFonts w:ascii="Calibri" w:eastAsia="Times New Roman" w:hAnsi="Calibri" w:cs="Calibri"/>
          <w:b/>
          <w:bCs/>
          <w:color w:val="000000"/>
        </w:rPr>
      </w:pPr>
      <w:r w:rsidRPr="005F037A">
        <w:rPr>
          <w:rFonts w:ascii="Calibri" w:eastAsia="Times New Roman" w:hAnsi="Calibri" w:cs="Calibri"/>
          <w:b/>
          <w:bCs/>
          <w:color w:val="000000"/>
        </w:rPr>
        <w:t>Lesson 3: How are Tokens Burned?</w:t>
      </w:r>
    </w:p>
    <w:p w14:paraId="54574014" w14:textId="77777777" w:rsidR="005F037A" w:rsidRPr="005F037A" w:rsidRDefault="005F037A" w:rsidP="00563E5A">
      <w:pPr>
        <w:spacing w:line="240" w:lineRule="auto"/>
        <w:jc w:val="both"/>
        <w:rPr>
          <w:rFonts w:ascii="Times New Roman" w:eastAsia="Times New Roman" w:hAnsi="Times New Roman" w:cs="Times New Roman"/>
          <w:sz w:val="24"/>
          <w:szCs w:val="24"/>
        </w:rPr>
      </w:pPr>
      <w:r w:rsidRPr="005F037A">
        <w:rPr>
          <w:rFonts w:ascii="Calibri" w:eastAsia="Times New Roman" w:hAnsi="Calibri" w:cs="Calibri"/>
          <w:i/>
          <w:iCs/>
          <w:color w:val="000000"/>
        </w:rPr>
        <w:t>Length: 10 minutes</w:t>
      </w:r>
    </w:p>
    <w:p w14:paraId="324230DC" w14:textId="43A79761" w:rsidR="005F037A" w:rsidRDefault="005F037A" w:rsidP="00563E5A">
      <w:pPr>
        <w:spacing w:line="240" w:lineRule="auto"/>
        <w:jc w:val="both"/>
        <w:rPr>
          <w:rFonts w:ascii="Calibri" w:eastAsia="Times New Roman" w:hAnsi="Calibri" w:cs="Calibri"/>
          <w:color w:val="000000"/>
        </w:rPr>
      </w:pPr>
      <w:r w:rsidRPr="005F037A">
        <w:rPr>
          <w:rFonts w:ascii="Calibri" w:eastAsia="Times New Roman" w:hAnsi="Calibri" w:cs="Calibri"/>
          <w:color w:val="000000"/>
        </w:rPr>
        <w:t>As discussed in the last lecture, the idea of burning tokens is to transfer them to an inaccessible address. This course will describe how it may be accomplished on any blockchain, as well as the XRPL.</w:t>
      </w:r>
    </w:p>
    <w:p w14:paraId="3608F6A6" w14:textId="2446C96B"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b/>
          <w:bCs/>
          <w:color w:val="000000"/>
        </w:rPr>
        <w:t>ETH, BSC etc.</w:t>
      </w:r>
    </w:p>
    <w:p w14:paraId="10EB0C62" w14:textId="77777777" w:rsidR="00563E5A" w:rsidRPr="00563E5A" w:rsidRDefault="00563E5A" w:rsidP="00563E5A">
      <w:pPr>
        <w:spacing w:line="240" w:lineRule="auto"/>
        <w:jc w:val="both"/>
        <w:rPr>
          <w:rFonts w:ascii="Times New Roman" w:eastAsia="Times New Roman" w:hAnsi="Times New Roman" w:cs="Times New Roman"/>
          <w:sz w:val="24"/>
          <w:szCs w:val="24"/>
        </w:rPr>
      </w:pPr>
      <w:r w:rsidRPr="00563E5A">
        <w:rPr>
          <w:rFonts w:ascii="Calibri" w:eastAsia="Times New Roman" w:hAnsi="Calibri" w:cs="Calibri"/>
          <w:color w:val="000000"/>
        </w:rPr>
        <w:t xml:space="preserve">On the majority of blockchains, destroying a token is a rather straightforward operation. Finding a publicly marketed burn address is the simplest method; this may be accomplished by browsing Google or Twitter. </w:t>
      </w:r>
      <w:r w:rsidRPr="00563E5A">
        <w:rPr>
          <w:rFonts w:ascii="Calibri" w:eastAsia="Times New Roman" w:hAnsi="Calibri" w:cs="Calibri"/>
          <w:color w:val="000000"/>
        </w:rPr>
        <w:lastRenderedPageBreak/>
        <w:t>For instance, the most common burn address on the Ethereum blockchain is 0x00000000000000000000000000000000000000000000dEaD. Create your own address, but do not preserve any of the keys or phrases, and transmit your tokens to that address. There are additional websites that allow for the creation of contracts that guarantee the safety and legality of the burn; https://burn.fish/ is an example and provides an excellent explanation of the philosophy and coding underlying the site.</w:t>
      </w:r>
    </w:p>
    <w:p w14:paraId="1B33D568"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b/>
          <w:bCs/>
          <w:color w:val="000000"/>
        </w:rPr>
        <w:t>XRPL</w:t>
      </w:r>
    </w:p>
    <w:p w14:paraId="2E8EAE74"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In some aspects, the XRPL makes burning incredibly simple, while in others, novices may struggle. The 'trustline' is the basic distinction between most blockchains and the XRPL; if an address does not have a trustline linked to a certain token, it cannot receive that token. If they did not already have a trustline set to your token before being blackholed (losing access to the account), they would be unable to receive it at the public burn addresses. However, each token on the XRPL has an issuer address — this is the address that was used to distribute the tokens from across ledger. If this issuer address is blackholed (see to previous lectures for an explanation of why this is done), you have everything you need to burn tokens.</w:t>
      </w:r>
    </w:p>
    <w:p w14:paraId="213E4FE4" w14:textId="77777777" w:rsidR="009C52A6" w:rsidRDefault="009C52A6" w:rsidP="009C52A6">
      <w:pPr>
        <w:spacing w:line="240" w:lineRule="auto"/>
        <w:jc w:val="both"/>
        <w:rPr>
          <w:rFonts w:ascii="Calibri" w:eastAsia="Times New Roman" w:hAnsi="Calibri" w:cs="Calibri"/>
          <w:color w:val="000000"/>
        </w:rPr>
      </w:pPr>
      <w:r w:rsidRPr="009C52A6">
        <w:rPr>
          <w:rFonts w:ascii="Calibri" w:eastAsia="Times New Roman" w:hAnsi="Calibri" w:cs="Calibri"/>
          <w:color w:val="000000"/>
        </w:rPr>
        <w:t>Excellent, now we've discovered that tokens may be burned by sending them to the issuer; now let's try it in XU</w:t>
      </w:r>
      <w:r>
        <w:rPr>
          <w:rFonts w:ascii="Calibri" w:eastAsia="Times New Roman" w:hAnsi="Calibri" w:cs="Calibri"/>
          <w:color w:val="000000"/>
        </w:rPr>
        <w:t xml:space="preserve">MM... </w:t>
      </w:r>
    </w:p>
    <w:p w14:paraId="32C77068" w14:textId="50FD51F7" w:rsidR="009C52A6" w:rsidRPr="009C52A6" w:rsidRDefault="009C52A6" w:rsidP="009C52A6">
      <w:pPr>
        <w:spacing w:line="240" w:lineRule="auto"/>
        <w:jc w:val="both"/>
        <w:rPr>
          <w:rFonts w:ascii="Times New Roman" w:eastAsia="Times New Roman" w:hAnsi="Times New Roman" w:cs="Times New Roman"/>
          <w:sz w:val="24"/>
          <w:szCs w:val="24"/>
        </w:rPr>
      </w:pPr>
      <w:r>
        <w:rPr>
          <w:rFonts w:ascii="Calibri" w:eastAsia="Times New Roman" w:hAnsi="Calibri" w:cs="Calibri"/>
          <w:color w:val="000000"/>
        </w:rPr>
        <w:t>It will not allow it! XUMM</w:t>
      </w:r>
      <w:r w:rsidRPr="009C52A6">
        <w:rPr>
          <w:rFonts w:ascii="Calibri" w:eastAsia="Times New Roman" w:hAnsi="Calibri" w:cs="Calibri"/>
          <w:color w:val="000000"/>
        </w:rPr>
        <w:t xml:space="preserve"> prevents users from sending tokens to a blackholed address, which is a fantastic precaution in 99.9 percent of cases, but not when we wish to burn tokens. There are two methods to circumvent this restriction: using a different software, such as XRP Toolkit, and submitting it to the issuer, or for XUMM purists, using an xApp termed 'token trasher'. The token trasher has the restriction that the ENTIRE quantity of tokens you intend to destroy will be discarded; you cannot choose a partial quantity.</w:t>
      </w:r>
    </w:p>
    <w:p w14:paraId="28301E93" w14:textId="77777777" w:rsidR="009C52A6" w:rsidRPr="009C52A6" w:rsidRDefault="009C52A6" w:rsidP="009C52A6">
      <w:pPr>
        <w:spacing w:line="240" w:lineRule="auto"/>
        <w:jc w:val="both"/>
        <w:rPr>
          <w:rFonts w:ascii="Times New Roman" w:eastAsia="Times New Roman" w:hAnsi="Times New Roman" w:cs="Times New Roman"/>
          <w:sz w:val="24"/>
          <w:szCs w:val="24"/>
        </w:rPr>
      </w:pPr>
      <w:r w:rsidRPr="009C52A6">
        <w:rPr>
          <w:rFonts w:ascii="Calibri" w:eastAsia="Times New Roman" w:hAnsi="Calibri" w:cs="Calibri"/>
          <w:color w:val="000000"/>
        </w:rPr>
        <w:t>You now have a thorough understanding of how to burn tokens. It is typically not advised to burn your own tokens unless you completely comprehend the repercussions and risks. By burning tokens, you lose access to them, and as the founder of LUNA, Do Kwon, put it, "You're actually burning money."</w:t>
      </w:r>
    </w:p>
    <w:p w14:paraId="65B43A31" w14:textId="77777777" w:rsidR="006716BB" w:rsidRDefault="006716BB" w:rsidP="006716BB">
      <w:pPr>
        <w:pStyle w:val="NormalWeb"/>
        <w:spacing w:before="0" w:beforeAutospacing="0" w:after="160" w:afterAutospacing="0"/>
      </w:pPr>
      <w:r>
        <w:rPr>
          <w:rFonts w:ascii="Calibri" w:hAnsi="Calibri" w:cs="Calibri"/>
          <w:b/>
          <w:bCs/>
          <w:color w:val="000000"/>
          <w:sz w:val="22"/>
          <w:szCs w:val="22"/>
        </w:rPr>
        <w:t>Lesson 3: How are Tokens Burned? Quiz</w:t>
      </w:r>
    </w:p>
    <w:p w14:paraId="4E2964E8" w14:textId="77777777" w:rsidR="006716BB" w:rsidRDefault="006716BB" w:rsidP="00D234D6">
      <w:pPr>
        <w:pStyle w:val="NormalWeb"/>
        <w:numPr>
          <w:ilvl w:val="0"/>
          <w:numId w:val="24"/>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are the risks of sending an ETH token to a random ETH address (no transactions or activity) in the hopes of burning it?</w:t>
      </w:r>
    </w:p>
    <w:p w14:paraId="251102D5" w14:textId="2D633F6E"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DC989AA" wp14:editId="32A2DF74">
            <wp:extent cx="260985" cy="225425"/>
            <wp:effectExtent l="0" t="0" r="5715" b="3175"/>
            <wp:docPr id="24" name="Picture 2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not have the correct trustline set, the address may be inaccessible and you just wasted your tokens</w:t>
      </w:r>
    </w:p>
    <w:p w14:paraId="18A66419" w14:textId="43FA82BB"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7B2F396" wp14:editId="2D201CB8">
            <wp:extent cx="260985" cy="225425"/>
            <wp:effectExtent l="0" t="0" r="5715" b="3175"/>
            <wp:docPr id="23" name="Picture 2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be corrupted</w:t>
      </w:r>
    </w:p>
    <w:p w14:paraId="425AC7D5" w14:textId="74E05FE5" w:rsidR="006716BB" w:rsidRDefault="006716BB" w:rsidP="00D234D6">
      <w:pPr>
        <w:pStyle w:val="NormalWeb"/>
        <w:numPr>
          <w:ilvl w:val="1"/>
          <w:numId w:val="25"/>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7377723" wp14:editId="24F8B910">
            <wp:extent cx="260985" cy="225425"/>
            <wp:effectExtent l="0" t="0" r="5715" b="3175"/>
            <wp:docPr id="22" name="Picture 2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The address may have not been accessed or used yet but may have an owner who now has access to your tokens</w:t>
      </w:r>
    </w:p>
    <w:p w14:paraId="2FB10B6D" w14:textId="77777777" w:rsidR="006716BB" w:rsidRDefault="006716BB" w:rsidP="006716BB">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36100E4B" w14:textId="77777777" w:rsidR="006716BB" w:rsidRDefault="006716BB" w:rsidP="006716BB">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The address may have not been accessed or used yet but may have an owner who now has access to your tokens</w:t>
      </w:r>
    </w:p>
    <w:p w14:paraId="210127D8" w14:textId="2956C2D5" w:rsidR="006716BB" w:rsidRDefault="006716BB" w:rsidP="00D234D6">
      <w:pPr>
        <w:pStyle w:val="NormalWeb"/>
        <w:numPr>
          <w:ilvl w:val="0"/>
          <w:numId w:val="25"/>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the only way to interact with and access the XRPL is by using XUMM?</w:t>
      </w:r>
    </w:p>
    <w:p w14:paraId="44623FB8" w14:textId="07083037"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5E27C04" wp14:editId="43FAC945">
            <wp:extent cx="260985" cy="225425"/>
            <wp:effectExtent l="0" t="0" r="5715" b="3175"/>
            <wp:docPr id="21" name="Picture 2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08333CCE" w14:textId="5B11D969" w:rsidR="006716BB" w:rsidRDefault="006716BB" w:rsidP="00D234D6">
      <w:pPr>
        <w:pStyle w:val="NormalWeb"/>
        <w:numPr>
          <w:ilvl w:val="1"/>
          <w:numId w:val="26"/>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7CBC7A7E" wp14:editId="76A96197">
            <wp:extent cx="260985" cy="225425"/>
            <wp:effectExtent l="0" t="0" r="5715" b="3175"/>
            <wp:docPr id="20" name="Picture 2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D7DC1CA" w14:textId="6CDF5433" w:rsidR="00563E5A" w:rsidRDefault="006716BB" w:rsidP="006716BB">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4EAE165F" w14:textId="54CC0F5F" w:rsidR="006716BB" w:rsidRPr="006716BB" w:rsidRDefault="006716BB" w:rsidP="006716BB">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False</w:t>
      </w:r>
    </w:p>
    <w:p w14:paraId="3B58A274" w14:textId="5D0DE0FA" w:rsidR="005F037A" w:rsidRDefault="005F037A" w:rsidP="00E528FD">
      <w:pPr>
        <w:spacing w:line="240" w:lineRule="auto"/>
        <w:jc w:val="both"/>
        <w:rPr>
          <w:color w:val="FF0000"/>
        </w:rPr>
      </w:pPr>
    </w:p>
    <w:p w14:paraId="634E4B55"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b/>
          <w:bCs/>
          <w:color w:val="000000"/>
        </w:rPr>
        <w:t>Lesson 4: Different Types of Burns</w:t>
      </w:r>
    </w:p>
    <w:p w14:paraId="4DACDBA3" w14:textId="77777777" w:rsidR="00A5455C" w:rsidRPr="00A5455C" w:rsidRDefault="00A5455C" w:rsidP="00A5455C">
      <w:pPr>
        <w:spacing w:line="240" w:lineRule="auto"/>
        <w:rPr>
          <w:rFonts w:ascii="Times New Roman" w:eastAsia="Times New Roman" w:hAnsi="Times New Roman" w:cs="Times New Roman"/>
          <w:sz w:val="24"/>
          <w:szCs w:val="24"/>
        </w:rPr>
      </w:pPr>
      <w:r w:rsidRPr="00A5455C">
        <w:rPr>
          <w:rFonts w:ascii="Calibri" w:eastAsia="Times New Roman" w:hAnsi="Calibri" w:cs="Calibri"/>
          <w:i/>
          <w:iCs/>
          <w:color w:val="000000"/>
        </w:rPr>
        <w:t>Length: 10 minutes</w:t>
      </w:r>
    </w:p>
    <w:p w14:paraId="787CC184" w14:textId="2B54F579" w:rsidR="00A5455C" w:rsidRDefault="00A5455C" w:rsidP="00BB1421">
      <w:pPr>
        <w:spacing w:line="240" w:lineRule="auto"/>
        <w:jc w:val="both"/>
        <w:rPr>
          <w:rFonts w:ascii="Calibri" w:eastAsia="Times New Roman" w:hAnsi="Calibri" w:cs="Calibri"/>
          <w:color w:val="000000"/>
        </w:rPr>
      </w:pPr>
      <w:r w:rsidRPr="00A5455C">
        <w:rPr>
          <w:rFonts w:ascii="Calibri" w:eastAsia="Times New Roman" w:hAnsi="Calibri" w:cs="Calibri"/>
          <w:color w:val="000000"/>
        </w:rPr>
        <w:t>There are a variety of approaches of burning tokens, most of which depend on the specifics of each project and their goals for the burn. Some burns are just utilized as marketing/hype techniques, but other tokens/coins rely on burning as a crucial utility mechanism. Below are some of the most prevalent forms of burns:</w:t>
      </w:r>
    </w:p>
    <w:p w14:paraId="7FCC1C58"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Undistributed Burn</w:t>
      </w:r>
      <w:r w:rsidRPr="00BB1421">
        <w:rPr>
          <w:rFonts w:ascii="Calibri" w:eastAsia="Times New Roman" w:hAnsi="Calibri" w:cs="Calibri"/>
          <w:color w:val="000000"/>
        </w:rPr>
        <w:t> – The destruction of tokens/coins that have not been circulated or sold. This decreases the project's TOTAL supply, but does not affect the circulating supply. This indicates that the same number of tokens will be offered on the market, with no anticipated price adjustment. These burns are fantastic for advertising, but they ensure a future reduction in supplies.</w:t>
      </w:r>
    </w:p>
    <w:p w14:paraId="54685607"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Buy-back and Burn</w:t>
      </w:r>
      <w:r w:rsidRPr="00BB1421">
        <w:rPr>
          <w:rFonts w:ascii="Calibri" w:eastAsia="Times New Roman" w:hAnsi="Calibri" w:cs="Calibri"/>
          <w:color w:val="000000"/>
        </w:rPr>
        <w:t> – A win-win situation for investors. The projects get their tokens/coins from the market, which increases volume and, consequently, price. Once all purchases have been made, the whole sum is burned. This decreases the circulating and total supply, which should theoretically result in a higher price.</w:t>
      </w:r>
    </w:p>
    <w:p w14:paraId="41B92056"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Developer Wallet Burn</w:t>
      </w:r>
      <w:r w:rsidRPr="00BB1421">
        <w:rPr>
          <w:rFonts w:ascii="Calibri" w:eastAsia="Times New Roman" w:hAnsi="Calibri" w:cs="Calibri"/>
          <w:color w:val="000000"/>
        </w:rPr>
        <w:t> – Similar to the undistributed burn, except that the developer's wallet provides the tokens. This is another common marketing tactic that may be utilized to demonstrate a team's dedication to the project. It decreases the Total supply but has no effect on the Circulating supply.</w:t>
      </w:r>
    </w:p>
    <w:p w14:paraId="761A5C41"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Tax/Contract/Fee Burn</w:t>
      </w:r>
      <w:r w:rsidRPr="00BB1421">
        <w:rPr>
          <w:rFonts w:ascii="Calibri" w:eastAsia="Times New Roman" w:hAnsi="Calibri" w:cs="Calibri"/>
          <w:color w:val="000000"/>
        </w:rPr>
        <w:t> – Common to ETH and BSC token initiatives, and utilized as a fee structure by several currencies, including XRP. 2021 was the peak year for tax/contract burning initiatives such as Safemoon, in which the purchase or sale of a token results in its destruction. These forms of tokens swept the globe and are still used today. XRP costs minuscule fees for all transactions on the blockchain, including buy, sell, sign, transmit, etc. This fee is not transmitted to Ripple; rather, it is burned and taken out of circulation. This is true of many different blockchains; feel free to conduct more investigation!</w:t>
      </w:r>
    </w:p>
    <w:p w14:paraId="6C5221B9" w14:textId="77777777" w:rsidR="00BB1421" w:rsidRPr="00BB1421" w:rsidRDefault="00BB1421" w:rsidP="00BB1421">
      <w:pPr>
        <w:spacing w:line="240" w:lineRule="auto"/>
        <w:jc w:val="both"/>
        <w:rPr>
          <w:rFonts w:ascii="Times New Roman" w:eastAsia="Times New Roman" w:hAnsi="Times New Roman" w:cs="Times New Roman"/>
          <w:sz w:val="24"/>
          <w:szCs w:val="24"/>
        </w:rPr>
      </w:pPr>
      <w:r w:rsidRPr="00BB1421">
        <w:rPr>
          <w:rFonts w:ascii="Calibri" w:eastAsia="Times New Roman" w:hAnsi="Calibri" w:cs="Calibri"/>
          <w:b/>
          <w:bCs/>
          <w:color w:val="000000"/>
        </w:rPr>
        <w:t>Learn to Burn</w:t>
      </w:r>
      <w:r w:rsidRPr="00BB1421">
        <w:rPr>
          <w:rFonts w:ascii="Calibri" w:eastAsia="Times New Roman" w:hAnsi="Calibri" w:cs="Calibri"/>
          <w:color w:val="000000"/>
        </w:rPr>
        <w:t> – Treasury's innovative approach to burning and a global first in the field of crypto teaching! Using same technique as our Learn to Earn software, the TRSRY incentives are instead sent to a blackholed address. This implies that each time you finish a lesson, you contribute to reducing the overall amount of TRSRY!</w:t>
      </w:r>
    </w:p>
    <w:p w14:paraId="05EFA459" w14:textId="5AD7DDE3" w:rsidR="00A5455C" w:rsidRDefault="00BB1421" w:rsidP="00A5455C">
      <w:pPr>
        <w:spacing w:line="240" w:lineRule="auto"/>
        <w:jc w:val="both"/>
        <w:rPr>
          <w:rFonts w:ascii="Calibri" w:eastAsia="Times New Roman" w:hAnsi="Calibri" w:cs="Calibri"/>
          <w:color w:val="000000"/>
        </w:rPr>
      </w:pPr>
      <w:r w:rsidRPr="00BB1421">
        <w:rPr>
          <w:rFonts w:ascii="Calibri" w:eastAsia="Times New Roman" w:hAnsi="Calibri" w:cs="Calibri"/>
          <w:color w:val="000000"/>
        </w:rPr>
        <w:t>Undoubtedly, there are several other obscure and lesser-known techniques, but they are the most prevalent and widely used in the cryptocurrency world.</w:t>
      </w:r>
    </w:p>
    <w:p w14:paraId="5FF4288B" w14:textId="77777777" w:rsidR="008351A5" w:rsidRDefault="008351A5" w:rsidP="008351A5">
      <w:pPr>
        <w:pStyle w:val="NormalWeb"/>
        <w:spacing w:before="0" w:beforeAutospacing="0" w:after="160" w:afterAutospacing="0"/>
      </w:pPr>
      <w:r>
        <w:rPr>
          <w:rFonts w:ascii="Calibri" w:hAnsi="Calibri" w:cs="Calibri"/>
          <w:b/>
          <w:bCs/>
          <w:color w:val="000000"/>
          <w:sz w:val="22"/>
          <w:szCs w:val="22"/>
        </w:rPr>
        <w:t>Lesson 4: Different Types of Burns Quiz</w:t>
      </w:r>
    </w:p>
    <w:p w14:paraId="34C444A6" w14:textId="1924A1CF" w:rsidR="008351A5" w:rsidRDefault="008351A5" w:rsidP="00D234D6">
      <w:pPr>
        <w:pStyle w:val="NormalWeb"/>
        <w:numPr>
          <w:ilvl w:val="0"/>
          <w:numId w:val="27"/>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True or False: “Learn to Burn” reduces the Total Supply of $TRSRY, however it doesn’t affect the circulating supply.</w:t>
      </w:r>
    </w:p>
    <w:p w14:paraId="688A5A36" w14:textId="10305857"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B6E0565" wp14:editId="58CB740F">
            <wp:extent cx="260985" cy="225425"/>
            <wp:effectExtent l="0" t="0" r="5715" b="3175"/>
            <wp:docPr id="30" name="Picture 3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True</w:t>
      </w:r>
    </w:p>
    <w:p w14:paraId="1EB3B584" w14:textId="37C8CC31" w:rsidR="008351A5" w:rsidRDefault="008351A5" w:rsidP="00D234D6">
      <w:pPr>
        <w:pStyle w:val="NormalWeb"/>
        <w:numPr>
          <w:ilvl w:val="1"/>
          <w:numId w:val="28"/>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16D1B375" wp14:editId="4A7CFB7D">
            <wp:extent cx="260985" cy="225425"/>
            <wp:effectExtent l="0" t="0" r="5715" b="3175"/>
            <wp:docPr id="29" name="Picture 2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False</w:t>
      </w:r>
    </w:p>
    <w:p w14:paraId="6F475201" w14:textId="518763BD" w:rsidR="008351A5" w:rsidRDefault="008351A5" w:rsidP="008351A5">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9/9 $TRSRY</w:t>
      </w:r>
    </w:p>
    <w:p w14:paraId="520A1C3B" w14:textId="2A00D4CC" w:rsidR="008351A5" w:rsidRPr="008351A5" w:rsidRDefault="008351A5" w:rsidP="008351A5">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True</w:t>
      </w:r>
    </w:p>
    <w:p w14:paraId="1E21F464" w14:textId="576ED251" w:rsidR="008351A5" w:rsidRDefault="008351A5" w:rsidP="00D234D6">
      <w:pPr>
        <w:pStyle w:val="NormalWeb"/>
        <w:numPr>
          <w:ilvl w:val="0"/>
          <w:numId w:val="28"/>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is the most effective Burn technique an XRPL token dev team can use to reduce CIRCULATING supply?</w:t>
      </w:r>
    </w:p>
    <w:p w14:paraId="17A955E8" w14:textId="16E65F50"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05DE5916" wp14:editId="1C30CAF2">
            <wp:extent cx="260985" cy="225425"/>
            <wp:effectExtent l="0" t="0" r="5715" b="3175"/>
            <wp:docPr id="28" name="Picture 2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Buy-back and Burn</w:t>
      </w:r>
    </w:p>
    <w:p w14:paraId="565153E3" w14:textId="11D4FAD9"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3E0C62B4" wp14:editId="4105AD45">
            <wp:extent cx="260985" cy="225425"/>
            <wp:effectExtent l="0" t="0" r="5715" b="3175"/>
            <wp:docPr id="27" name="Picture 2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Learn to Burn</w:t>
      </w:r>
    </w:p>
    <w:p w14:paraId="090C048F" w14:textId="468D3168"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C3378B1" wp14:editId="5E2EDACF">
            <wp:extent cx="260985" cy="225425"/>
            <wp:effectExtent l="0" t="0" r="5715" b="3175"/>
            <wp:docPr id="26" name="Picture 2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Developer wallet burn</w:t>
      </w:r>
    </w:p>
    <w:p w14:paraId="2D17944D" w14:textId="26D29F3E" w:rsidR="008351A5" w:rsidRDefault="008351A5" w:rsidP="00D234D6">
      <w:pPr>
        <w:pStyle w:val="NormalWeb"/>
        <w:numPr>
          <w:ilvl w:val="1"/>
          <w:numId w:val="29"/>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5DAA0E51" wp14:editId="0A8B8DFB">
            <wp:extent cx="260985" cy="225425"/>
            <wp:effectExtent l="0" t="0" r="5715" b="3175"/>
            <wp:docPr id="25" name="Picture 2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Fee burn</w:t>
      </w:r>
    </w:p>
    <w:p w14:paraId="7CA12A35" w14:textId="77777777" w:rsidR="008351A5" w:rsidRDefault="008351A5" w:rsidP="008351A5">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0/9 $TRSRY</w:t>
      </w:r>
    </w:p>
    <w:p w14:paraId="4DDD2418" w14:textId="77777777" w:rsidR="008351A5" w:rsidRDefault="008351A5" w:rsidP="008351A5">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Buy-back and Burn</w:t>
      </w:r>
    </w:p>
    <w:p w14:paraId="2668388A" w14:textId="074DCF44" w:rsidR="008351A5" w:rsidRDefault="008351A5" w:rsidP="00A5455C">
      <w:pPr>
        <w:spacing w:line="240" w:lineRule="auto"/>
        <w:jc w:val="both"/>
        <w:rPr>
          <w:rFonts w:ascii="Calibri" w:eastAsia="Times New Roman" w:hAnsi="Calibri" w:cs="Calibri"/>
          <w:color w:val="000000"/>
        </w:rPr>
      </w:pPr>
    </w:p>
    <w:p w14:paraId="2C9C55BB" w14:textId="6FB3F676" w:rsidR="00C07CEB" w:rsidRDefault="00C07CEB" w:rsidP="00C07CEB">
      <w:pPr>
        <w:pStyle w:val="NormalWeb"/>
        <w:spacing w:before="0" w:beforeAutospacing="0" w:after="160" w:afterAutospacing="0"/>
        <w:jc w:val="both"/>
      </w:pPr>
      <w:r w:rsidRPr="00123FD9">
        <w:rPr>
          <w:rFonts w:ascii="Calibri" w:hAnsi="Calibri" w:cs="Calibri"/>
          <w:b/>
          <w:bCs/>
          <w:sz w:val="22"/>
          <w:szCs w:val="22"/>
        </w:rPr>
        <w:t>Lesson 5: Crypto Quiz</w:t>
      </w:r>
    </w:p>
    <w:p w14:paraId="0491BDB4" w14:textId="066B4FA0" w:rsidR="00C07CEB" w:rsidRDefault="00C07CEB" w:rsidP="00C07CEB">
      <w:pPr>
        <w:pStyle w:val="NormalWeb"/>
        <w:spacing w:before="0" w:beforeAutospacing="0" w:after="160" w:afterAutospacing="0"/>
        <w:jc w:val="both"/>
      </w:pPr>
      <w:r w:rsidRPr="00123FD9">
        <w:rPr>
          <w:rFonts w:ascii="Calibri" w:hAnsi="Calibri" w:cs="Calibri"/>
          <w:sz w:val="22"/>
          <w:szCs w:val="22"/>
        </w:rPr>
        <w:t>Length: 10 minutes</w:t>
      </w:r>
    </w:p>
    <w:p w14:paraId="26EE7A73" w14:textId="059280A4" w:rsidR="00C07CEB" w:rsidRDefault="00C07CEB" w:rsidP="00C07CEB">
      <w:pPr>
        <w:pStyle w:val="NormalWeb"/>
        <w:spacing w:before="0" w:beforeAutospacing="0" w:after="160" w:afterAutospacing="0"/>
        <w:jc w:val="both"/>
        <w:rPr>
          <w:rStyle w:val="Hyperlink"/>
          <w:rFonts w:ascii="Calibri" w:hAnsi="Calibri" w:cs="Calibri"/>
          <w:color w:val="000000"/>
          <w:sz w:val="22"/>
          <w:szCs w:val="22"/>
          <w:u w:val="none"/>
        </w:rPr>
      </w:pPr>
      <w:r w:rsidRPr="00123FD9">
        <w:rPr>
          <w:rFonts w:ascii="Calibri" w:hAnsi="Calibri" w:cs="Calibri"/>
          <w:sz w:val="22"/>
          <w:szCs w:val="22"/>
        </w:rPr>
        <w:t>Thank you for learning how to burn $LZT tokens as a member of the Lazatech Community. We hope that you have learned something new from our academy and cannot wait to provide you with even more high-quality courses. The last portion of our Burnathon course is an exam that tests your prior course knowledge and research abilities.</w:t>
      </w:r>
    </w:p>
    <w:p w14:paraId="0BCDBB23" w14:textId="4D2DDF39" w:rsidR="00123FD9" w:rsidRDefault="00123FD9" w:rsidP="00C07CEB">
      <w:pPr>
        <w:pStyle w:val="NormalWeb"/>
        <w:spacing w:before="0" w:beforeAutospacing="0" w:after="160" w:afterAutospacing="0"/>
        <w:jc w:val="both"/>
      </w:pPr>
      <w:r>
        <w:rPr>
          <w:rStyle w:val="Hyperlink"/>
          <w:rFonts w:ascii="Calibri" w:hAnsi="Calibri" w:cs="Calibri"/>
          <w:color w:val="000000"/>
          <w:sz w:val="22"/>
          <w:szCs w:val="22"/>
          <w:u w:val="none"/>
        </w:rPr>
        <w:t>Good luck, and thank you once again!</w:t>
      </w:r>
    </w:p>
    <w:p w14:paraId="6FD99269" w14:textId="0EF4F5EA" w:rsidR="00123FD9" w:rsidRDefault="00123FD9" w:rsidP="00123FD9">
      <w:pPr>
        <w:pStyle w:val="NormalWeb"/>
        <w:spacing w:before="0" w:beforeAutospacing="0" w:after="160" w:afterAutospacing="0"/>
      </w:pPr>
      <w:r w:rsidRPr="00123FD9">
        <w:rPr>
          <w:rFonts w:ascii="Calibri" w:hAnsi="Calibri" w:cs="Calibri"/>
          <w:b/>
          <w:bCs/>
          <w:sz w:val="22"/>
          <w:szCs w:val="22"/>
        </w:rPr>
        <w:t>Lesson 5: Crypto Quiz Quiz</w:t>
      </w:r>
    </w:p>
    <w:p w14:paraId="08D2BBEF" w14:textId="74C417D8" w:rsidR="00123FD9" w:rsidRDefault="00123FD9" w:rsidP="00D234D6">
      <w:pPr>
        <w:pStyle w:val="NormalWeb"/>
        <w:numPr>
          <w:ilvl w:val="0"/>
          <w:numId w:val="30"/>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The XRPL has an inbuilt DEX, what type of DEX is it?</w:t>
      </w:r>
    </w:p>
    <w:p w14:paraId="178087FC" w14:textId="5313A6D2"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64BA4E" wp14:editId="78CB5CEE">
            <wp:extent cx="260985" cy="225425"/>
            <wp:effectExtent l="0" t="0" r="5715" b="3175"/>
            <wp:docPr id="55" name="Picture 5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Automatic Market Maker DEX</w:t>
      </w:r>
    </w:p>
    <w:p w14:paraId="38ED7EF4" w14:textId="22BD95E6"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D4BF117" wp14:editId="29A70DB7">
            <wp:extent cx="260985" cy="225425"/>
            <wp:effectExtent l="0" t="0" r="5715" b="3175"/>
            <wp:docPr id="54" name="Picture 5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Orderbook DEX</w:t>
      </w:r>
    </w:p>
    <w:p w14:paraId="0A2C1728" w14:textId="6533F7A7" w:rsidR="00123FD9" w:rsidRDefault="00123FD9" w:rsidP="00D234D6">
      <w:pPr>
        <w:pStyle w:val="NormalWeb"/>
        <w:numPr>
          <w:ilvl w:val="1"/>
          <w:numId w:val="31"/>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56CE663" wp14:editId="6206F0C8">
            <wp:extent cx="260985" cy="225425"/>
            <wp:effectExtent l="0" t="0" r="5715" b="3175"/>
            <wp:docPr id="53" name="Picture 5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DEX Aggregator</w:t>
      </w:r>
    </w:p>
    <w:p w14:paraId="36C0BFA7" w14:textId="2EAD354A"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w:t>
      </w:r>
      <w:r>
        <w:rPr>
          <w:rFonts w:ascii="Calibri" w:hAnsi="Calibri" w:cs="Calibri"/>
          <w:b/>
          <w:bCs/>
          <w:sz w:val="22"/>
          <w:szCs w:val="22"/>
        </w:rPr>
        <w:t>Y</w:t>
      </w:r>
    </w:p>
    <w:p w14:paraId="45E222F6" w14:textId="384D44D6"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Orderbook DEX</w:t>
      </w:r>
    </w:p>
    <w:p w14:paraId="6C1E9D67" w14:textId="2190E4AA"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volume shows how much the price of an asset has increased over a 24 hr period.</w:t>
      </w:r>
    </w:p>
    <w:p w14:paraId="6D896177" w14:textId="14E3C800"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DCF2515" wp14:editId="4795ECDE">
            <wp:extent cx="260985" cy="225425"/>
            <wp:effectExtent l="0" t="0" r="5715" b="3175"/>
            <wp:docPr id="52" name="Picture 5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4A6D058B" w14:textId="1ECD7AF4" w:rsidR="00123FD9" w:rsidRDefault="00123FD9" w:rsidP="00D234D6">
      <w:pPr>
        <w:pStyle w:val="NormalWeb"/>
        <w:numPr>
          <w:ilvl w:val="1"/>
          <w:numId w:val="32"/>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ECE442F" wp14:editId="12127545">
            <wp:extent cx="260985" cy="225425"/>
            <wp:effectExtent l="0" t="0" r="5715" b="3175"/>
            <wp:docPr id="51" name="Picture 5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537A9450" w14:textId="354DCEC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050255EE" w14:textId="419F99D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2098B3B4" w14:textId="44E608E1"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function of a cryptocurrency wallet?</w:t>
      </w:r>
    </w:p>
    <w:p w14:paraId="1D32D6C9" w14:textId="4A096993"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A1AA9B3" wp14:editId="569F7572">
            <wp:extent cx="260985" cy="225425"/>
            <wp:effectExtent l="0" t="0" r="5715" b="3175"/>
            <wp:docPr id="50" name="Picture 5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It holds your coins tokens nfts</w:t>
      </w:r>
    </w:p>
    <w:p w14:paraId="4266A10E" w14:textId="0EDC8C87"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BECFDB6" wp14:editId="448E2B3E">
            <wp:extent cx="260985" cy="225425"/>
            <wp:effectExtent l="0" t="0" r="5715" b="3175"/>
            <wp:docPr id="49" name="Picture 4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send cryptocurrencies to others</w:t>
      </w:r>
    </w:p>
    <w:p w14:paraId="763D6D39" w14:textId="4B7E2729"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E061C" wp14:editId="69A06ED7">
            <wp:extent cx="260985" cy="225425"/>
            <wp:effectExtent l="0" t="0" r="5715" b="3175"/>
            <wp:docPr id="48" name="Picture 4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Allows you to take cryptocurrency off the blockchain and store safely within your wallet away from hackers</w:t>
      </w:r>
    </w:p>
    <w:p w14:paraId="2D942D6D" w14:textId="463E9016" w:rsidR="00123FD9" w:rsidRDefault="00123FD9" w:rsidP="00D234D6">
      <w:pPr>
        <w:pStyle w:val="NormalWeb"/>
        <w:numPr>
          <w:ilvl w:val="1"/>
          <w:numId w:val="33"/>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53CD3597" wp14:editId="583460F9">
            <wp:extent cx="260985" cy="225425"/>
            <wp:effectExtent l="0" t="0" r="5715" b="3175"/>
            <wp:docPr id="47" name="Picture 4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Doesn’t hold any cryptocurreny, simply holds your private and public keys allowing you to sign transactions on the blockchain</w:t>
      </w:r>
    </w:p>
    <w:p w14:paraId="2D1FD065" w14:textId="324A3C9A" w:rsidR="00123FD9" w:rsidRP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Incorrect</w:t>
      </w:r>
      <w:r w:rsidRPr="00123FD9">
        <w:rPr>
          <w:rFonts w:ascii="Calibri" w:hAnsi="Calibri" w:cs="Calibri"/>
          <w:b/>
          <w:bCs/>
          <w:sz w:val="22"/>
          <w:szCs w:val="22"/>
        </w:rPr>
        <w:t>0/9 $TRSRY</w:t>
      </w:r>
    </w:p>
    <w:p w14:paraId="0A730BAD" w14:textId="77777777" w:rsidR="00123FD9" w:rsidRDefault="00E96C7C" w:rsidP="00123FD9">
      <w:pPr>
        <w:pStyle w:val="NormalWeb"/>
        <w:spacing w:before="0" w:beforeAutospacing="0" w:after="160" w:afterAutospacing="0"/>
      </w:pPr>
      <w:hyperlink r:id="rId70" w:history="1">
        <w:r w:rsidR="00123FD9" w:rsidRPr="00123FD9">
          <w:rPr>
            <w:rFonts w:ascii="Calibri" w:hAnsi="Calibri" w:cs="Calibri"/>
            <w:sz w:val="22"/>
            <w:szCs w:val="22"/>
          </w:rPr>
          <w:t>Right Answer: </w:t>
        </w:r>
        <w:r w:rsidR="00123FD9" w:rsidRPr="00123FD9">
          <w:rPr>
            <w:rFonts w:ascii="Calibri" w:hAnsi="Calibri" w:cs="Calibri"/>
            <w:b/>
            <w:bCs/>
            <w:sz w:val="22"/>
            <w:szCs w:val="22"/>
          </w:rPr>
          <w:t>Doesn’t hold any cryptocurreny, simply holds your private and public keys allowing you to sign transactions on the blockchain</w:t>
        </w:r>
      </w:hyperlink>
    </w:p>
    <w:p w14:paraId="7A9394AE" w14:textId="59D5F2E2"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True or False: ASIC/GPU miners can be used to earn 100+ XRP per day</w:t>
      </w:r>
    </w:p>
    <w:p w14:paraId="0ABBD731" w14:textId="74A7EFD7"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8DBE65" wp14:editId="17795E84">
            <wp:extent cx="260985" cy="225425"/>
            <wp:effectExtent l="0" t="0" r="5715" b="3175"/>
            <wp:docPr id="46" name="Picture 4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True</w:t>
      </w:r>
    </w:p>
    <w:p w14:paraId="633B2F91" w14:textId="1523A773" w:rsidR="00123FD9" w:rsidRDefault="00123FD9" w:rsidP="00D234D6">
      <w:pPr>
        <w:pStyle w:val="NormalWeb"/>
        <w:numPr>
          <w:ilvl w:val="1"/>
          <w:numId w:val="34"/>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12CDE8AF" wp14:editId="137F6041">
            <wp:extent cx="260985" cy="225425"/>
            <wp:effectExtent l="0" t="0" r="5715" b="3175"/>
            <wp:docPr id="45" name="Picture 45"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False</w:t>
      </w:r>
    </w:p>
    <w:p w14:paraId="709CB36D" w14:textId="638FA365"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187C4883" w14:textId="410C14CB"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False</w:t>
      </w:r>
    </w:p>
    <w:p w14:paraId="469C5010" w14:textId="4FC64C4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maximum supply of BTC?</w:t>
      </w:r>
    </w:p>
    <w:p w14:paraId="75B84C34" w14:textId="0341033D"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06439B4" wp14:editId="18248F78">
            <wp:extent cx="260985" cy="225425"/>
            <wp:effectExtent l="0" t="0" r="5715" b="3175"/>
            <wp:docPr id="44" name="Picture 44"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BTC</w:t>
      </w:r>
    </w:p>
    <w:p w14:paraId="3A50514A" w14:textId="7B156B51"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0065462" wp14:editId="6356F5B7">
            <wp:extent cx="260985" cy="225425"/>
            <wp:effectExtent l="0" t="0" r="5715" b="3175"/>
            <wp:docPr id="43" name="Picture 4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USDT</w:t>
      </w:r>
    </w:p>
    <w:p w14:paraId="364B5B06" w14:textId="7537C407" w:rsidR="00123FD9" w:rsidRDefault="00123FD9" w:rsidP="00D234D6">
      <w:pPr>
        <w:pStyle w:val="NormalWeb"/>
        <w:numPr>
          <w:ilvl w:val="1"/>
          <w:numId w:val="35"/>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DFEA9A" wp14:editId="3CB052C0">
            <wp:extent cx="260985" cy="225425"/>
            <wp:effectExtent l="0" t="0" r="5715" b="3175"/>
            <wp:docPr id="42" name="Picture 4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21 000 000 mBTC</w:t>
      </w:r>
    </w:p>
    <w:p w14:paraId="03EFD88A" w14:textId="4F330948"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3F7FAAD" w14:textId="22D404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21 000 000 BTC</w:t>
      </w:r>
    </w:p>
    <w:p w14:paraId="2352D411" w14:textId="29F010C0"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What is the difference between XRP and Ripple?</w:t>
      </w:r>
    </w:p>
    <w:p w14:paraId="3B9E50EA" w14:textId="3DB621B9"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0237E440" wp14:editId="1A781611">
            <wp:extent cx="260985" cy="225425"/>
            <wp:effectExtent l="0" t="0" r="5715" b="3175"/>
            <wp:docPr id="41" name="Picture 4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They are the same thing</w:t>
      </w:r>
    </w:p>
    <w:p w14:paraId="4392F873" w14:textId="0491155A"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53C179C" wp14:editId="2788DA9B">
            <wp:extent cx="260985" cy="225425"/>
            <wp:effectExtent l="0" t="0" r="5715" b="3175"/>
            <wp:docPr id="40" name="Picture 40"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owned by the company XRP</w:t>
      </w:r>
    </w:p>
    <w:p w14:paraId="78522CA4" w14:textId="32162E32" w:rsidR="00123FD9" w:rsidRDefault="00123FD9" w:rsidP="00D234D6">
      <w:pPr>
        <w:pStyle w:val="NormalWeb"/>
        <w:numPr>
          <w:ilvl w:val="1"/>
          <w:numId w:val="36"/>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lastRenderedPageBreak/>
        <w:drawing>
          <wp:inline distT="0" distB="0" distL="0" distR="0" wp14:anchorId="5D628387" wp14:editId="30008959">
            <wp:extent cx="260985" cy="225425"/>
            <wp:effectExtent l="0" t="0" r="5715" b="3175"/>
            <wp:docPr id="39" name="Picture 39"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Ripple is the company that created the XRPL and XRP is a digital asset</w:t>
      </w:r>
    </w:p>
    <w:p w14:paraId="038779C1" w14:textId="5AFAAA76" w:rsidR="00123FD9"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5D6A59D7" w14:textId="7EC7E2C7" w:rsidR="00123FD9" w:rsidRPr="00123FD9" w:rsidRDefault="00123FD9" w:rsidP="00123FD9">
      <w:pPr>
        <w:pStyle w:val="NormalWeb"/>
        <w:spacing w:before="0" w:beforeAutospacing="0" w:after="160" w:afterAutospacing="0"/>
        <w:rPr>
          <w:b/>
        </w:rPr>
      </w:pPr>
      <w:r>
        <w:rPr>
          <w:rFonts w:ascii="Calibri" w:hAnsi="Calibri" w:cs="Calibri"/>
          <w:bCs/>
          <w:sz w:val="22"/>
          <w:szCs w:val="22"/>
        </w:rPr>
        <w:t xml:space="preserve">Right Answer:  </w:t>
      </w:r>
      <w:r>
        <w:rPr>
          <w:rFonts w:ascii="Calibri" w:hAnsi="Calibri" w:cs="Calibri"/>
          <w:b/>
          <w:bCs/>
          <w:sz w:val="22"/>
          <w:szCs w:val="22"/>
        </w:rPr>
        <w:t>Ripple is the company that created the XRPL and XRP is a digital asset</w:t>
      </w:r>
    </w:p>
    <w:p w14:paraId="7F56A36C" w14:textId="38CC3D16"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How is the market cap of a coin calculated?</w:t>
      </w:r>
    </w:p>
    <w:p w14:paraId="39C85CEC" w14:textId="09827C2B"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75CCA4E" wp14:editId="46C9E22B">
            <wp:extent cx="260985" cy="225425"/>
            <wp:effectExtent l="0" t="0" r="5715" b="3175"/>
            <wp:docPr id="38" name="Picture 38"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Every dollar invested into the project is counted and added together</w:t>
      </w:r>
    </w:p>
    <w:p w14:paraId="56A198C8" w14:textId="185A4B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DC9DA45" wp14:editId="50CFF03E">
            <wp:extent cx="260985" cy="225425"/>
            <wp:effectExtent l="0" t="0" r="5715" b="3175"/>
            <wp:docPr id="37" name="Picture 3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Circulating supply multiplied by maximum supply</w:t>
      </w:r>
    </w:p>
    <w:p w14:paraId="106F22B3" w14:textId="01DD5414"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33C74AEE" wp14:editId="48B1BBA2">
            <wp:extent cx="260985" cy="225425"/>
            <wp:effectExtent l="0" t="0" r="5715" b="3175"/>
            <wp:docPr id="36" name="Picture 36"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circulating supply</w:t>
      </w:r>
    </w:p>
    <w:p w14:paraId="1292F20A" w14:textId="6D01B72C" w:rsidR="00123FD9" w:rsidRDefault="00123FD9" w:rsidP="00D234D6">
      <w:pPr>
        <w:pStyle w:val="NormalWeb"/>
        <w:numPr>
          <w:ilvl w:val="1"/>
          <w:numId w:val="37"/>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7F925955" wp14:editId="5ECEA322">
            <wp:extent cx="260985" cy="225425"/>
            <wp:effectExtent l="0" t="0" r="5715" b="3175"/>
            <wp:docPr id="35" name="Picture 35"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Current price multiplied by maximum supply</w:t>
      </w:r>
    </w:p>
    <w:p w14:paraId="3F6CFD8C" w14:textId="7F1AB22A" w:rsidR="009F649C" w:rsidRDefault="00123FD9" w:rsidP="00123FD9">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Correct</w:t>
      </w:r>
      <w:r w:rsidRPr="00123FD9">
        <w:rPr>
          <w:rFonts w:ascii="Calibri" w:hAnsi="Calibri" w:cs="Calibri"/>
          <w:b/>
          <w:bCs/>
          <w:sz w:val="22"/>
          <w:szCs w:val="22"/>
        </w:rPr>
        <w:t>9/9 $TRSRY</w:t>
      </w:r>
    </w:p>
    <w:p w14:paraId="7FC76974" w14:textId="3FDE2EAD" w:rsidR="00123FD9" w:rsidRPr="00123FD9" w:rsidRDefault="00123FD9" w:rsidP="00123FD9">
      <w:pPr>
        <w:pStyle w:val="NormalWeb"/>
        <w:spacing w:before="0" w:beforeAutospacing="0" w:after="160" w:afterAutospacing="0"/>
      </w:pPr>
      <w:r>
        <w:rPr>
          <w:rFonts w:ascii="Calibri" w:hAnsi="Calibri" w:cs="Calibri"/>
          <w:bCs/>
          <w:sz w:val="22"/>
          <w:szCs w:val="22"/>
        </w:rPr>
        <w:t xml:space="preserve">Right Answer: </w:t>
      </w:r>
      <w:r>
        <w:rPr>
          <w:rFonts w:ascii="Calibri" w:hAnsi="Calibri" w:cs="Calibri"/>
          <w:b/>
          <w:bCs/>
          <w:sz w:val="22"/>
          <w:szCs w:val="22"/>
        </w:rPr>
        <w:t>Current price multiplied by circulating supply</w:t>
      </w:r>
    </w:p>
    <w:p w14:paraId="2C81D993" w14:textId="3FE4288D" w:rsidR="00123FD9" w:rsidRDefault="00123FD9" w:rsidP="00D234D6">
      <w:pPr>
        <w:pStyle w:val="NormalWeb"/>
        <w:numPr>
          <w:ilvl w:val="0"/>
          <w:numId w:val="31"/>
        </w:numPr>
        <w:spacing w:before="0" w:beforeAutospacing="0" w:after="160" w:afterAutospacing="0"/>
        <w:textAlignment w:val="baseline"/>
        <w:rPr>
          <w:rFonts w:ascii="Calibri" w:hAnsi="Calibri" w:cs="Calibri"/>
          <w:color w:val="000000"/>
          <w:sz w:val="22"/>
          <w:szCs w:val="22"/>
        </w:rPr>
      </w:pPr>
      <w:r w:rsidRPr="00123FD9">
        <w:rPr>
          <w:rFonts w:ascii="Calibri" w:hAnsi="Calibri" w:cs="Calibri"/>
          <w:b/>
          <w:bCs/>
          <w:sz w:val="22"/>
          <w:szCs w:val="22"/>
        </w:rPr>
        <w:t>Using the research tool of your choice, approximately how much XRP has been burnt?</w:t>
      </w:r>
    </w:p>
    <w:p w14:paraId="0C84B592" w14:textId="3406D64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2C7A2005" wp14:editId="6CCDE16D">
            <wp:extent cx="260985" cy="225425"/>
            <wp:effectExtent l="0" t="0" r="5715" b="3175"/>
            <wp:docPr id="34" name="Picture 34"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48 million XRP</w:t>
      </w:r>
    </w:p>
    <w:p w14:paraId="5A365B5C" w14:textId="0B26153C"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42B2952" wp14:editId="775007F0">
            <wp:extent cx="260985" cy="225425"/>
            <wp:effectExtent l="0" t="0" r="5715" b="3175"/>
            <wp:docPr id="33" name="Picture 33"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8"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10.5 million XRP</w:t>
      </w:r>
    </w:p>
    <w:p w14:paraId="725BB089" w14:textId="7C11F2B5"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66DD0FE5" wp14:editId="560F93D0">
            <wp:extent cx="260985" cy="225425"/>
            <wp:effectExtent l="0" t="0" r="5715" b="3175"/>
            <wp:docPr id="32" name="Picture 3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52 million XRP</w:t>
      </w:r>
    </w:p>
    <w:p w14:paraId="429068FD" w14:textId="586111DB" w:rsidR="00123FD9" w:rsidRDefault="00123FD9" w:rsidP="00D234D6">
      <w:pPr>
        <w:pStyle w:val="NormalWeb"/>
        <w:numPr>
          <w:ilvl w:val="1"/>
          <w:numId w:val="38"/>
        </w:numPr>
        <w:spacing w:before="0" w:beforeAutospacing="0" w:after="160" w:afterAutospacing="0"/>
        <w:textAlignment w:val="baseline"/>
        <w:rPr>
          <w:rFonts w:ascii="Arial" w:hAnsi="Arial" w:cs="Arial"/>
          <w:color w:val="000000"/>
          <w:sz w:val="20"/>
          <w:szCs w:val="20"/>
        </w:rPr>
      </w:pPr>
      <w:r>
        <w:rPr>
          <w:rFonts w:ascii="Calibri" w:hAnsi="Calibri" w:cs="Calibri"/>
          <w:noProof/>
          <w:color w:val="0563C1"/>
          <w:sz w:val="22"/>
          <w:szCs w:val="22"/>
          <w:bdr w:val="none" w:sz="0" w:space="0" w:color="auto" w:frame="1"/>
        </w:rPr>
        <w:drawing>
          <wp:inline distT="0" distB="0" distL="0" distR="0" wp14:anchorId="49B7AD9E" wp14:editId="5C3C9D77">
            <wp:extent cx="260985" cy="225425"/>
            <wp:effectExtent l="0" t="0" r="5715" b="3175"/>
            <wp:docPr id="31" name="Picture 31"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sidRPr="00123FD9">
        <w:rPr>
          <w:rFonts w:ascii="Calibri" w:hAnsi="Calibri" w:cs="Calibri"/>
          <w:sz w:val="22"/>
          <w:szCs w:val="22"/>
        </w:rPr>
        <w:t> 22.7 million XRP</w:t>
      </w:r>
    </w:p>
    <w:p w14:paraId="39187712" w14:textId="1DC72898" w:rsidR="00123FD9" w:rsidRDefault="00123FD9" w:rsidP="00123FD9">
      <w:pPr>
        <w:pStyle w:val="NormalWeb"/>
        <w:spacing w:before="0" w:beforeAutospacing="0" w:after="160" w:afterAutospacing="0"/>
      </w:pPr>
      <w:r w:rsidRPr="00123FD9">
        <w:rPr>
          <w:rFonts w:ascii="Calibri" w:hAnsi="Calibri" w:cs="Calibri"/>
          <w:sz w:val="22"/>
          <w:szCs w:val="22"/>
        </w:rPr>
        <w:t>Incorrect</w:t>
      </w:r>
      <w:r w:rsidRPr="00123FD9">
        <w:rPr>
          <w:rFonts w:ascii="Calibri" w:hAnsi="Calibri" w:cs="Calibri"/>
          <w:b/>
          <w:bCs/>
          <w:sz w:val="22"/>
          <w:szCs w:val="22"/>
        </w:rPr>
        <w:t>0/9 $TRSRY</w:t>
      </w:r>
    </w:p>
    <w:p w14:paraId="123838D1" w14:textId="5DDFF1C5" w:rsidR="008C77CC" w:rsidRDefault="00123FD9" w:rsidP="009F649C">
      <w:pPr>
        <w:pStyle w:val="NormalWeb"/>
        <w:spacing w:before="0" w:beforeAutospacing="0" w:after="160" w:afterAutospacing="0"/>
        <w:rPr>
          <w:rFonts w:ascii="Calibri" w:hAnsi="Calibri" w:cs="Calibri"/>
          <w:b/>
          <w:bCs/>
          <w:sz w:val="22"/>
          <w:szCs w:val="22"/>
        </w:rPr>
      </w:pPr>
      <w:r w:rsidRPr="00123FD9">
        <w:rPr>
          <w:rFonts w:ascii="Calibri" w:hAnsi="Calibri" w:cs="Calibri"/>
          <w:sz w:val="22"/>
          <w:szCs w:val="22"/>
        </w:rPr>
        <w:t>Right Answer: </w:t>
      </w:r>
      <w:r w:rsidRPr="00123FD9">
        <w:rPr>
          <w:rFonts w:ascii="Calibri" w:hAnsi="Calibri" w:cs="Calibri"/>
          <w:b/>
          <w:bCs/>
          <w:sz w:val="22"/>
          <w:szCs w:val="22"/>
        </w:rPr>
        <w:t>10.5 million XRP</w:t>
      </w:r>
    </w:p>
    <w:p w14:paraId="1941F7FF" w14:textId="77777777" w:rsidR="008C77CC" w:rsidRDefault="008C77CC" w:rsidP="008C77CC">
      <w:pPr>
        <w:pStyle w:val="NormalWeb"/>
        <w:spacing w:before="0" w:beforeAutospacing="0" w:after="160" w:afterAutospacing="0"/>
        <w:rPr>
          <w:rFonts w:ascii="Calibri" w:hAnsi="Calibri" w:cs="Calibri"/>
          <w:b/>
          <w:bCs/>
          <w:color w:val="000000"/>
          <w:sz w:val="22"/>
          <w:szCs w:val="22"/>
        </w:rPr>
      </w:pPr>
      <w:r>
        <w:rPr>
          <w:rFonts w:ascii="Calibri" w:hAnsi="Calibri" w:cs="Calibri"/>
          <w:b/>
          <w:bCs/>
          <w:sz w:val="22"/>
          <w:szCs w:val="22"/>
        </w:rPr>
        <w:br w:type="page"/>
      </w:r>
      <w:r w:rsidRPr="008C77CC">
        <w:rPr>
          <w:rFonts w:ascii="Calibri" w:hAnsi="Calibri" w:cs="Calibri"/>
          <w:color w:val="2F5496"/>
          <w:sz w:val="26"/>
          <w:szCs w:val="26"/>
        </w:rPr>
        <w:lastRenderedPageBreak/>
        <w:t>Course 3: Protect Yourself – The importance of DYOR</w:t>
      </w:r>
    </w:p>
    <w:p w14:paraId="17F6301B" w14:textId="2FFC6E0F" w:rsidR="008C77CC" w:rsidRDefault="008C77CC" w:rsidP="008C77CC">
      <w:pPr>
        <w:pStyle w:val="NormalWeb"/>
        <w:spacing w:before="0" w:beforeAutospacing="0" w:after="160" w:afterAutospacing="0"/>
        <w:ind w:firstLine="720"/>
        <w:jc w:val="both"/>
        <w:rPr>
          <w:rFonts w:ascii="Calibri" w:hAnsi="Calibri" w:cs="Calibri"/>
          <w:color w:val="000000"/>
          <w:sz w:val="22"/>
          <w:szCs w:val="22"/>
        </w:rPr>
      </w:pPr>
      <w:r w:rsidRPr="008C77CC">
        <w:rPr>
          <w:rFonts w:ascii="Calibri" w:hAnsi="Calibri" w:cs="Calibri"/>
          <w:color w:val="000000"/>
          <w:sz w:val="22"/>
          <w:szCs w:val="22"/>
        </w:rPr>
        <w:t>M</w:t>
      </w:r>
      <w:r>
        <w:rPr>
          <w:rFonts w:ascii="Calibri" w:hAnsi="Calibri" w:cs="Calibri"/>
          <w:color w:val="000000"/>
          <w:sz w:val="22"/>
          <w:szCs w:val="22"/>
        </w:rPr>
        <w:t>any individuals practice DYOR. However,</w:t>
      </w:r>
      <w:r w:rsidRPr="008C77CC">
        <w:rPr>
          <w:rFonts w:ascii="Calibri" w:hAnsi="Calibri" w:cs="Calibri"/>
          <w:color w:val="000000"/>
          <w:sz w:val="22"/>
          <w:szCs w:val="22"/>
        </w:rPr>
        <w:t xml:space="preserve"> fret not if you are new to the game and willing to support certain XRPL firms that appear promising. Before you put your money where your mouth is, this course will walk you through a 10-point checklist to verify that you've covered all the bases. Otherwise, you will continually be spending your money wherever their mouth is, and it will probably end up in their pocket rather than yours.</w:t>
      </w:r>
    </w:p>
    <w:p w14:paraId="54A1F6E5"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b/>
          <w:bCs/>
          <w:color w:val="000000"/>
        </w:rPr>
        <w:t>Lesson 1: Introduction</w:t>
      </w:r>
    </w:p>
    <w:p w14:paraId="64899F22" w14:textId="77777777" w:rsidR="007031E5" w:rsidRPr="007031E5" w:rsidRDefault="007031E5" w:rsidP="007031E5">
      <w:pPr>
        <w:spacing w:line="240" w:lineRule="auto"/>
        <w:jc w:val="both"/>
        <w:rPr>
          <w:rFonts w:ascii="Times New Roman" w:eastAsia="Times New Roman" w:hAnsi="Times New Roman" w:cs="Times New Roman"/>
          <w:i/>
          <w:sz w:val="24"/>
          <w:szCs w:val="24"/>
        </w:rPr>
      </w:pPr>
      <w:r w:rsidRPr="007031E5">
        <w:rPr>
          <w:rFonts w:ascii="Calibri" w:eastAsia="Times New Roman" w:hAnsi="Calibri" w:cs="Calibri"/>
          <w:i/>
          <w:color w:val="000000"/>
        </w:rPr>
        <w:t>Length: 10 minutes</w:t>
      </w:r>
    </w:p>
    <w:p w14:paraId="0EAAC36E"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For the uninitiated, DYOR means "Conduct your own research." The world of cryptocurrencies is an exciting place where many people make millions. However, many invest money they cannot afford to lose in the hope of a golden paycheck that never arrives.</w:t>
      </w:r>
    </w:p>
    <w:p w14:paraId="481811E7"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Numerous individuals compare the cryptosphere to the digital Wild West due to the abundance of wealth and the high risks.</w:t>
      </w:r>
    </w:p>
    <w:p w14:paraId="5E739492"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This course explores the steps you should take prior to deciding to FOMO into the next great thing.</w:t>
      </w:r>
    </w:p>
    <w:p w14:paraId="13179416"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The 10-point confidence check list</w:t>
      </w:r>
      <w:bookmarkStart w:id="1" w:name="_GoBack"/>
      <w:bookmarkEnd w:id="1"/>
    </w:p>
    <w:p w14:paraId="0A98CAD1" w14:textId="77777777" w:rsidR="007031E5" w:rsidRPr="007031E5" w:rsidRDefault="007031E5" w:rsidP="007031E5">
      <w:pPr>
        <w:spacing w:line="240" w:lineRule="auto"/>
        <w:jc w:val="both"/>
        <w:rPr>
          <w:rFonts w:ascii="Times New Roman" w:eastAsia="Times New Roman" w:hAnsi="Times New Roman" w:cs="Times New Roman"/>
          <w:sz w:val="24"/>
          <w:szCs w:val="24"/>
        </w:rPr>
      </w:pPr>
      <w:r w:rsidRPr="007031E5">
        <w:rPr>
          <w:rFonts w:ascii="Calibri" w:eastAsia="Times New Roman" w:hAnsi="Calibri" w:cs="Calibri"/>
          <w:color w:val="000000"/>
        </w:rPr>
        <w:t>Nothing is definite in life, but this is never more true than in cryptography. If you intend to invest some of your hard-earned money, you may increase your chances of backing a project with durability by completing this course and the accompanying 10-point checklist.</w:t>
      </w:r>
    </w:p>
    <w:p w14:paraId="0F9BF24F" w14:textId="66AA90CF" w:rsidR="007031E5" w:rsidRDefault="007031E5" w:rsidP="007031E5">
      <w:pPr>
        <w:pStyle w:val="NormalWeb"/>
        <w:spacing w:before="0" w:beforeAutospacing="0" w:after="160" w:afterAutospacing="0"/>
        <w:jc w:val="both"/>
      </w:pPr>
      <w:r w:rsidRPr="007031E5">
        <w:rPr>
          <w:rFonts w:ascii="Calibri" w:hAnsi="Calibri" w:cs="Calibri"/>
          <w:color w:val="000000"/>
          <w:sz w:val="22"/>
          <w:szCs w:val="22"/>
        </w:rPr>
        <w:t>Less of a lecture and more of an introduction, so let's get started with the quiz below.</w:t>
      </w:r>
      <w:r w:rsidRPr="007031E5">
        <w:rPr>
          <w:rFonts w:ascii="Calibri" w:hAnsi="Calibri" w:cs="Calibri"/>
          <w:color w:val="000000"/>
          <w:sz w:val="22"/>
          <w:szCs w:val="22"/>
        </w:rPr>
        <w:br/>
      </w:r>
    </w:p>
    <w:p w14:paraId="4231BF0F" w14:textId="77777777" w:rsidR="00D234D6" w:rsidRDefault="00D234D6" w:rsidP="00D234D6">
      <w:pPr>
        <w:pStyle w:val="NormalWeb"/>
        <w:spacing w:before="0" w:beforeAutospacing="0" w:after="160" w:afterAutospacing="0"/>
      </w:pPr>
      <w:r>
        <w:rPr>
          <w:rFonts w:ascii="Calibri" w:hAnsi="Calibri" w:cs="Calibri"/>
          <w:b/>
          <w:bCs/>
          <w:color w:val="000000"/>
          <w:sz w:val="22"/>
          <w:szCs w:val="22"/>
        </w:rPr>
        <w:t>Lesson 1: Introduction Quiz</w:t>
      </w:r>
    </w:p>
    <w:p w14:paraId="097B8BBA" w14:textId="77777777" w:rsidR="00D234D6" w:rsidRDefault="00D234D6" w:rsidP="00D234D6">
      <w:pPr>
        <w:pStyle w:val="NormalWeb"/>
        <w:numPr>
          <w:ilvl w:val="0"/>
          <w:numId w:val="39"/>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What does DYOR stand for?</w:t>
      </w:r>
    </w:p>
    <w:p w14:paraId="63AC19E9" w14:textId="1E563974"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18E7029F" wp14:editId="170E6570">
            <wp:extent cx="260985" cy="225425"/>
            <wp:effectExtent l="0" t="0" r="5715" b="3175"/>
            <wp:docPr id="62" name="Picture 62"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Don't yank on rhinos</w:t>
      </w:r>
    </w:p>
    <w:p w14:paraId="5C6AFA73" w14:textId="063498D5"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15C5C5C" wp14:editId="78984FA6">
            <wp:extent cx="260985" cy="225425"/>
            <wp:effectExtent l="0" t="0" r="5715" b="3175"/>
            <wp:docPr id="61" name="Picture 61"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recycling</w:t>
      </w:r>
    </w:p>
    <w:p w14:paraId="0F1702D2" w14:textId="60AF0B4C" w:rsidR="00D234D6" w:rsidRDefault="00D234D6" w:rsidP="00D234D6">
      <w:pPr>
        <w:pStyle w:val="NormalWeb"/>
        <w:numPr>
          <w:ilvl w:val="1"/>
          <w:numId w:val="40"/>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7F502403" wp14:editId="39B144F4">
            <wp:extent cx="260985" cy="225425"/>
            <wp:effectExtent l="0" t="0" r="5715" b="3175"/>
            <wp:docPr id="60" name="Picture 60"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8"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Do your own research</w:t>
      </w:r>
    </w:p>
    <w:p w14:paraId="00D3DB21" w14:textId="0F9B5337" w:rsidR="00D234D6" w:rsidRDefault="00D234D6" w:rsidP="00D234D6">
      <w:pPr>
        <w:pStyle w:val="NormalWeb"/>
        <w:spacing w:before="0" w:beforeAutospacing="0" w:after="160" w:afterAutospacing="0"/>
        <w:rPr>
          <w:rFonts w:ascii="Calibri" w:hAnsi="Calibri" w:cs="Calibri"/>
          <w:b/>
          <w:bCs/>
          <w:color w:val="000000"/>
          <w:sz w:val="22"/>
          <w:szCs w:val="22"/>
        </w:rPr>
      </w:pPr>
      <w:r>
        <w:rPr>
          <w:rFonts w:ascii="Calibri" w:hAnsi="Calibri" w:cs="Calibri"/>
          <w:color w:val="000000"/>
          <w:sz w:val="22"/>
          <w:szCs w:val="22"/>
        </w:rPr>
        <w:t>Correct</w:t>
      </w:r>
      <w:r>
        <w:rPr>
          <w:rFonts w:ascii="Calibri" w:hAnsi="Calibri" w:cs="Calibri"/>
          <w:b/>
          <w:bCs/>
          <w:color w:val="000000"/>
          <w:sz w:val="22"/>
          <w:szCs w:val="22"/>
        </w:rPr>
        <w:t>5/5 $TRSRY</w:t>
      </w:r>
    </w:p>
    <w:p w14:paraId="54D42126" w14:textId="0C132FC5" w:rsidR="00E96C7C" w:rsidRPr="00E96C7C" w:rsidRDefault="00E96C7C" w:rsidP="00D234D6">
      <w:pPr>
        <w:pStyle w:val="NormalWeb"/>
        <w:spacing w:before="0" w:beforeAutospacing="0" w:after="160" w:afterAutospacing="0"/>
      </w:pPr>
      <w:r>
        <w:rPr>
          <w:rFonts w:ascii="Calibri" w:hAnsi="Calibri" w:cs="Calibri"/>
          <w:bCs/>
          <w:color w:val="000000"/>
          <w:sz w:val="22"/>
          <w:szCs w:val="22"/>
        </w:rPr>
        <w:t xml:space="preserve">Right Answer: </w:t>
      </w:r>
      <w:r>
        <w:rPr>
          <w:rFonts w:ascii="Calibri" w:hAnsi="Calibri" w:cs="Calibri"/>
          <w:b/>
          <w:bCs/>
          <w:color w:val="000000"/>
          <w:sz w:val="22"/>
          <w:szCs w:val="22"/>
        </w:rPr>
        <w:t>Do your own research</w:t>
      </w:r>
    </w:p>
    <w:p w14:paraId="5A8A343D" w14:textId="7A27EC72" w:rsidR="00D234D6" w:rsidRDefault="00D234D6" w:rsidP="00D234D6">
      <w:pPr>
        <w:pStyle w:val="NormalWeb"/>
        <w:numPr>
          <w:ilvl w:val="0"/>
          <w:numId w:val="40"/>
        </w:numPr>
        <w:spacing w:before="0" w:beforeAutospacing="0" w:after="160" w:afterAutospacing="0"/>
        <w:textAlignment w:val="baseline"/>
        <w:rPr>
          <w:rFonts w:ascii="Calibri" w:hAnsi="Calibri" w:cs="Calibri"/>
          <w:color w:val="000000"/>
          <w:sz w:val="22"/>
          <w:szCs w:val="22"/>
        </w:rPr>
      </w:pPr>
      <w:r>
        <w:rPr>
          <w:rFonts w:ascii="Calibri" w:hAnsi="Calibri" w:cs="Calibri"/>
          <w:b/>
          <w:bCs/>
          <w:color w:val="000000"/>
          <w:sz w:val="22"/>
          <w:szCs w:val="22"/>
        </w:rPr>
        <w:t>Making fast cash from crypto is</w:t>
      </w:r>
    </w:p>
    <w:p w14:paraId="0302EB4C" w14:textId="50D4BDAE"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40828B30" wp14:editId="6BDE78FF">
            <wp:extent cx="260985" cy="225425"/>
            <wp:effectExtent l="0" t="0" r="5715" b="3175"/>
            <wp:docPr id="59" name="Picture 59"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impossible</w:t>
      </w:r>
    </w:p>
    <w:p w14:paraId="2209671A" w14:textId="52A52CC2"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6B229344" wp14:editId="4417730A">
            <wp:extent cx="260985" cy="225425"/>
            <wp:effectExtent l="0" t="0" r="5715" b="3175"/>
            <wp:docPr id="58" name="Picture 58" descr="https://lh3.googleusercontent.com/cX0DvsbciaSgCp9Mnb8Wq-83MAQ1sXYmuQE8EDXkNjjBpI9s4lzTbRmBJGaynnFiSRsyYSZ74JkhWDogOnrOepfzcdzKz6Co3yJTeHKMKddCRN486gzIpkwOz3ewIHLcOBcH98XsbfM250Fnk4cm0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descr="https://lh3.googleusercontent.com/cX0DvsbciaSgCp9Mnb8Wq-83MAQ1sXYmuQE8EDXkNjjBpI9s4lzTbRmBJGaynnFiSRsyYSZ74JkhWDogOnrOepfzcdzKz6Co3yJTeHKMKddCRN486gzIpkwOz3ewIHLcOBcH98XsbfM250Fnk4cm0w"/>
                    <pic:cNvPicPr>
                      <a:picLocks noChangeAspect="1" noChangeArrowheads="1"/>
                    </pic:cNvPicPr>
                  </pic:nvPicPr>
                  <pic:blipFill>
                    <a:blip r:embed="rId68"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Risky, you need to do your own research</w:t>
      </w:r>
    </w:p>
    <w:p w14:paraId="5DC51588" w14:textId="598EBCD6"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drawing>
          <wp:inline distT="0" distB="0" distL="0" distR="0" wp14:anchorId="287887F3" wp14:editId="0FF232AC">
            <wp:extent cx="260985" cy="225425"/>
            <wp:effectExtent l="0" t="0" r="5715" b="3175"/>
            <wp:docPr id="57" name="Picture 57"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Not for those who are investing money they can't afford to lose</w:t>
      </w:r>
    </w:p>
    <w:p w14:paraId="6CD7DF04" w14:textId="3CC6F0A3" w:rsidR="00D234D6" w:rsidRDefault="00D234D6" w:rsidP="00D234D6">
      <w:pPr>
        <w:pStyle w:val="NormalWeb"/>
        <w:numPr>
          <w:ilvl w:val="1"/>
          <w:numId w:val="41"/>
        </w:numPr>
        <w:spacing w:before="0" w:beforeAutospacing="0" w:after="160" w:afterAutospacing="0"/>
        <w:textAlignment w:val="baseline"/>
        <w:rPr>
          <w:rFonts w:ascii="Arial" w:hAnsi="Arial" w:cs="Arial"/>
          <w:color w:val="000000"/>
          <w:sz w:val="20"/>
          <w:szCs w:val="20"/>
        </w:rPr>
      </w:pPr>
      <w:r>
        <w:rPr>
          <w:rFonts w:ascii="Calibri" w:hAnsi="Calibri" w:cs="Calibri"/>
          <w:noProof/>
          <w:color w:val="000000"/>
          <w:sz w:val="22"/>
          <w:szCs w:val="22"/>
          <w:bdr w:val="none" w:sz="0" w:space="0" w:color="auto" w:frame="1"/>
        </w:rPr>
        <w:lastRenderedPageBreak/>
        <w:drawing>
          <wp:inline distT="0" distB="0" distL="0" distR="0" wp14:anchorId="33042CA7" wp14:editId="2136577C">
            <wp:extent cx="260985" cy="225425"/>
            <wp:effectExtent l="0" t="0" r="5715" b="3175"/>
            <wp:docPr id="56" name="Picture 56" descr="https://lh6.googleusercontent.com/zA_wbT0o3Ku3Xt-KW5ksElEYuv6nx5nqQcNfULnU8mHJmzRiewMlDDwJx4ypEZ9oM6LmNLyPcSo1CkJi7s0LugvX0OTNypbqIwev2ItYRj3_Ij-ebV6tUyQzVeP3O19cfwYC01QGokx33K27kLXw9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2" descr="https://lh6.googleusercontent.com/zA_wbT0o3Ku3Xt-KW5ksElEYuv6nx5nqQcNfULnU8mHJmzRiewMlDDwJx4ypEZ9oM6LmNLyPcSo1CkJi7s0LugvX0OTNypbqIwev2ItYRj3_Ij-ebV6tUyQzVeP3O19cfwYC01QGokx33K27kLXw9g"/>
                    <pic:cNvPicPr>
                      <a:picLocks noChangeAspect="1" noChangeArrowheads="1"/>
                    </pic:cNvPicPr>
                  </pic:nvPicPr>
                  <pic:blipFill>
                    <a:blip r:embed="rId69" cstate="print">
                      <a:extLst>
                        <a:ext uri="{28A0092B-C50C-407E-A947-70E740481C1C}">
                          <a14:useLocalDpi xmlns:a14="http://schemas.microsoft.com/office/drawing/2010/main" val="0"/>
                        </a:ext>
                      </a:extLst>
                    </a:blip>
                    <a:srcRect/>
                    <a:stretch>
                      <a:fillRect/>
                    </a:stretch>
                  </pic:blipFill>
                  <pic:spPr bwMode="auto">
                    <a:xfrm>
                      <a:off x="0" y="0"/>
                      <a:ext cx="260985" cy="225425"/>
                    </a:xfrm>
                    <a:prstGeom prst="rect">
                      <a:avLst/>
                    </a:prstGeom>
                    <a:noFill/>
                    <a:ln>
                      <a:noFill/>
                    </a:ln>
                  </pic:spPr>
                </pic:pic>
              </a:graphicData>
            </a:graphic>
          </wp:inline>
        </w:drawing>
      </w:r>
      <w:r>
        <w:rPr>
          <w:rFonts w:ascii="Calibri" w:hAnsi="Calibri" w:cs="Calibri"/>
          <w:color w:val="000000"/>
          <w:sz w:val="22"/>
          <w:szCs w:val="22"/>
        </w:rPr>
        <w:t> All of the above</w:t>
      </w:r>
    </w:p>
    <w:p w14:paraId="309389C6" w14:textId="77777777" w:rsidR="00D234D6" w:rsidRDefault="00D234D6" w:rsidP="00D234D6">
      <w:pPr>
        <w:pStyle w:val="NormalWeb"/>
        <w:spacing w:before="0" w:beforeAutospacing="0" w:after="160" w:afterAutospacing="0"/>
      </w:pPr>
      <w:r>
        <w:rPr>
          <w:rFonts w:ascii="Calibri" w:hAnsi="Calibri" w:cs="Calibri"/>
          <w:color w:val="000000"/>
          <w:sz w:val="22"/>
          <w:szCs w:val="22"/>
        </w:rPr>
        <w:t>Incorrect</w:t>
      </w:r>
      <w:r>
        <w:rPr>
          <w:rFonts w:ascii="Calibri" w:hAnsi="Calibri" w:cs="Calibri"/>
          <w:b/>
          <w:bCs/>
          <w:color w:val="000000"/>
          <w:sz w:val="22"/>
          <w:szCs w:val="22"/>
        </w:rPr>
        <w:t>0/5 $TRSRY</w:t>
      </w:r>
    </w:p>
    <w:p w14:paraId="27194B5F" w14:textId="77777777" w:rsidR="00D234D6" w:rsidRDefault="00D234D6" w:rsidP="00D234D6">
      <w:pPr>
        <w:pStyle w:val="NormalWeb"/>
        <w:spacing w:before="0" w:beforeAutospacing="0" w:after="160" w:afterAutospacing="0"/>
      </w:pPr>
      <w:r>
        <w:rPr>
          <w:rFonts w:ascii="Calibri" w:hAnsi="Calibri" w:cs="Calibri"/>
          <w:color w:val="000000"/>
          <w:sz w:val="22"/>
          <w:szCs w:val="22"/>
        </w:rPr>
        <w:t>Right Answer: </w:t>
      </w:r>
      <w:r>
        <w:rPr>
          <w:rFonts w:ascii="Calibri" w:hAnsi="Calibri" w:cs="Calibri"/>
          <w:b/>
          <w:bCs/>
          <w:color w:val="000000"/>
          <w:sz w:val="22"/>
          <w:szCs w:val="22"/>
        </w:rPr>
        <w:t>All of the above</w:t>
      </w:r>
    </w:p>
    <w:p w14:paraId="38823EEC" w14:textId="77777777" w:rsidR="00D234D6" w:rsidRPr="00123FD9" w:rsidRDefault="00D234D6" w:rsidP="007031E5">
      <w:pPr>
        <w:pStyle w:val="NormalWeb"/>
        <w:spacing w:before="0" w:beforeAutospacing="0" w:after="160" w:afterAutospacing="0"/>
        <w:jc w:val="both"/>
      </w:pPr>
    </w:p>
    <w:sectPr w:rsidR="00D234D6" w:rsidRPr="00123FD9">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G" w:date="2022-07-23T23:53:00Z" w:initials="G.">
    <w:p w14:paraId="1B3A7366" w14:textId="77777777" w:rsidR="00744225" w:rsidRDefault="00744225" w:rsidP="00744225">
      <w:pPr>
        <w:pStyle w:val="CommentText"/>
      </w:pPr>
      <w:r>
        <w:rPr>
          <w:rStyle w:val="CommentReference"/>
        </w:rPr>
        <w:annotationRef/>
      </w:r>
      <w:r>
        <w:t>For revision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B3A736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870861" w16cex:dateUtc="2022-07-23T15: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B3A7366" w16cid:durableId="26870861"/>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C7E06"/>
    <w:multiLevelType w:val="multilevel"/>
    <w:tmpl w:val="E2267C6C"/>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2FA595B"/>
    <w:multiLevelType w:val="multilevel"/>
    <w:tmpl w:val="76D67F18"/>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AD7FDA"/>
    <w:multiLevelType w:val="multilevel"/>
    <w:tmpl w:val="4868540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3" w15:restartNumberingAfterBreak="0">
    <w:nsid w:val="0E0B6D4B"/>
    <w:multiLevelType w:val="multilevel"/>
    <w:tmpl w:val="35F6A67C"/>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003B2"/>
    <w:multiLevelType w:val="multilevel"/>
    <w:tmpl w:val="D00CD0FE"/>
    <w:lvl w:ilvl="0">
      <w:start w:val="4"/>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7623CD2"/>
    <w:multiLevelType w:val="multilevel"/>
    <w:tmpl w:val="EE24910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885A16"/>
    <w:multiLevelType w:val="multilevel"/>
    <w:tmpl w:val="6E46DBE2"/>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07E4B18"/>
    <w:multiLevelType w:val="multilevel"/>
    <w:tmpl w:val="4198F0C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060E15"/>
    <w:multiLevelType w:val="multilevel"/>
    <w:tmpl w:val="F91A25C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D015E5"/>
    <w:multiLevelType w:val="multilevel"/>
    <w:tmpl w:val="44F627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60A7FA3"/>
    <w:multiLevelType w:val="multilevel"/>
    <w:tmpl w:val="E5301B5A"/>
    <w:lvl w:ilvl="0">
      <w:start w:val="5"/>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F77995"/>
    <w:multiLevelType w:val="multilevel"/>
    <w:tmpl w:val="1A882704"/>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2" w15:restartNumberingAfterBreak="0">
    <w:nsid w:val="2E313DB5"/>
    <w:multiLevelType w:val="multilevel"/>
    <w:tmpl w:val="F612B812"/>
    <w:lvl w:ilvl="0">
      <w:start w:val="1"/>
      <w:numFmt w:val="decimal"/>
      <w:lvlText w:val="%1."/>
      <w:lvlJc w:val="left"/>
      <w:pPr>
        <w:tabs>
          <w:tab w:val="num" w:pos="360"/>
        </w:tabs>
        <w:ind w:left="360" w:hanging="360"/>
      </w:p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3" w15:restartNumberingAfterBreak="0">
    <w:nsid w:val="3E921E60"/>
    <w:multiLevelType w:val="multilevel"/>
    <w:tmpl w:val="ECD691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2311210"/>
    <w:multiLevelType w:val="multilevel"/>
    <w:tmpl w:val="32EE573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498421C4"/>
    <w:multiLevelType w:val="multilevel"/>
    <w:tmpl w:val="2F4035CA"/>
    <w:lvl w:ilvl="0">
      <w:start w:val="8"/>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D644503"/>
    <w:multiLevelType w:val="multilevel"/>
    <w:tmpl w:val="91DE9E64"/>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EEA3E3D"/>
    <w:multiLevelType w:val="multilevel"/>
    <w:tmpl w:val="E56C0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4EA629F"/>
    <w:multiLevelType w:val="multilevel"/>
    <w:tmpl w:val="31D2951C"/>
    <w:lvl w:ilvl="0">
      <w:start w:val="1"/>
      <w:numFmt w:val="decimal"/>
      <w:lvlText w:val="%1."/>
      <w:lvlJc w:val="left"/>
      <w:pPr>
        <w:tabs>
          <w:tab w:val="num" w:pos="360"/>
        </w:tabs>
        <w:ind w:left="360" w:hanging="360"/>
      </w:pPr>
      <w:rPr>
        <w:rFonts w:hint="default"/>
      </w:rPr>
    </w:lvl>
    <w:lvl w:ilvl="1">
      <w:start w:val="1"/>
      <w:numFmt w:val="bullet"/>
      <w:lvlText w:val="o"/>
      <w:lvlJc w:val="left"/>
      <w:pPr>
        <w:tabs>
          <w:tab w:val="num" w:pos="1080"/>
        </w:tabs>
        <w:ind w:left="1080" w:hanging="360"/>
      </w:pPr>
      <w:rPr>
        <w:rFonts w:ascii="Courier New" w:hAnsi="Courier New" w:hint="default"/>
        <w:sz w:val="20"/>
      </w:rPr>
    </w:lvl>
    <w:lvl w:ilvl="2">
      <w:start w:val="1"/>
      <w:numFmt w:val="decimal"/>
      <w:lvlText w:val="%3."/>
      <w:lvlJc w:val="left"/>
      <w:pPr>
        <w:tabs>
          <w:tab w:val="num" w:pos="1800"/>
        </w:tabs>
        <w:ind w:left="1800" w:hanging="360"/>
      </w:pPr>
      <w:rPr>
        <w:rFonts w:hint="default"/>
      </w:rPr>
    </w:lvl>
    <w:lvl w:ilvl="3">
      <w:start w:val="1"/>
      <w:numFmt w:val="decimal"/>
      <w:lvlText w:val="%4."/>
      <w:lvlJc w:val="left"/>
      <w:pPr>
        <w:tabs>
          <w:tab w:val="num" w:pos="2520"/>
        </w:tabs>
        <w:ind w:left="2520" w:hanging="360"/>
      </w:pPr>
      <w:rPr>
        <w:rFonts w:hint="default"/>
      </w:rPr>
    </w:lvl>
    <w:lvl w:ilvl="4">
      <w:start w:val="1"/>
      <w:numFmt w:val="decimal"/>
      <w:lvlText w:val="%5."/>
      <w:lvlJc w:val="left"/>
      <w:pPr>
        <w:tabs>
          <w:tab w:val="num" w:pos="3240"/>
        </w:tabs>
        <w:ind w:left="3240" w:hanging="360"/>
      </w:pPr>
      <w:rPr>
        <w:rFonts w:hint="default"/>
      </w:rPr>
    </w:lvl>
    <w:lvl w:ilvl="5">
      <w:start w:val="1"/>
      <w:numFmt w:val="decimal"/>
      <w:lvlText w:val="%6."/>
      <w:lvlJc w:val="left"/>
      <w:pPr>
        <w:tabs>
          <w:tab w:val="num" w:pos="3960"/>
        </w:tabs>
        <w:ind w:left="396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19" w15:restartNumberingAfterBreak="0">
    <w:nsid w:val="59CE70BC"/>
    <w:multiLevelType w:val="multilevel"/>
    <w:tmpl w:val="78D046DE"/>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24B1A62"/>
    <w:multiLevelType w:val="multilevel"/>
    <w:tmpl w:val="B4C8F190"/>
    <w:lvl w:ilvl="0">
      <w:start w:val="6"/>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31B4400"/>
    <w:multiLevelType w:val="multilevel"/>
    <w:tmpl w:val="D430CD9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A237F50"/>
    <w:multiLevelType w:val="multilevel"/>
    <w:tmpl w:val="CA384C4E"/>
    <w:lvl w:ilvl="0">
      <w:start w:val="2"/>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6DFA6671"/>
    <w:multiLevelType w:val="multilevel"/>
    <w:tmpl w:val="9D52E73C"/>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2CD6EDD"/>
    <w:multiLevelType w:val="multilevel"/>
    <w:tmpl w:val="E5DE172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lvlOverride w:ilvl="0">
      <w:startOverride w:val="1"/>
    </w:lvlOverride>
  </w:num>
  <w:num w:numId="2">
    <w:abstractNumId w:val="13"/>
    <w:lvlOverride w:ilvl="0">
      <w:startOverride w:val="2"/>
    </w:lvlOverride>
  </w:num>
  <w:num w:numId="3">
    <w:abstractNumId w:val="13"/>
    <w:lvlOverride w:ilvl="0">
      <w:startOverride w:val="3"/>
    </w:lvlOverride>
  </w:num>
  <w:num w:numId="4">
    <w:abstractNumId w:val="14"/>
    <w:lvlOverride w:ilvl="0">
      <w:startOverride w:val="1"/>
    </w:lvlOverride>
  </w:num>
  <w:num w:numId="5">
    <w:abstractNumId w:val="14"/>
    <w:lvlOverride w:ilvl="0">
      <w:startOverride w:val="2"/>
    </w:lvlOverride>
  </w:num>
  <w:num w:numId="6">
    <w:abstractNumId w:val="14"/>
    <w:lvlOverride w:ilvl="0">
      <w:startOverride w:val="3"/>
    </w:lvlOverride>
  </w:num>
  <w:num w:numId="7">
    <w:abstractNumId w:val="8"/>
    <w:lvlOverride w:ilvl="0">
      <w:startOverride w:val="1"/>
    </w:lvlOverride>
  </w:num>
  <w:num w:numId="8">
    <w:abstractNumId w:val="8"/>
    <w:lvlOverride w:ilvl="0">
      <w:startOverride w:val="2"/>
    </w:lvlOverride>
  </w:num>
  <w:num w:numId="9">
    <w:abstractNumId w:val="8"/>
    <w:lvlOverride w:ilvl="0">
      <w:startOverride w:val="3"/>
    </w:lvlOverride>
  </w:num>
  <w:num w:numId="10">
    <w:abstractNumId w:val="21"/>
    <w:lvlOverride w:ilvl="0">
      <w:startOverride w:val="1"/>
    </w:lvlOverride>
  </w:num>
  <w:num w:numId="11">
    <w:abstractNumId w:val="21"/>
    <w:lvlOverride w:ilvl="0">
      <w:startOverride w:val="2"/>
    </w:lvlOverride>
  </w:num>
  <w:num w:numId="12">
    <w:abstractNumId w:val="21"/>
    <w:lvlOverride w:ilvl="0">
      <w:startOverride w:val="3"/>
    </w:lvlOverride>
  </w:num>
  <w:num w:numId="13">
    <w:abstractNumId w:val="7"/>
    <w:lvlOverride w:ilvl="0">
      <w:startOverride w:val="1"/>
    </w:lvlOverride>
  </w:num>
  <w:num w:numId="14">
    <w:abstractNumId w:val="7"/>
    <w:lvlOverride w:ilvl="0">
      <w:startOverride w:val="2"/>
    </w:lvlOverride>
  </w:num>
  <w:num w:numId="15">
    <w:abstractNumId w:val="7"/>
    <w:lvlOverride w:ilvl="0">
      <w:startOverride w:val="3"/>
    </w:lvlOverride>
  </w:num>
  <w:num w:numId="16">
    <w:abstractNumId w:val="9"/>
  </w:num>
  <w:num w:numId="17">
    <w:abstractNumId w:val="9"/>
    <w:lvlOverride w:ilvl="1">
      <w:lvl w:ilvl="1">
        <w:numFmt w:val="bullet"/>
        <w:lvlText w:val=""/>
        <w:lvlJc w:val="left"/>
        <w:pPr>
          <w:tabs>
            <w:tab w:val="num" w:pos="1440"/>
          </w:tabs>
          <w:ind w:left="1440" w:hanging="360"/>
        </w:pPr>
        <w:rPr>
          <w:rFonts w:ascii="Symbol" w:hAnsi="Symbol" w:hint="default"/>
          <w:sz w:val="20"/>
        </w:rPr>
      </w:lvl>
    </w:lvlOverride>
  </w:num>
  <w:num w:numId="18">
    <w:abstractNumId w:val="24"/>
    <w:lvlOverride w:ilvl="0">
      <w:lvl w:ilvl="0">
        <w:numFmt w:val="decimal"/>
        <w:lvlText w:val="%1."/>
        <w:lvlJc w:val="left"/>
      </w:lvl>
    </w:lvlOverride>
  </w:num>
  <w:num w:numId="19">
    <w:abstractNumId w:val="17"/>
  </w:num>
  <w:num w:numId="20">
    <w:abstractNumId w:val="2"/>
  </w:num>
  <w:num w:numId="21">
    <w:abstractNumId w:val="2"/>
    <w:lvlOverride w:ilvl="1">
      <w:lvl w:ilvl="1">
        <w:numFmt w:val="bullet"/>
        <w:lvlText w:val=""/>
        <w:lvlJc w:val="left"/>
        <w:pPr>
          <w:tabs>
            <w:tab w:val="num" w:pos="1440"/>
          </w:tabs>
          <w:ind w:left="1440" w:hanging="360"/>
        </w:pPr>
        <w:rPr>
          <w:rFonts w:ascii="Symbol" w:hAnsi="Symbol" w:hint="default"/>
          <w:sz w:val="20"/>
        </w:rPr>
      </w:lvl>
    </w:lvlOverride>
  </w:num>
  <w:num w:numId="22">
    <w:abstractNumId w:val="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3">
    <w:abstractNumId w:val="1"/>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4">
    <w:abstractNumId w:val="0"/>
  </w:num>
  <w:num w:numId="25">
    <w:abstractNumId w:val="0"/>
    <w:lvlOverride w:ilvl="1">
      <w:lvl w:ilvl="1">
        <w:numFmt w:val="bullet"/>
        <w:lvlText w:val=""/>
        <w:lvlJc w:val="left"/>
        <w:pPr>
          <w:tabs>
            <w:tab w:val="num" w:pos="1440"/>
          </w:tabs>
          <w:ind w:left="1440" w:hanging="360"/>
        </w:pPr>
        <w:rPr>
          <w:rFonts w:ascii="Symbol" w:hAnsi="Symbol" w:hint="default"/>
          <w:sz w:val="20"/>
        </w:rPr>
      </w:lvl>
    </w:lvlOverride>
  </w:num>
  <w:num w:numId="26">
    <w:abstractNumId w:val="16"/>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27">
    <w:abstractNumId w:val="11"/>
  </w:num>
  <w:num w:numId="28">
    <w:abstractNumId w:val="11"/>
    <w:lvlOverride w:ilvl="1">
      <w:lvl w:ilvl="1">
        <w:numFmt w:val="bullet"/>
        <w:lvlText w:val=""/>
        <w:lvlJc w:val="left"/>
        <w:pPr>
          <w:tabs>
            <w:tab w:val="num" w:pos="1440"/>
          </w:tabs>
          <w:ind w:left="1440" w:hanging="360"/>
        </w:pPr>
        <w:rPr>
          <w:rFonts w:ascii="Symbol" w:hAnsi="Symbol" w:hint="default"/>
          <w:sz w:val="20"/>
        </w:rPr>
      </w:lvl>
    </w:lvlOverride>
  </w:num>
  <w:num w:numId="29">
    <w:abstractNumId w:val="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0">
    <w:abstractNumId w:val="18"/>
  </w:num>
  <w:num w:numId="31">
    <w:abstractNumId w:val="18"/>
  </w:num>
  <w:num w:numId="32">
    <w:abstractNumId w:val="22"/>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3">
    <w:abstractNumId w:val="19"/>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4">
    <w:abstractNumId w:val="4"/>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5">
    <w:abstractNumId w:val="1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6">
    <w:abstractNumId w:val="20"/>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7">
    <w:abstractNumId w:val="2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8">
    <w:abstractNumId w:val="15"/>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39">
    <w:abstractNumId w:val="12"/>
  </w:num>
  <w:num w:numId="40">
    <w:abstractNumId w:val="12"/>
    <w:lvlOverride w:ilvl="1">
      <w:lvl w:ilvl="1">
        <w:numFmt w:val="bullet"/>
        <w:lvlText w:val=""/>
        <w:lvlJc w:val="left"/>
        <w:pPr>
          <w:tabs>
            <w:tab w:val="num" w:pos="1440"/>
          </w:tabs>
          <w:ind w:left="1440" w:hanging="360"/>
        </w:pPr>
        <w:rPr>
          <w:rFonts w:ascii="Symbol" w:hAnsi="Symbol" w:hint="default"/>
          <w:sz w:val="20"/>
        </w:rPr>
      </w:lvl>
    </w:lvlOverride>
  </w:num>
  <w:num w:numId="41">
    <w:abstractNumId w:val="3"/>
    <w:lvlOverride w:ilvl="0">
      <w:lvl w:ilvl="0">
        <w:numFmt w:val="decimal"/>
        <w:lvlText w:val="%1."/>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IdMacAtCleanup w:val="41"/>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G">
    <w15:presenceInfo w15:providerId="None" w15:userId="G"/>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MDY0NjUzMTAxMLI0sjBT0lEKTi0uzszPAykwNKwFACgUfAotAAAA"/>
  </w:docVars>
  <w:rsids>
    <w:rsidRoot w:val="00052AF3"/>
    <w:rsid w:val="00052AF3"/>
    <w:rsid w:val="0009164B"/>
    <w:rsid w:val="000D06DD"/>
    <w:rsid w:val="00123FD9"/>
    <w:rsid w:val="001D0010"/>
    <w:rsid w:val="001D7E36"/>
    <w:rsid w:val="0024025B"/>
    <w:rsid w:val="002C2250"/>
    <w:rsid w:val="0036399B"/>
    <w:rsid w:val="00372EBA"/>
    <w:rsid w:val="00396441"/>
    <w:rsid w:val="004041A6"/>
    <w:rsid w:val="004A4C44"/>
    <w:rsid w:val="004F1E4F"/>
    <w:rsid w:val="00563E5A"/>
    <w:rsid w:val="005F037A"/>
    <w:rsid w:val="00630443"/>
    <w:rsid w:val="006716BB"/>
    <w:rsid w:val="007031E5"/>
    <w:rsid w:val="00744225"/>
    <w:rsid w:val="00814F25"/>
    <w:rsid w:val="008351A5"/>
    <w:rsid w:val="008C77CC"/>
    <w:rsid w:val="009B23CC"/>
    <w:rsid w:val="009C52A6"/>
    <w:rsid w:val="009D3862"/>
    <w:rsid w:val="009F649C"/>
    <w:rsid w:val="00A0145D"/>
    <w:rsid w:val="00A43EF5"/>
    <w:rsid w:val="00A5455C"/>
    <w:rsid w:val="00BB0B5F"/>
    <w:rsid w:val="00BB1421"/>
    <w:rsid w:val="00BB2168"/>
    <w:rsid w:val="00BE3F9E"/>
    <w:rsid w:val="00C07CEB"/>
    <w:rsid w:val="00D234D6"/>
    <w:rsid w:val="00D63C00"/>
    <w:rsid w:val="00D747F2"/>
    <w:rsid w:val="00DE031C"/>
    <w:rsid w:val="00E528FD"/>
    <w:rsid w:val="00E96C7C"/>
    <w:rsid w:val="00F614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73"/>
    <o:shapelayout v:ext="edit">
      <o:idmap v:ext="edit" data="1"/>
    </o:shapelayout>
  </w:shapeDefaults>
  <w:decimalSymbol w:val="."/>
  <w:listSeparator w:val=","/>
  <w14:docId w14:val="240AAA86"/>
  <w15:chartTrackingRefBased/>
  <w15:docId w15:val="{89FE7323-9958-4784-9A60-BA395BDCB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0B5F"/>
  </w:style>
  <w:style w:type="paragraph" w:styleId="Heading1">
    <w:name w:val="heading 1"/>
    <w:basedOn w:val="Normal"/>
    <w:next w:val="Normal"/>
    <w:link w:val="Heading1Char"/>
    <w:uiPriority w:val="9"/>
    <w:qFormat/>
    <w:rsid w:val="00BB0B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72E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B0B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72EBA"/>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2C2250"/>
    <w:rPr>
      <w:color w:val="0563C1" w:themeColor="hyperlink"/>
      <w:u w:val="single"/>
    </w:rPr>
  </w:style>
  <w:style w:type="character" w:customStyle="1" w:styleId="UnresolvedMention">
    <w:name w:val="Unresolved Mention"/>
    <w:basedOn w:val="DefaultParagraphFont"/>
    <w:uiPriority w:val="99"/>
    <w:semiHidden/>
    <w:unhideWhenUsed/>
    <w:rsid w:val="0024025B"/>
    <w:rPr>
      <w:color w:val="605E5C"/>
      <w:shd w:val="clear" w:color="auto" w:fill="E1DFDD"/>
    </w:rPr>
  </w:style>
  <w:style w:type="character" w:styleId="CommentReference">
    <w:name w:val="annotation reference"/>
    <w:basedOn w:val="DefaultParagraphFont"/>
    <w:uiPriority w:val="99"/>
    <w:semiHidden/>
    <w:unhideWhenUsed/>
    <w:rsid w:val="00744225"/>
    <w:rPr>
      <w:sz w:val="16"/>
      <w:szCs w:val="16"/>
    </w:rPr>
  </w:style>
  <w:style w:type="paragraph" w:styleId="CommentText">
    <w:name w:val="annotation text"/>
    <w:basedOn w:val="Normal"/>
    <w:link w:val="CommentTextChar"/>
    <w:uiPriority w:val="99"/>
    <w:semiHidden/>
    <w:unhideWhenUsed/>
    <w:rsid w:val="00744225"/>
    <w:pPr>
      <w:spacing w:line="240" w:lineRule="auto"/>
    </w:pPr>
    <w:rPr>
      <w:sz w:val="20"/>
      <w:szCs w:val="20"/>
    </w:rPr>
  </w:style>
  <w:style w:type="character" w:customStyle="1" w:styleId="CommentTextChar">
    <w:name w:val="Comment Text Char"/>
    <w:basedOn w:val="DefaultParagraphFont"/>
    <w:link w:val="CommentText"/>
    <w:uiPriority w:val="99"/>
    <w:semiHidden/>
    <w:rsid w:val="00744225"/>
    <w:rPr>
      <w:sz w:val="20"/>
      <w:szCs w:val="20"/>
    </w:rPr>
  </w:style>
  <w:style w:type="paragraph" w:styleId="BalloonText">
    <w:name w:val="Balloon Text"/>
    <w:basedOn w:val="Normal"/>
    <w:link w:val="BalloonTextChar"/>
    <w:uiPriority w:val="99"/>
    <w:semiHidden/>
    <w:unhideWhenUsed/>
    <w:rsid w:val="00BE3F9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E3F9E"/>
    <w:rPr>
      <w:rFonts w:ascii="Segoe UI" w:hAnsi="Segoe UI" w:cs="Segoe UI"/>
      <w:sz w:val="18"/>
      <w:szCs w:val="18"/>
    </w:rPr>
  </w:style>
  <w:style w:type="paragraph" w:styleId="NormalWeb">
    <w:name w:val="Normal (Web)"/>
    <w:basedOn w:val="Normal"/>
    <w:uiPriority w:val="99"/>
    <w:unhideWhenUsed/>
    <w:rsid w:val="00BE3F9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BE3F9E"/>
  </w:style>
  <w:style w:type="paragraph" w:styleId="ListParagraph">
    <w:name w:val="List Paragraph"/>
    <w:basedOn w:val="Normal"/>
    <w:uiPriority w:val="34"/>
    <w:qFormat/>
    <w:rsid w:val="00D747F2"/>
    <w:pPr>
      <w:ind w:left="720"/>
      <w:contextualSpacing/>
    </w:pPr>
  </w:style>
  <w:style w:type="character" w:styleId="FollowedHyperlink">
    <w:name w:val="FollowedHyperlink"/>
    <w:basedOn w:val="DefaultParagraphFont"/>
    <w:uiPriority w:val="99"/>
    <w:semiHidden/>
    <w:unhideWhenUsed/>
    <w:rsid w:val="00C07C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0139">
      <w:bodyDiv w:val="1"/>
      <w:marLeft w:val="0"/>
      <w:marRight w:val="0"/>
      <w:marTop w:val="0"/>
      <w:marBottom w:val="0"/>
      <w:divBdr>
        <w:top w:val="none" w:sz="0" w:space="0" w:color="auto"/>
        <w:left w:val="none" w:sz="0" w:space="0" w:color="auto"/>
        <w:bottom w:val="none" w:sz="0" w:space="0" w:color="auto"/>
        <w:right w:val="none" w:sz="0" w:space="0" w:color="auto"/>
      </w:divBdr>
    </w:div>
    <w:div w:id="117650195">
      <w:bodyDiv w:val="1"/>
      <w:marLeft w:val="0"/>
      <w:marRight w:val="0"/>
      <w:marTop w:val="0"/>
      <w:marBottom w:val="0"/>
      <w:divBdr>
        <w:top w:val="none" w:sz="0" w:space="0" w:color="auto"/>
        <w:left w:val="none" w:sz="0" w:space="0" w:color="auto"/>
        <w:bottom w:val="none" w:sz="0" w:space="0" w:color="auto"/>
        <w:right w:val="none" w:sz="0" w:space="0" w:color="auto"/>
      </w:divBdr>
    </w:div>
    <w:div w:id="171188881">
      <w:bodyDiv w:val="1"/>
      <w:marLeft w:val="0"/>
      <w:marRight w:val="0"/>
      <w:marTop w:val="0"/>
      <w:marBottom w:val="0"/>
      <w:divBdr>
        <w:top w:val="none" w:sz="0" w:space="0" w:color="auto"/>
        <w:left w:val="none" w:sz="0" w:space="0" w:color="auto"/>
        <w:bottom w:val="none" w:sz="0" w:space="0" w:color="auto"/>
        <w:right w:val="none" w:sz="0" w:space="0" w:color="auto"/>
      </w:divBdr>
    </w:div>
    <w:div w:id="421730684">
      <w:bodyDiv w:val="1"/>
      <w:marLeft w:val="0"/>
      <w:marRight w:val="0"/>
      <w:marTop w:val="0"/>
      <w:marBottom w:val="0"/>
      <w:divBdr>
        <w:top w:val="none" w:sz="0" w:space="0" w:color="auto"/>
        <w:left w:val="none" w:sz="0" w:space="0" w:color="auto"/>
        <w:bottom w:val="none" w:sz="0" w:space="0" w:color="auto"/>
        <w:right w:val="none" w:sz="0" w:space="0" w:color="auto"/>
      </w:divBdr>
    </w:div>
    <w:div w:id="462579508">
      <w:bodyDiv w:val="1"/>
      <w:marLeft w:val="0"/>
      <w:marRight w:val="0"/>
      <w:marTop w:val="0"/>
      <w:marBottom w:val="0"/>
      <w:divBdr>
        <w:top w:val="none" w:sz="0" w:space="0" w:color="auto"/>
        <w:left w:val="none" w:sz="0" w:space="0" w:color="auto"/>
        <w:bottom w:val="none" w:sz="0" w:space="0" w:color="auto"/>
        <w:right w:val="none" w:sz="0" w:space="0" w:color="auto"/>
      </w:divBdr>
    </w:div>
    <w:div w:id="566915002">
      <w:bodyDiv w:val="1"/>
      <w:marLeft w:val="0"/>
      <w:marRight w:val="0"/>
      <w:marTop w:val="0"/>
      <w:marBottom w:val="0"/>
      <w:divBdr>
        <w:top w:val="none" w:sz="0" w:space="0" w:color="auto"/>
        <w:left w:val="none" w:sz="0" w:space="0" w:color="auto"/>
        <w:bottom w:val="none" w:sz="0" w:space="0" w:color="auto"/>
        <w:right w:val="none" w:sz="0" w:space="0" w:color="auto"/>
      </w:divBdr>
    </w:div>
    <w:div w:id="572738741">
      <w:bodyDiv w:val="1"/>
      <w:marLeft w:val="0"/>
      <w:marRight w:val="0"/>
      <w:marTop w:val="0"/>
      <w:marBottom w:val="0"/>
      <w:divBdr>
        <w:top w:val="none" w:sz="0" w:space="0" w:color="auto"/>
        <w:left w:val="none" w:sz="0" w:space="0" w:color="auto"/>
        <w:bottom w:val="none" w:sz="0" w:space="0" w:color="auto"/>
        <w:right w:val="none" w:sz="0" w:space="0" w:color="auto"/>
      </w:divBdr>
    </w:div>
    <w:div w:id="643505544">
      <w:bodyDiv w:val="1"/>
      <w:marLeft w:val="0"/>
      <w:marRight w:val="0"/>
      <w:marTop w:val="0"/>
      <w:marBottom w:val="0"/>
      <w:divBdr>
        <w:top w:val="none" w:sz="0" w:space="0" w:color="auto"/>
        <w:left w:val="none" w:sz="0" w:space="0" w:color="auto"/>
        <w:bottom w:val="none" w:sz="0" w:space="0" w:color="auto"/>
        <w:right w:val="none" w:sz="0" w:space="0" w:color="auto"/>
      </w:divBdr>
    </w:div>
    <w:div w:id="701126992">
      <w:bodyDiv w:val="1"/>
      <w:marLeft w:val="0"/>
      <w:marRight w:val="0"/>
      <w:marTop w:val="0"/>
      <w:marBottom w:val="0"/>
      <w:divBdr>
        <w:top w:val="none" w:sz="0" w:space="0" w:color="auto"/>
        <w:left w:val="none" w:sz="0" w:space="0" w:color="auto"/>
        <w:bottom w:val="none" w:sz="0" w:space="0" w:color="auto"/>
        <w:right w:val="none" w:sz="0" w:space="0" w:color="auto"/>
      </w:divBdr>
    </w:div>
    <w:div w:id="1137645967">
      <w:bodyDiv w:val="1"/>
      <w:marLeft w:val="0"/>
      <w:marRight w:val="0"/>
      <w:marTop w:val="0"/>
      <w:marBottom w:val="0"/>
      <w:divBdr>
        <w:top w:val="none" w:sz="0" w:space="0" w:color="auto"/>
        <w:left w:val="none" w:sz="0" w:space="0" w:color="auto"/>
        <w:bottom w:val="none" w:sz="0" w:space="0" w:color="auto"/>
        <w:right w:val="none" w:sz="0" w:space="0" w:color="auto"/>
      </w:divBdr>
    </w:div>
    <w:div w:id="1196114414">
      <w:bodyDiv w:val="1"/>
      <w:marLeft w:val="0"/>
      <w:marRight w:val="0"/>
      <w:marTop w:val="0"/>
      <w:marBottom w:val="0"/>
      <w:divBdr>
        <w:top w:val="none" w:sz="0" w:space="0" w:color="auto"/>
        <w:left w:val="none" w:sz="0" w:space="0" w:color="auto"/>
        <w:bottom w:val="none" w:sz="0" w:space="0" w:color="auto"/>
        <w:right w:val="none" w:sz="0" w:space="0" w:color="auto"/>
      </w:divBdr>
    </w:div>
    <w:div w:id="1429354612">
      <w:bodyDiv w:val="1"/>
      <w:marLeft w:val="0"/>
      <w:marRight w:val="0"/>
      <w:marTop w:val="0"/>
      <w:marBottom w:val="0"/>
      <w:divBdr>
        <w:top w:val="none" w:sz="0" w:space="0" w:color="auto"/>
        <w:left w:val="none" w:sz="0" w:space="0" w:color="auto"/>
        <w:bottom w:val="none" w:sz="0" w:space="0" w:color="auto"/>
        <w:right w:val="none" w:sz="0" w:space="0" w:color="auto"/>
      </w:divBdr>
    </w:div>
    <w:div w:id="1437946056">
      <w:bodyDiv w:val="1"/>
      <w:marLeft w:val="0"/>
      <w:marRight w:val="0"/>
      <w:marTop w:val="0"/>
      <w:marBottom w:val="0"/>
      <w:divBdr>
        <w:top w:val="none" w:sz="0" w:space="0" w:color="auto"/>
        <w:left w:val="none" w:sz="0" w:space="0" w:color="auto"/>
        <w:bottom w:val="none" w:sz="0" w:space="0" w:color="auto"/>
        <w:right w:val="none" w:sz="0" w:space="0" w:color="auto"/>
      </w:divBdr>
    </w:div>
    <w:div w:id="1535121262">
      <w:bodyDiv w:val="1"/>
      <w:marLeft w:val="0"/>
      <w:marRight w:val="0"/>
      <w:marTop w:val="0"/>
      <w:marBottom w:val="0"/>
      <w:divBdr>
        <w:top w:val="none" w:sz="0" w:space="0" w:color="auto"/>
        <w:left w:val="none" w:sz="0" w:space="0" w:color="auto"/>
        <w:bottom w:val="none" w:sz="0" w:space="0" w:color="auto"/>
        <w:right w:val="none" w:sz="0" w:space="0" w:color="auto"/>
      </w:divBdr>
    </w:div>
    <w:div w:id="1539778432">
      <w:bodyDiv w:val="1"/>
      <w:marLeft w:val="0"/>
      <w:marRight w:val="0"/>
      <w:marTop w:val="0"/>
      <w:marBottom w:val="0"/>
      <w:divBdr>
        <w:top w:val="none" w:sz="0" w:space="0" w:color="auto"/>
        <w:left w:val="none" w:sz="0" w:space="0" w:color="auto"/>
        <w:bottom w:val="none" w:sz="0" w:space="0" w:color="auto"/>
        <w:right w:val="none" w:sz="0" w:space="0" w:color="auto"/>
      </w:divBdr>
    </w:div>
    <w:div w:id="1591311460">
      <w:bodyDiv w:val="1"/>
      <w:marLeft w:val="0"/>
      <w:marRight w:val="0"/>
      <w:marTop w:val="0"/>
      <w:marBottom w:val="0"/>
      <w:divBdr>
        <w:top w:val="none" w:sz="0" w:space="0" w:color="auto"/>
        <w:left w:val="none" w:sz="0" w:space="0" w:color="auto"/>
        <w:bottom w:val="none" w:sz="0" w:space="0" w:color="auto"/>
        <w:right w:val="none" w:sz="0" w:space="0" w:color="auto"/>
      </w:divBdr>
    </w:div>
    <w:div w:id="1679622301">
      <w:bodyDiv w:val="1"/>
      <w:marLeft w:val="0"/>
      <w:marRight w:val="0"/>
      <w:marTop w:val="0"/>
      <w:marBottom w:val="0"/>
      <w:divBdr>
        <w:top w:val="none" w:sz="0" w:space="0" w:color="auto"/>
        <w:left w:val="none" w:sz="0" w:space="0" w:color="auto"/>
        <w:bottom w:val="none" w:sz="0" w:space="0" w:color="auto"/>
        <w:right w:val="none" w:sz="0" w:space="0" w:color="auto"/>
      </w:divBdr>
    </w:div>
    <w:div w:id="1692950712">
      <w:bodyDiv w:val="1"/>
      <w:marLeft w:val="0"/>
      <w:marRight w:val="0"/>
      <w:marTop w:val="0"/>
      <w:marBottom w:val="0"/>
      <w:divBdr>
        <w:top w:val="none" w:sz="0" w:space="0" w:color="auto"/>
        <w:left w:val="none" w:sz="0" w:space="0" w:color="auto"/>
        <w:bottom w:val="none" w:sz="0" w:space="0" w:color="auto"/>
        <w:right w:val="none" w:sz="0" w:space="0" w:color="auto"/>
      </w:divBdr>
    </w:div>
    <w:div w:id="1737245307">
      <w:bodyDiv w:val="1"/>
      <w:marLeft w:val="0"/>
      <w:marRight w:val="0"/>
      <w:marTop w:val="0"/>
      <w:marBottom w:val="0"/>
      <w:divBdr>
        <w:top w:val="none" w:sz="0" w:space="0" w:color="auto"/>
        <w:left w:val="none" w:sz="0" w:space="0" w:color="auto"/>
        <w:bottom w:val="none" w:sz="0" w:space="0" w:color="auto"/>
        <w:right w:val="none" w:sz="0" w:space="0" w:color="auto"/>
      </w:divBdr>
    </w:div>
    <w:div w:id="20272434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control" Target="activeX/activeX18.xml"/><Relationship Id="rId21" Type="http://schemas.openxmlformats.org/officeDocument/2006/relationships/control" Target="activeX/activeX13.xml"/><Relationship Id="rId42" Type="http://schemas.openxmlformats.org/officeDocument/2006/relationships/control" Target="activeX/activeX32.xml"/><Relationship Id="rId47" Type="http://schemas.openxmlformats.org/officeDocument/2006/relationships/image" Target="media/image5.png"/><Relationship Id="rId63" Type="http://schemas.openxmlformats.org/officeDocument/2006/relationships/control" Target="activeX/activeX47.xml"/><Relationship Id="rId68"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control" Target="activeX/activeX10.xml"/><Relationship Id="rId29" Type="http://schemas.openxmlformats.org/officeDocument/2006/relationships/control" Target="activeX/activeX21.xml"/><Relationship Id="rId11" Type="http://schemas.openxmlformats.org/officeDocument/2006/relationships/control" Target="activeX/activeX5.xml"/><Relationship Id="rId24" Type="http://schemas.openxmlformats.org/officeDocument/2006/relationships/control" Target="activeX/activeX16.xml"/><Relationship Id="rId32" Type="http://schemas.openxmlformats.org/officeDocument/2006/relationships/hyperlink" Target="https://www.trsryxrpl.com/lesson/lesson-4-venture/" TargetMode="External"/><Relationship Id="rId37" Type="http://schemas.openxmlformats.org/officeDocument/2006/relationships/control" Target="activeX/activeX27.xml"/><Relationship Id="rId40" Type="http://schemas.openxmlformats.org/officeDocument/2006/relationships/control" Target="activeX/activeX30.xml"/><Relationship Id="rId45" Type="http://schemas.openxmlformats.org/officeDocument/2006/relationships/comments" Target="comments.xml"/><Relationship Id="rId53" Type="http://schemas.openxmlformats.org/officeDocument/2006/relationships/control" Target="activeX/activeX39.xml"/><Relationship Id="rId58" Type="http://schemas.openxmlformats.org/officeDocument/2006/relationships/control" Target="activeX/activeX42.xml"/><Relationship Id="rId66" Type="http://schemas.openxmlformats.org/officeDocument/2006/relationships/image" Target="media/image10.png"/><Relationship Id="rId5" Type="http://schemas.openxmlformats.org/officeDocument/2006/relationships/image" Target="media/image1.wmf"/><Relationship Id="rId61" Type="http://schemas.openxmlformats.org/officeDocument/2006/relationships/control" Target="activeX/activeX45.xml"/><Relationship Id="rId19" Type="http://schemas.openxmlformats.org/officeDocument/2006/relationships/hyperlink" Target="https://www.trsryxrpl.com/lesson/treasury-whitepaper-2-0/" TargetMode="External"/><Relationship Id="rId14" Type="http://schemas.openxmlformats.org/officeDocument/2006/relationships/control" Target="activeX/activeX8.xml"/><Relationship Id="rId22" Type="http://schemas.openxmlformats.org/officeDocument/2006/relationships/control" Target="activeX/activeX14.xml"/><Relationship Id="rId27" Type="http://schemas.openxmlformats.org/officeDocument/2006/relationships/control" Target="activeX/activeX19.xml"/><Relationship Id="rId30" Type="http://schemas.openxmlformats.org/officeDocument/2006/relationships/control" Target="activeX/activeX22.xml"/><Relationship Id="rId35" Type="http://schemas.openxmlformats.org/officeDocument/2006/relationships/control" Target="activeX/activeX25.xml"/><Relationship Id="rId43" Type="http://schemas.openxmlformats.org/officeDocument/2006/relationships/control" Target="activeX/activeX33.xml"/><Relationship Id="rId48" Type="http://schemas.openxmlformats.org/officeDocument/2006/relationships/control" Target="activeX/activeX34.xml"/><Relationship Id="rId56" Type="http://schemas.openxmlformats.org/officeDocument/2006/relationships/image" Target="media/image6.png"/><Relationship Id="rId64" Type="http://schemas.openxmlformats.org/officeDocument/2006/relationships/image" Target="media/image8.png"/><Relationship Id="rId69" Type="http://schemas.openxmlformats.org/officeDocument/2006/relationships/image" Target="media/image13.png"/><Relationship Id="rId77" Type="http://schemas.microsoft.com/office/2016/09/relationships/commentsIds" Target="commentsIds.xml"/><Relationship Id="rId8" Type="http://schemas.openxmlformats.org/officeDocument/2006/relationships/control" Target="activeX/activeX2.xml"/><Relationship Id="rId51" Type="http://schemas.openxmlformats.org/officeDocument/2006/relationships/control" Target="activeX/activeX37.xml"/><Relationship Id="rId72" Type="http://schemas.microsoft.com/office/2011/relationships/people" Target="people.xml"/><Relationship Id="rId3" Type="http://schemas.openxmlformats.org/officeDocument/2006/relationships/settings" Target="settings.xml"/><Relationship Id="rId12" Type="http://schemas.openxmlformats.org/officeDocument/2006/relationships/control" Target="activeX/activeX6.xml"/><Relationship Id="rId17" Type="http://schemas.openxmlformats.org/officeDocument/2006/relationships/control" Target="activeX/activeX11.xml"/><Relationship Id="rId25" Type="http://schemas.openxmlformats.org/officeDocument/2006/relationships/control" Target="activeX/activeX17.xml"/><Relationship Id="rId33" Type="http://schemas.openxmlformats.org/officeDocument/2006/relationships/control" Target="activeX/activeX23.xml"/><Relationship Id="rId38" Type="http://schemas.openxmlformats.org/officeDocument/2006/relationships/control" Target="activeX/activeX28.xml"/><Relationship Id="rId46" Type="http://schemas.microsoft.com/office/2011/relationships/commentsExtended" Target="commentsExtended.xml"/><Relationship Id="rId59" Type="http://schemas.openxmlformats.org/officeDocument/2006/relationships/control" Target="activeX/activeX43.xml"/><Relationship Id="rId67" Type="http://schemas.openxmlformats.org/officeDocument/2006/relationships/image" Target="media/image11.png"/><Relationship Id="rId20" Type="http://schemas.openxmlformats.org/officeDocument/2006/relationships/control" Target="activeX/activeX12.xml"/><Relationship Id="rId41" Type="http://schemas.openxmlformats.org/officeDocument/2006/relationships/control" Target="activeX/activeX31.xml"/><Relationship Id="rId54" Type="http://schemas.openxmlformats.org/officeDocument/2006/relationships/control" Target="activeX/activeX40.xml"/><Relationship Id="rId62" Type="http://schemas.openxmlformats.org/officeDocument/2006/relationships/control" Target="activeX/activeX46.xml"/><Relationship Id="rId70" Type="http://schemas.openxmlformats.org/officeDocument/2006/relationships/hyperlink" Target="https://www.trsryxrpl.com/quiz/lesson-4-different-types-of-burns/" TargetMode="External"/><Relationship Id="rId1" Type="http://schemas.openxmlformats.org/officeDocument/2006/relationships/numbering" Target="numbering.xml"/><Relationship Id="rId6" Type="http://schemas.openxmlformats.org/officeDocument/2006/relationships/control" Target="activeX/activeX1.xml"/><Relationship Id="rId15" Type="http://schemas.openxmlformats.org/officeDocument/2006/relationships/control" Target="activeX/activeX9.xml"/><Relationship Id="rId23" Type="http://schemas.openxmlformats.org/officeDocument/2006/relationships/control" Target="activeX/activeX15.xml"/><Relationship Id="rId28" Type="http://schemas.openxmlformats.org/officeDocument/2006/relationships/control" Target="activeX/activeX20.xml"/><Relationship Id="rId36" Type="http://schemas.openxmlformats.org/officeDocument/2006/relationships/control" Target="activeX/activeX26.xml"/><Relationship Id="rId49" Type="http://schemas.openxmlformats.org/officeDocument/2006/relationships/control" Target="activeX/activeX35.xml"/><Relationship Id="rId57" Type="http://schemas.openxmlformats.org/officeDocument/2006/relationships/image" Target="media/image7.png"/><Relationship Id="rId10" Type="http://schemas.openxmlformats.org/officeDocument/2006/relationships/control" Target="activeX/activeX4.xml"/><Relationship Id="rId31" Type="http://schemas.openxmlformats.org/officeDocument/2006/relationships/hyperlink" Target="https://www.trsryxrpl.com/wp-content/uploads/2022/03/WHITEPAPER-2.0.pdf" TargetMode="External"/><Relationship Id="rId44" Type="http://schemas.openxmlformats.org/officeDocument/2006/relationships/image" Target="media/image4.png"/><Relationship Id="rId52" Type="http://schemas.openxmlformats.org/officeDocument/2006/relationships/control" Target="activeX/activeX38.xml"/><Relationship Id="rId60" Type="http://schemas.openxmlformats.org/officeDocument/2006/relationships/control" Target="activeX/activeX44.xml"/><Relationship Id="rId65" Type="http://schemas.openxmlformats.org/officeDocument/2006/relationships/image" Target="media/image9.png"/><Relationship Id="rId73" Type="http://schemas.openxmlformats.org/officeDocument/2006/relationships/theme" Target="theme/theme1.xml"/><Relationship Id="rId78" Type="http://schemas.microsoft.com/office/2018/08/relationships/commentsExtensible" Target="commentsExtensible.xml"/><Relationship Id="rId4" Type="http://schemas.openxmlformats.org/officeDocument/2006/relationships/webSettings" Target="webSettings.xml"/><Relationship Id="rId9" Type="http://schemas.openxmlformats.org/officeDocument/2006/relationships/control" Target="activeX/activeX3.xml"/><Relationship Id="rId13" Type="http://schemas.openxmlformats.org/officeDocument/2006/relationships/control" Target="activeX/activeX7.xml"/><Relationship Id="rId18" Type="http://schemas.openxmlformats.org/officeDocument/2006/relationships/image" Target="media/image3.png"/><Relationship Id="rId39" Type="http://schemas.openxmlformats.org/officeDocument/2006/relationships/control" Target="activeX/activeX29.xml"/><Relationship Id="rId34" Type="http://schemas.openxmlformats.org/officeDocument/2006/relationships/control" Target="activeX/activeX24.xml"/><Relationship Id="rId50" Type="http://schemas.openxmlformats.org/officeDocument/2006/relationships/control" Target="activeX/activeX36.xml"/><Relationship Id="rId55" Type="http://schemas.openxmlformats.org/officeDocument/2006/relationships/control" Target="activeX/activeX41.xml"/><Relationship Id="rId7" Type="http://schemas.openxmlformats.org/officeDocument/2006/relationships/image" Target="media/image2.wmf"/><Relationship Id="rId71"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37.xml.rels><?xml version="1.0" encoding="UTF-8" standalone="yes"?>
<Relationships xmlns="http://schemas.openxmlformats.org/package/2006/relationships"><Relationship Id="rId1" Type="http://schemas.microsoft.com/office/2006/relationships/activeXControlBinary" Target="activeX37.bin"/></Relationships>
</file>

<file path=word/activeX/_rels/activeX38.xml.rels><?xml version="1.0" encoding="UTF-8" standalone="yes"?>
<Relationships xmlns="http://schemas.openxmlformats.org/package/2006/relationships"><Relationship Id="rId1" Type="http://schemas.microsoft.com/office/2006/relationships/activeXControlBinary" Target="activeX38.bin"/></Relationships>
</file>

<file path=word/activeX/_rels/activeX39.xml.rels><?xml version="1.0" encoding="UTF-8" standalone="yes"?>
<Relationships xmlns="http://schemas.openxmlformats.org/package/2006/relationships"><Relationship Id="rId1" Type="http://schemas.microsoft.com/office/2006/relationships/activeXControlBinary" Target="activeX39.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40.xml.rels><?xml version="1.0" encoding="UTF-8" standalone="yes"?>
<Relationships xmlns="http://schemas.openxmlformats.org/package/2006/relationships"><Relationship Id="rId1" Type="http://schemas.microsoft.com/office/2006/relationships/activeXControlBinary" Target="activeX40.bin"/></Relationships>
</file>

<file path=word/activeX/_rels/activeX41.xml.rels><?xml version="1.0" encoding="UTF-8" standalone="yes"?>
<Relationships xmlns="http://schemas.openxmlformats.org/package/2006/relationships"><Relationship Id="rId1" Type="http://schemas.microsoft.com/office/2006/relationships/activeXControlBinary" Target="activeX41.bin"/></Relationships>
</file>

<file path=word/activeX/_rels/activeX42.xml.rels><?xml version="1.0" encoding="UTF-8" standalone="yes"?>
<Relationships xmlns="http://schemas.openxmlformats.org/package/2006/relationships"><Relationship Id="rId1" Type="http://schemas.microsoft.com/office/2006/relationships/activeXControlBinary" Target="activeX42.bin"/></Relationships>
</file>

<file path=word/activeX/_rels/activeX43.xml.rels><?xml version="1.0" encoding="UTF-8" standalone="yes"?>
<Relationships xmlns="http://schemas.openxmlformats.org/package/2006/relationships"><Relationship Id="rId1" Type="http://schemas.microsoft.com/office/2006/relationships/activeXControlBinary" Target="activeX43.bin"/></Relationships>
</file>

<file path=word/activeX/_rels/activeX44.xml.rels><?xml version="1.0" encoding="UTF-8" standalone="yes"?>
<Relationships xmlns="http://schemas.openxmlformats.org/package/2006/relationships"><Relationship Id="rId1" Type="http://schemas.microsoft.com/office/2006/relationships/activeXControlBinary" Target="activeX44.bin"/></Relationships>
</file>

<file path=word/activeX/_rels/activeX45.xml.rels><?xml version="1.0" encoding="UTF-8" standalone="yes"?>
<Relationships xmlns="http://schemas.openxmlformats.org/package/2006/relationships"><Relationship Id="rId1" Type="http://schemas.microsoft.com/office/2006/relationships/activeXControlBinary" Target="activeX45.bin"/></Relationships>
</file>

<file path=word/activeX/_rels/activeX46.xml.rels><?xml version="1.0" encoding="UTF-8" standalone="yes"?>
<Relationships xmlns="http://schemas.openxmlformats.org/package/2006/relationships"><Relationship Id="rId1" Type="http://schemas.microsoft.com/office/2006/relationships/activeXControlBinary" Target="activeX46.bin"/></Relationships>
</file>

<file path=word/activeX/_rels/activeX47.xml.rels><?xml version="1.0" encoding="UTF-8" standalone="yes"?>
<Relationships xmlns="http://schemas.openxmlformats.org/package/2006/relationships"><Relationship Id="rId1" Type="http://schemas.microsoft.com/office/2006/relationships/activeXControlBinary" Target="activeX47.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10.xml><?xml version="1.0" encoding="utf-8"?>
<ax:ocx xmlns:ax="http://schemas.microsoft.com/office/2006/activeX" xmlns:r="http://schemas.openxmlformats.org/officeDocument/2006/relationships" ax:classid="{5512D118-5CC6-11CF-8D67-00AA00BDCE1D}" ax:persistence="persistStream" r:id="rId1"/>
</file>

<file path=word/activeX/activeX11.xml><?xml version="1.0" encoding="utf-8"?>
<ax:ocx xmlns:ax="http://schemas.microsoft.com/office/2006/activeX" xmlns:r="http://schemas.openxmlformats.org/officeDocument/2006/relationships" ax:classid="{5512D118-5CC6-11CF-8D67-00AA00BDCE1D}" ax:persistence="persistStream" r:id="rId1"/>
</file>

<file path=word/activeX/activeX12.xml><?xml version="1.0" encoding="utf-8"?>
<ax:ocx xmlns:ax="http://schemas.microsoft.com/office/2006/activeX" xmlns:r="http://schemas.openxmlformats.org/officeDocument/2006/relationships" ax:classid="{5512D118-5CC6-11CF-8D67-00AA00BDCE1D}" ax:persistence="persistStream" r:id="rId1"/>
</file>

<file path=word/activeX/activeX13.xml><?xml version="1.0" encoding="utf-8"?>
<ax:ocx xmlns:ax="http://schemas.microsoft.com/office/2006/activeX" xmlns:r="http://schemas.openxmlformats.org/officeDocument/2006/relationships" ax:classid="{5512D118-5CC6-11CF-8D67-00AA00BDCE1D}" ax:persistence="persistStream" r:id="rId1"/>
</file>

<file path=word/activeX/activeX14.xml><?xml version="1.0" encoding="utf-8"?>
<ax:ocx xmlns:ax="http://schemas.microsoft.com/office/2006/activeX" xmlns:r="http://schemas.openxmlformats.org/officeDocument/2006/relationships" ax:classid="{5512D118-5CC6-11CF-8D67-00AA00BDCE1D}" ax:persistence="persistStream" r:id="rId1"/>
</file>

<file path=word/activeX/activeX15.xml><?xml version="1.0" encoding="utf-8"?>
<ax:ocx xmlns:ax="http://schemas.microsoft.com/office/2006/activeX" xmlns:r="http://schemas.openxmlformats.org/officeDocument/2006/relationships" ax:classid="{5512D118-5CC6-11CF-8D67-00AA00BDCE1D}" ax:persistence="persistStream" r:id="rId1"/>
</file>

<file path=word/activeX/activeX16.xml><?xml version="1.0" encoding="utf-8"?>
<ax:ocx xmlns:ax="http://schemas.microsoft.com/office/2006/activeX" xmlns:r="http://schemas.openxmlformats.org/officeDocument/2006/relationships" ax:classid="{5512D118-5CC6-11CF-8D67-00AA00BDCE1D}" ax:persistence="persistStream" r:id="rId1"/>
</file>

<file path=word/activeX/activeX17.xml><?xml version="1.0" encoding="utf-8"?>
<ax:ocx xmlns:ax="http://schemas.microsoft.com/office/2006/activeX" xmlns:r="http://schemas.openxmlformats.org/officeDocument/2006/relationships" ax:classid="{5512D118-5CC6-11CF-8D67-00AA00BDCE1D}" ax:persistence="persistStream" r:id="rId1"/>
</file>

<file path=word/activeX/activeX18.xml><?xml version="1.0" encoding="utf-8"?>
<ax:ocx xmlns:ax="http://schemas.microsoft.com/office/2006/activeX" xmlns:r="http://schemas.openxmlformats.org/officeDocument/2006/relationships" ax:classid="{5512D118-5CC6-11CF-8D67-00AA00BDCE1D}" ax:persistence="persistStream" r:id="rId1"/>
</file>

<file path=word/activeX/activeX19.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20.xml><?xml version="1.0" encoding="utf-8"?>
<ax:ocx xmlns:ax="http://schemas.microsoft.com/office/2006/activeX" xmlns:r="http://schemas.openxmlformats.org/officeDocument/2006/relationships" ax:classid="{5512D118-5CC6-11CF-8D67-00AA00BDCE1D}" ax:persistence="persistStream" r:id="rId1"/>
</file>

<file path=word/activeX/activeX21.xml><?xml version="1.0" encoding="utf-8"?>
<ax:ocx xmlns:ax="http://schemas.microsoft.com/office/2006/activeX" xmlns:r="http://schemas.openxmlformats.org/officeDocument/2006/relationships" ax:classid="{5512D118-5CC6-11CF-8D67-00AA00BDCE1D}" ax:persistence="persistStream" r:id="rId1"/>
</file>

<file path=word/activeX/activeX22.xml><?xml version="1.0" encoding="utf-8"?>
<ax:ocx xmlns:ax="http://schemas.microsoft.com/office/2006/activeX" xmlns:r="http://schemas.openxmlformats.org/officeDocument/2006/relationships" ax:classid="{5512D118-5CC6-11CF-8D67-00AA00BDCE1D}" ax:persistence="persistStream" r:id="rId1"/>
</file>

<file path=word/activeX/activeX23.xml><?xml version="1.0" encoding="utf-8"?>
<ax:ocx xmlns:ax="http://schemas.microsoft.com/office/2006/activeX" xmlns:r="http://schemas.openxmlformats.org/officeDocument/2006/relationships" ax:classid="{5512D118-5CC6-11CF-8D67-00AA00BDCE1D}" ax:persistence="persistStream" r:id="rId1"/>
</file>

<file path=word/activeX/activeX24.xml><?xml version="1.0" encoding="utf-8"?>
<ax:ocx xmlns:ax="http://schemas.microsoft.com/office/2006/activeX" xmlns:r="http://schemas.openxmlformats.org/officeDocument/2006/relationships" ax:classid="{5512D118-5CC6-11CF-8D67-00AA00BDCE1D}" ax:persistence="persistStream" r:id="rId1"/>
</file>

<file path=word/activeX/activeX25.xml><?xml version="1.0" encoding="utf-8"?>
<ax:ocx xmlns:ax="http://schemas.microsoft.com/office/2006/activeX" xmlns:r="http://schemas.openxmlformats.org/officeDocument/2006/relationships" ax:classid="{5512D118-5CC6-11CF-8D67-00AA00BDCE1D}" ax:persistence="persistStream" r:id="rId1"/>
</file>

<file path=word/activeX/activeX26.xml><?xml version="1.0" encoding="utf-8"?>
<ax:ocx xmlns:ax="http://schemas.microsoft.com/office/2006/activeX" xmlns:r="http://schemas.openxmlformats.org/officeDocument/2006/relationships" ax:classid="{5512D118-5CC6-11CF-8D67-00AA00BDCE1D}" ax:persistence="persistStream" r:id="rId1"/>
</file>

<file path=word/activeX/activeX27.xml><?xml version="1.0" encoding="utf-8"?>
<ax:ocx xmlns:ax="http://schemas.microsoft.com/office/2006/activeX" xmlns:r="http://schemas.openxmlformats.org/officeDocument/2006/relationships" ax:classid="{5512D118-5CC6-11CF-8D67-00AA00BDCE1D}" ax:persistence="persistStream" r:id="rId1"/>
</file>

<file path=word/activeX/activeX28.xml><?xml version="1.0" encoding="utf-8"?>
<ax:ocx xmlns:ax="http://schemas.microsoft.com/office/2006/activeX" xmlns:r="http://schemas.openxmlformats.org/officeDocument/2006/relationships" ax:classid="{5512D118-5CC6-11CF-8D67-00AA00BDCE1D}" ax:persistence="persistStream" r:id="rId1"/>
</file>

<file path=word/activeX/activeX29.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30.xml><?xml version="1.0" encoding="utf-8"?>
<ax:ocx xmlns:ax="http://schemas.microsoft.com/office/2006/activeX" xmlns:r="http://schemas.openxmlformats.org/officeDocument/2006/relationships" ax:classid="{5512D118-5CC6-11CF-8D67-00AA00BDCE1D}" ax:persistence="persistStream" r:id="rId1"/>
</file>

<file path=word/activeX/activeX31.xml><?xml version="1.0" encoding="utf-8"?>
<ax:ocx xmlns:ax="http://schemas.microsoft.com/office/2006/activeX" xmlns:r="http://schemas.openxmlformats.org/officeDocument/2006/relationships" ax:classid="{5512D118-5CC6-11CF-8D67-00AA00BDCE1D}" ax:persistence="persistStream" r:id="rId1"/>
</file>

<file path=word/activeX/activeX32.xml><?xml version="1.0" encoding="utf-8"?>
<ax:ocx xmlns:ax="http://schemas.microsoft.com/office/2006/activeX" xmlns:r="http://schemas.openxmlformats.org/officeDocument/2006/relationships" ax:classid="{5512D118-5CC6-11CF-8D67-00AA00BDCE1D}" ax:persistence="persistStream" r:id="rId1"/>
</file>

<file path=word/activeX/activeX33.xml><?xml version="1.0" encoding="utf-8"?>
<ax:ocx xmlns:ax="http://schemas.microsoft.com/office/2006/activeX" xmlns:r="http://schemas.openxmlformats.org/officeDocument/2006/relationships" ax:classid="{5512D118-5CC6-11CF-8D67-00AA00BDCE1D}" ax:persistence="persistStream" r:id="rId1"/>
</file>

<file path=word/activeX/activeX34.xml><?xml version="1.0" encoding="utf-8"?>
<ax:ocx xmlns:ax="http://schemas.microsoft.com/office/2006/activeX" xmlns:r="http://schemas.openxmlformats.org/officeDocument/2006/relationships" ax:classid="{5512D118-5CC6-11CF-8D67-00AA00BDCE1D}" ax:persistence="persistStream" r:id="rId1"/>
</file>

<file path=word/activeX/activeX35.xml><?xml version="1.0" encoding="utf-8"?>
<ax:ocx xmlns:ax="http://schemas.microsoft.com/office/2006/activeX" xmlns:r="http://schemas.openxmlformats.org/officeDocument/2006/relationships" ax:classid="{5512D118-5CC6-11CF-8D67-00AA00BDCE1D}" ax:persistence="persistStream" r:id="rId1"/>
</file>

<file path=word/activeX/activeX36.xml><?xml version="1.0" encoding="utf-8"?>
<ax:ocx xmlns:ax="http://schemas.microsoft.com/office/2006/activeX" xmlns:r="http://schemas.openxmlformats.org/officeDocument/2006/relationships" ax:classid="{5512D118-5CC6-11CF-8D67-00AA00BDCE1D}" ax:persistence="persistStream" r:id="rId1"/>
</file>

<file path=word/activeX/activeX37.xml><?xml version="1.0" encoding="utf-8"?>
<ax:ocx xmlns:ax="http://schemas.microsoft.com/office/2006/activeX" xmlns:r="http://schemas.openxmlformats.org/officeDocument/2006/relationships" ax:classid="{5512D118-5CC6-11CF-8D67-00AA00BDCE1D}" ax:persistence="persistStream" r:id="rId1"/>
</file>

<file path=word/activeX/activeX38.xml><?xml version="1.0" encoding="utf-8"?>
<ax:ocx xmlns:ax="http://schemas.microsoft.com/office/2006/activeX" xmlns:r="http://schemas.openxmlformats.org/officeDocument/2006/relationships" ax:classid="{5512D118-5CC6-11CF-8D67-00AA00BDCE1D}" ax:persistence="persistStream" r:id="rId1"/>
</file>

<file path=word/activeX/activeX39.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40.xml><?xml version="1.0" encoding="utf-8"?>
<ax:ocx xmlns:ax="http://schemas.microsoft.com/office/2006/activeX" xmlns:r="http://schemas.openxmlformats.org/officeDocument/2006/relationships" ax:classid="{5512D118-5CC6-11CF-8D67-00AA00BDCE1D}" ax:persistence="persistStream" r:id="rId1"/>
</file>

<file path=word/activeX/activeX41.xml><?xml version="1.0" encoding="utf-8"?>
<ax:ocx xmlns:ax="http://schemas.microsoft.com/office/2006/activeX" xmlns:r="http://schemas.openxmlformats.org/officeDocument/2006/relationships" ax:classid="{5512D118-5CC6-11CF-8D67-00AA00BDCE1D}" ax:persistence="persistStream" r:id="rId1"/>
</file>

<file path=word/activeX/activeX42.xml><?xml version="1.0" encoding="utf-8"?>
<ax:ocx xmlns:ax="http://schemas.microsoft.com/office/2006/activeX" xmlns:r="http://schemas.openxmlformats.org/officeDocument/2006/relationships" ax:classid="{5512D118-5CC6-11CF-8D67-00AA00BDCE1D}" ax:persistence="persistStream" r:id="rId1"/>
</file>

<file path=word/activeX/activeX43.xml><?xml version="1.0" encoding="utf-8"?>
<ax:ocx xmlns:ax="http://schemas.microsoft.com/office/2006/activeX" xmlns:r="http://schemas.openxmlformats.org/officeDocument/2006/relationships" ax:classid="{5512D118-5CC6-11CF-8D67-00AA00BDCE1D}" ax:persistence="persistStream" r:id="rId1"/>
</file>

<file path=word/activeX/activeX44.xml><?xml version="1.0" encoding="utf-8"?>
<ax:ocx xmlns:ax="http://schemas.microsoft.com/office/2006/activeX" xmlns:r="http://schemas.openxmlformats.org/officeDocument/2006/relationships" ax:classid="{5512D118-5CC6-11CF-8D67-00AA00BDCE1D}" ax:persistence="persistStream" r:id="rId1"/>
</file>

<file path=word/activeX/activeX45.xml><?xml version="1.0" encoding="utf-8"?>
<ax:ocx xmlns:ax="http://schemas.microsoft.com/office/2006/activeX" xmlns:r="http://schemas.openxmlformats.org/officeDocument/2006/relationships" ax:classid="{5512D118-5CC6-11CF-8D67-00AA00BDCE1D}" ax:persistence="persistStream" r:id="rId1"/>
</file>

<file path=word/activeX/activeX46.xml><?xml version="1.0" encoding="utf-8"?>
<ax:ocx xmlns:ax="http://schemas.microsoft.com/office/2006/activeX" xmlns:r="http://schemas.openxmlformats.org/officeDocument/2006/relationships" ax:classid="{5512D118-5CC6-11CF-8D67-00AA00BDCE1D}" ax:persistence="persistStream" r:id="rId1"/>
</file>

<file path=word/activeX/activeX47.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activeX/activeX7.xml><?xml version="1.0" encoding="utf-8"?>
<ax:ocx xmlns:ax="http://schemas.microsoft.com/office/2006/activeX" xmlns:r="http://schemas.openxmlformats.org/officeDocument/2006/relationships" ax:classid="{5512D118-5CC6-11CF-8D67-00AA00BDCE1D}" ax:persistence="persistStream" r:id="rId1"/>
</file>

<file path=word/activeX/activeX8.xml><?xml version="1.0" encoding="utf-8"?>
<ax:ocx xmlns:ax="http://schemas.microsoft.com/office/2006/activeX" xmlns:r="http://schemas.openxmlformats.org/officeDocument/2006/relationships" ax:classid="{5512D118-5CC6-11CF-8D67-00AA00BDCE1D}" ax:persistence="persistStream" r:id="rId1"/>
</file>

<file path=word/activeX/activeX9.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19</Pages>
  <Words>4131</Words>
  <Characters>23547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dc:creator>
  <cp:keywords/>
  <dc:description/>
  <cp:lastModifiedBy>ACER ASPIRE</cp:lastModifiedBy>
  <cp:revision>39</cp:revision>
  <dcterms:created xsi:type="dcterms:W3CDTF">2022-07-24T11:27:00Z</dcterms:created>
  <dcterms:modified xsi:type="dcterms:W3CDTF">2022-07-25T09:00:00Z</dcterms:modified>
</cp:coreProperties>
</file>