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r w:rsidRPr="00BE69DD">
        <w:rPr>
          <w:rFonts w:ascii="Times New Roman" w:hAnsi="Times New Roman" w:cs="Times New Roman"/>
          <w:sz w:val="24"/>
          <w:szCs w:val="24"/>
        </w:rPr>
        <w:t>Lazatech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Complete this course if you want to get the most out of Lazatech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Lesson 1: An introduction to Lazatech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The Lazatech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“Laza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integration would also be used in the Lazatech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for answering academic-related questions on Lazatech's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distributed to users of Lazatech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r w:rsidR="00FE7EEC" w:rsidRPr="00BE69DD">
        <w:rPr>
          <w:rFonts w:ascii="Times New Roman" w:hAnsi="Times New Roman" w:cs="Times New Roman"/>
          <w:sz w:val="24"/>
          <w:szCs w:val="24"/>
        </w:rPr>
        <w:t>Lazatech</w:t>
      </w:r>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AF1A75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4pt;height:18.3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1A144E0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4pt;height:18.3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0DF2B78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4pt;height:18.3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4C6F21F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4pt;height:18.3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6DB3A08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4pt;height:18.3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4AC6AD4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4pt;height:18.3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1683A49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4pt;height:18.3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7E24FAE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4pt;height:18.3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5321C47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4pt;height:18.3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1976F5A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4pt;height:18.35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74DEE59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4pt;height:18.3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r w:rsidR="0083590B" w:rsidRPr="00BE69DD">
        <w:rPr>
          <w:rStyle w:val="Heading3Char"/>
          <w:rFonts w:ascii="Times New Roman" w:hAnsi="Times New Roman" w:cs="Times New Roman"/>
        </w:rPr>
        <w:t>Lazatech</w:t>
      </w:r>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r w:rsidR="004F1E4F" w:rsidRPr="00BE69DD">
        <w:rPr>
          <w:rFonts w:ascii="Times New Roman" w:hAnsi="Times New Roman" w:cs="Times New Roman"/>
          <w:sz w:val="24"/>
          <w:szCs w:val="24"/>
        </w:rPr>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Lesson 2: Why has Lazatech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1F88F74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4pt;height:18.3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4C70216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4pt;height:18.3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B7579B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4pt;height:18.3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117A633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4pt;height:18.3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1B332CA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4pt;height:18.3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236CBF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4pt;height:18.3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2AD23AC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4pt;height:18.3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736D94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4pt;height:18.3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Why did Lazatech choose to make the XRPL it’s home</w:t>
      </w:r>
    </w:p>
    <w:p w14:paraId="68539087" w14:textId="1BC962D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4pt;height:18.3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6899CD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4pt;height:18.35pt" o:ole="">
            <v:imagedata r:id="rId6" o:title=""/>
          </v:shape>
          <w:control r:id="rId29" w:name="DefaultOcxName91" w:shapeid="_x0000_i1148"/>
        </w:object>
      </w:r>
      <w:r w:rsidRPr="00BE69DD">
        <w:rPr>
          <w:rFonts w:ascii="Times New Roman" w:hAnsi="Times New Roman" w:cs="Times New Roman"/>
          <w:b/>
          <w:bCs/>
          <w:sz w:val="24"/>
          <w:szCs w:val="24"/>
        </w:rPr>
        <w:t> Because Jed McCaleb called us up and was very insistent</w:t>
      </w:r>
    </w:p>
    <w:p w14:paraId="6F470806" w14:textId="5F78B63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4pt;height:18.3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Lazatech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 xml:space="preserve">“Laza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Lazatech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Coil web monetization integration would also be used in the Lazatech platform for the acquisition of funds for the awards.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Lazatech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1AE55918"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4pt;height:18.3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2E9F055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4pt;height:18.3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AD3DBB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4pt;height:18.3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of False: </w:t>
      </w:r>
      <w:r w:rsidR="00545B5B" w:rsidRPr="00B226BA">
        <w:rPr>
          <w:rFonts w:ascii="Times New Roman" w:hAnsi="Times New Roman" w:cs="Times New Roman"/>
          <w:b/>
          <w:bCs/>
          <w:sz w:val="24"/>
          <w:szCs w:val="24"/>
        </w:rPr>
        <w:t>Does Lazatech Soc Med offers token rewards to its users?</w:t>
      </w:r>
    </w:p>
    <w:p w14:paraId="247177A1" w14:textId="5AB7580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4pt;height:18.3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E2DEC6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4pt;height:18.3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Lazatech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"Lazatech Educate" is a web based application that aims to provide its users the knowledge about the xrp ledger and "Lazatech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xrp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r w:rsidR="006E6AF8" w:rsidRPr="006E6AF8">
        <w:rPr>
          <w:rFonts w:ascii="Times New Roman" w:hAnsi="Times New Roman" w:cs="Times New Roman"/>
          <w:b/>
          <w:bCs/>
          <w:sz w:val="24"/>
          <w:szCs w:val="24"/>
        </w:rPr>
        <w:t>Lazatech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r w:rsidR="006E6AF8" w:rsidRPr="00772992">
        <w:rPr>
          <w:rFonts w:ascii="Times New Roman" w:hAnsi="Times New Roman" w:cs="Times New Roman"/>
          <w:sz w:val="24"/>
          <w:szCs w:val="24"/>
        </w:rPr>
        <w:t>Lazatech Educate will give you the knowledge of the social media counterpart of it, the education platform itself, and the xrpl ledger technology.</w:t>
      </w:r>
    </w:p>
    <w:p w14:paraId="43C95A38" w14:textId="2DAD46F6"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4pt;height:18.3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F254D1C"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4pt;height:18.3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r w:rsidRPr="00772992">
        <w:rPr>
          <w:rFonts w:ascii="Times New Roman" w:hAnsi="Times New Roman" w:cs="Times New Roman"/>
          <w:sz w:val="24"/>
          <w:szCs w:val="24"/>
        </w:rPr>
        <w:t>Lazatech Educate ensure make its users knowledgeable before entering its social media counterpart and the XRPL ledger blockchain.</w:t>
      </w:r>
    </w:p>
    <w:p w14:paraId="676DC9B8" w14:textId="1722173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4pt;height:18.3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2A3FB165"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4pt;height:18.3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Vitalik, Binance, and Stellar are accountable for a few of the most notable incidents of burns. The SHIB creators provided Vitalik Buterin fifty percent of the Shiba Inu supply, of which he burned ninety percent and gave away the remaining ten percent. Binance has undertaken quarterly burning of BNB since 2017 and will continue to do so until 50% of the supply has been spent. The Stellar Development Foundation consumed more than fifty percent of Stellar's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Stabilise</w:t>
      </w:r>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 xml:space="preserve">In some ways, the XRPL makes burning extremely easy, yet in others, amateurs may experience difficulty. The 'trustline' is the fundamental difference between most blockchains and the XRPL; an address cannot get a token if it does not have a trustline associated with it. If they did not have a trustline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xApp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might not have the necessary trustline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Prevalent to ETH and BSC token initiatives, and utilized by multiple currencies, including XRP, as a fee structure. The peak year for tax/contract burning initiatives like Safemoon,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Lazatech Educate's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Thank you for understanding how to burn $LZT tokens as a Lazatech Community member. We hope that you have gained new knowledge from our academy and cannot wait to offer you additional high-quality courses. The final component of our Burnathon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It holds your coins tokens nfts</w:t>
      </w:r>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Doesn’t hold any cryptocurreny,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2834F6" w:rsidP="00BE69DD">
      <w:pPr>
        <w:pStyle w:val="NormalWeb"/>
        <w:spacing w:before="0" w:beforeAutospacing="0" w:after="160" w:afterAutospacing="0" w:line="480" w:lineRule="auto"/>
      </w:pPr>
      <w:hyperlink r:id="rId46" w:history="1">
        <w:r w:rsidR="00123FD9" w:rsidRPr="00BE69DD">
          <w:t>Right Answer: </w:t>
        </w:r>
        <w:r w:rsidR="00123FD9" w:rsidRPr="00BE69DD">
          <w:rPr>
            <w:b/>
            <w:bCs/>
          </w:rPr>
          <w:t>Doesn’t hold any cryptocurreny,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mBTC</w:t>
      </w:r>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Numerous people compare the cryptosphere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Tokenomics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(doxxing)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mistake a Linktree or similar Twitter link for a website. Linktree (various options are available) offers a hyperlinked page that allows you to create trustlines,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3EBE55ED" w14:textId="26B34980"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prevalence of io.cypto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NEVER NEVER NEVER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lastRenderedPageBreak/>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NEVER NEVER NEVER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6 – Doxxing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Doxxing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Doxx is the abbreviation for Document-Of-X, or dox. Where 'x' represents any individual, organization, or thing that may be Doxable.</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you anticipating from a Team Doxx?</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project includes a link to their personal Twitter profiles (if they have one), it is a step in the right direction, but it would be much more effective if they also included a link to their professional LinkedIn profiles. However, it would be preferable if they could supply a GlobalID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KYC, or Know Your Customer, is a measure utilized by a variety of Cex's, Dex's, and platforms that facilitate the issuance of new projects/tokens. The absence of Know Your Customer (KYC) 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Lesson 6 – Doxxing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If project teams are not doxxed...</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lastRenderedPageBreak/>
        <w:t>If you have KYC and/or GlobalID,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a project must eventually be prepared for public display. The bare minimum would be participation in a Twitter spaces discussion, but it would be preferable if they had also </w:t>
      </w:r>
      <w:r>
        <w:rPr>
          <w:rFonts w:ascii="Times New Roman" w:eastAsia="Times New Roman" w:hAnsi="Times New Roman" w:cs="Times New Roman"/>
          <w:color w:val="000000"/>
          <w:sz w:val="24"/>
          <w:szCs w:val="24"/>
        </w:rPr>
        <w:lastRenderedPageBreak/>
        <w:t>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A project that does not conduct AMA's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lastRenderedPageBreak/>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Let’s take </w:t>
      </w:r>
      <w:r w:rsidR="007043A8">
        <w:rPr>
          <w:rFonts w:ascii="Times New Roman" w:eastAsia="Times New Roman" w:hAnsi="Times New Roman" w:cs="Times New Roman"/>
          <w:b/>
          <w:bCs/>
          <w:color w:val="000000"/>
          <w:sz w:val="24"/>
          <w:szCs w:val="24"/>
        </w:rPr>
        <w:t>Lazatech</w:t>
      </w:r>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What is the definition of blockholing?</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 xml:space="preserve">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t>
      </w:r>
      <w:r>
        <w:rPr>
          <w:color w:val="000000"/>
        </w:rPr>
        <w:lastRenderedPageBreak/>
        <w:t>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lastRenderedPageBreak/>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51E8944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Tokenomics. Some platforms, including </w:t>
      </w:r>
      <w:hyperlink r:id="rId54">
        <w:r w:rsidR="004437BE">
          <w:rPr>
            <w:b/>
            <w:color w:val="0563C1"/>
            <w:u w:val="single"/>
          </w:rPr>
          <w:t>xpmarket.io</w:t>
        </w:r>
      </w:hyperlink>
      <w:r w:rsidR="004437BE">
        <w:t> and </w:t>
      </w:r>
      <w:hyperlink r:id="rId55">
        <w:r w:rsidR="004437BE">
          <w:rPr>
            <w:b/>
            <w:color w:val="0563C1"/>
            <w:u w:val="single"/>
          </w:rPr>
          <w:t>xrplcoins.com</w:t>
        </w:r>
      </w:hyperlink>
      <w:r>
        <w:rPr>
          <w:color w:val="000000"/>
        </w:rPr>
        <w:t>, will display the Richlist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What is a rugpull?</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In a rugpull,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34979D39"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 xml:space="preserve">True or False: </w:t>
      </w:r>
      <w:r w:rsidR="002843CF">
        <w:rPr>
          <w:b/>
          <w:bCs/>
          <w:color w:val="000000"/>
        </w:rPr>
        <w:t>Buying when everyone else is buying can only be advantageous.</w:t>
      </w:r>
    </w:p>
    <w:p w14:paraId="4D85BD7C" w14:textId="66E63DB6"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843CF">
        <w:rPr>
          <w:color w:val="000000"/>
        </w:rPr>
        <w:t>Do what others seem to be doing.</w:t>
      </w:r>
    </w:p>
    <w:p w14:paraId="1EC31305" w14:textId="17F9415C"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843CF">
        <w:rPr>
          <w:color w:val="000000"/>
        </w:rPr>
        <w:t>check the graph and avoid purchasing when the project is surging, as this is frequently followed by a correction or even a dump.</w:t>
      </w:r>
    </w:p>
    <w:p w14:paraId="3CBD598B" w14:textId="39D5F37E" w:rsidR="000E219B" w:rsidRPr="00BE69DD" w:rsidRDefault="000E219B" w:rsidP="00BE69DD">
      <w:pPr>
        <w:pStyle w:val="NormalWeb"/>
        <w:spacing w:before="0" w:beforeAutospacing="0" w:after="160" w:afterAutospacing="0" w:line="480" w:lineRule="auto"/>
        <w:rPr>
          <w:b/>
          <w:bCs/>
        </w:rPr>
      </w:pPr>
      <w:r w:rsidRPr="00BE69DD">
        <w:t>Correct</w:t>
      </w:r>
    </w:p>
    <w:p w14:paraId="47210236" w14:textId="37C6360F"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 xml:space="preserve">False, </w:t>
      </w:r>
      <w:r w:rsidR="002843CF">
        <w:rPr>
          <w:b/>
          <w:bCs/>
        </w:rPr>
        <w:t>c</w:t>
      </w:r>
      <w:r w:rsidR="002843CF" w:rsidRPr="002843CF">
        <w:rPr>
          <w:b/>
          <w:bCs/>
        </w:rPr>
        <w:t>heck the graph and avoid purchasing when the project is surging, as this is frequently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563A6DEC" w:rsidR="000E219B" w:rsidRPr="00BE69DD" w:rsidRDefault="000E219B" w:rsidP="00BE69DD">
      <w:pPr>
        <w:pStyle w:val="NormalWeb"/>
        <w:spacing w:before="0" w:beforeAutospacing="0" w:after="160" w:afterAutospacing="0" w:line="480" w:lineRule="auto"/>
        <w:rPr>
          <w:b/>
          <w:bCs/>
        </w:rPr>
      </w:pPr>
      <w:r w:rsidRPr="00BE69DD">
        <w:t>Correct</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07296EB1" w14:textId="77777777" w:rsidR="0050778C" w:rsidRDefault="0050778C" w:rsidP="00BE69DD">
      <w:pPr>
        <w:pStyle w:val="NormalWeb"/>
        <w:spacing w:before="0" w:beforeAutospacing="0" w:after="160" w:afterAutospacing="0" w:line="480" w:lineRule="auto"/>
        <w:jc w:val="both"/>
      </w:pPr>
      <w:r>
        <w:t>When contemplating an investment, it is always prudent to pause, take a step back, and assess the market from a broader perspective.</w:t>
      </w:r>
    </w:p>
    <w:p w14:paraId="6EA2D25B" w14:textId="77777777" w:rsidR="0050778C" w:rsidRDefault="0050778C" w:rsidP="00BE69DD">
      <w:pPr>
        <w:pStyle w:val="NormalWeb"/>
        <w:spacing w:before="0" w:beforeAutospacing="0" w:after="160" w:afterAutospacing="0" w:line="480" w:lineRule="auto"/>
        <w:jc w:val="both"/>
      </w:pPr>
      <w:r>
        <w:t>This can be accomplished by reading all of your preferred news sources, watching YouTube roundups from reputable and trustworthy YouTubers, and gauging the general sentiment on social media and in your chat groups.</w:t>
      </w:r>
    </w:p>
    <w:p w14:paraId="52671D39" w14:textId="28EDF40E" w:rsidR="00E363D6" w:rsidRPr="00BE69DD" w:rsidRDefault="0050778C" w:rsidP="00BE69DD">
      <w:pPr>
        <w:pStyle w:val="NormalWeb"/>
        <w:spacing w:before="0" w:beforeAutospacing="0" w:after="160" w:afterAutospacing="0" w:line="480" w:lineRule="auto"/>
        <w:jc w:val="both"/>
      </w:pPr>
      <w:r>
        <w:lastRenderedPageBreak/>
        <w:t>Fear and Greed Index is an additional popular tool. This is updated frequently and generates a current Fear &amp; Greed rating based on a variety of factors including trends, volatility, general sentiment, and more.</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F8F014A" w:rsidR="00E363D6" w:rsidRPr="00BE69DD" w:rsidRDefault="0050778C" w:rsidP="00BE69DD">
      <w:pPr>
        <w:pStyle w:val="NormalWeb"/>
        <w:spacing w:before="0" w:beforeAutospacing="0" w:after="160" w:afterAutospacing="0" w:line="480" w:lineRule="auto"/>
        <w:jc w:val="both"/>
      </w:pPr>
      <w:r>
        <w:rPr>
          <w:color w:val="000000"/>
        </w:rPr>
        <w:t>This value ranges from 0 to 100, where 0 indicates Extreme Fear and 100 indicates Extreme Greed. This will help you determine when it may be prudent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F1A0EED" w:rsidR="00E363D6" w:rsidRPr="00BE69DD" w:rsidRDefault="0050778C" w:rsidP="00BE69DD">
      <w:pPr>
        <w:pStyle w:val="NormalWeb"/>
        <w:spacing w:before="0" w:beforeAutospacing="0" w:after="160" w:afterAutospacing="0" w:line="480" w:lineRule="auto"/>
        <w:jc w:val="both"/>
      </w:pPr>
      <w:r>
        <w:rPr>
          <w:color w:val="000000"/>
        </w:rPr>
        <w:t>This value ranges from 0 to 100, with 0 representing Extreme Fear and 100 representing Extreme Greed. This can help you determine if it's a good time to consider additional investments:</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251883A2" w:rsidR="007A317E" w:rsidRPr="00BE69DD" w:rsidRDefault="00E465A6" w:rsidP="00BE69DD">
      <w:pPr>
        <w:numPr>
          <w:ilvl w:val="0"/>
          <w:numId w:val="70"/>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What does the Fear &amp; Greed index measure?</w:t>
      </w:r>
    </w:p>
    <w:p w14:paraId="27F66EDF" w14:textId="6B326E55"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reflects the overall market sentiment of investors.</w:t>
      </w:r>
    </w:p>
    <w:p w14:paraId="34081696" w14:textId="0E7F236E"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9835"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indicates the amount of cryptocurrency currently available for purchase on the market.</w:t>
      </w:r>
    </w:p>
    <w:p w14:paraId="35574D76" w14:textId="2466D35B"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714380F4" w14:textId="645FE41F"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E465A6">
        <w:rPr>
          <w:rFonts w:ascii="Times New Roman" w:eastAsia="Times New Roman" w:hAnsi="Times New Roman" w:cs="Times New Roman"/>
          <w:color w:val="000000"/>
          <w:sz w:val="24"/>
          <w:szCs w:val="24"/>
        </w:rPr>
        <w:t>It reflects the overall market sentiment of investors.</w:t>
      </w:r>
    </w:p>
    <w:p w14:paraId="45B70FB8" w14:textId="62815828"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 xml:space="preserve">True or False: </w:t>
      </w:r>
      <w:r w:rsidR="00E465A6">
        <w:rPr>
          <w:rFonts w:ascii="Times New Roman" w:eastAsia="Times New Roman" w:hAnsi="Times New Roman" w:cs="Times New Roman"/>
          <w:b/>
          <w:bCs/>
          <w:color w:val="000000"/>
          <w:sz w:val="24"/>
          <w:szCs w:val="24"/>
        </w:rPr>
        <w:t>Before deciding to invest, all I need to do is examine the Fear &amp; Greed index.</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5B6013A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this lesson we are going to look at BTC Vs Shiba Inu.</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Shiba Inu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2834F6"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2834F6"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2834F6"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2834F6"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2834F6"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2834F6"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2834F6"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2834F6"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2834F6"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2834F6"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2834F6"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2834F6"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2834F6"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2834F6"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2834F6"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2834F6"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2834F6"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2834F6"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2834F6"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2834F6"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2834F6"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2834F6"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2834F6"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2834F6"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2834F6"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2834F6"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2834F6"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2834F6"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2834F6"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2834F6"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2834F6"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2834F6"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2834F6"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2834F6"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2834F6"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2834F6"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2834F6"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2834F6"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2834F6"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2834F6"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2834F6"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2834F6"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2834F6"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2834F6"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2834F6"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2834F6"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buy order (see above) and limit sell order (see below) are recommended in trading, if at all possible. This way you get the best price you are wiling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basic working of an AMM however more complex models exist such as Curve and Balancer. The most popular however is the Uniswap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Popular Aggregators include 1inch, SushiSwap,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Centralised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collection of tokens that are locked in a smart contract to be used within DeFi</w:t>
      </w:r>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True or False: CEXs generally use an orderbook to organise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A gentle introduction to what cyrptography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programme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r w:rsidRPr="00BE69DD">
        <w:rPr>
          <w:color w:val="000000"/>
        </w:rPr>
        <w:t>Lets start by breaking ‘blockchain’ down… Block = a set of ordered information, and chain = a continuous link. This essentially summarises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To summarise,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r w:rsidRPr="00BE69DD">
        <w:rPr>
          <w:color w:val="000000"/>
        </w:rPr>
        <w:t>Cardano – </w:t>
      </w:r>
      <w:hyperlink r:id="rId159" w:history="1">
        <w:r w:rsidRPr="00BE69DD">
          <w:rPr>
            <w:rStyle w:val="Hyperlink"/>
            <w:rFonts w:eastAsiaTheme="majorEastAsia"/>
            <w:b/>
            <w:bCs/>
            <w:color w:val="0563C1"/>
          </w:rPr>
          <w:t>https://cardano.org/</w:t>
        </w:r>
        <w:r w:rsidRPr="00BE69DD">
          <w:rPr>
            <w:color w:val="000000"/>
          </w:rPr>
          <w:br/>
        </w:r>
      </w:hyperlink>
      <w:r w:rsidRPr="00BE69DD">
        <w:rPr>
          <w:color w:val="000000"/>
        </w:rPr>
        <w:t>Polkadot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r w:rsidRPr="00BE69DD">
        <w:rPr>
          <w:color w:val="000000"/>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centralised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If you are keen to get trading and would like to set up your wallet, check out this video courtesy of XUMM Trustlines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To summarise,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2834F6"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2834F6"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2834F6"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2834F6"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2834F6"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2834F6"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2834F6"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2834F6"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2834F6"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2834F6"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2834F6"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Untraceability</w:t>
        </w:r>
      </w:hyperlink>
    </w:p>
    <w:p w14:paraId="7E7D8CBE" w14:textId="77777777" w:rsidR="007F49D2" w:rsidRPr="00BE69DD" w:rsidRDefault="002834F6"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2834F6"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2834F6"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2834F6"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2834F6"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2834F6"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Currently the easiest way to create an NFT on the XRPL is to use the Sologenic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 The tutorial will have screenshots from a mobile device; however, the steps will be identical on a PC. Current Sologenic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(Xumm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From here you are free to trade or hold your NFT as you wish! Feel free to explore the Sologenic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NFTs you own can be viewed on the XUMM wallet: Tap the small XUMM logo in the centre of the home panel, tap on “View more xApps”, tap on Peerkat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NFTs minted on Sologenic are only able to be viewed within the Sologenic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What is the minting fee for each Sologenic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interested in Mining and want to know more then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r w:rsidRPr="00BE69DD">
        <w:rPr>
          <w:color w:val="000000"/>
        </w:rPr>
        <w:t xml:space="preserve">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r w:rsidRPr="00BE69DD">
        <w:rPr>
          <w:color w:val="000000"/>
        </w:rPr>
        <w:lastRenderedPageBreak/>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2834F6"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This is generally a very basic rundown on the PoS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Some benefits of PoS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True or False: Bitcoin operates using PoS?</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r w:rsidRPr="00BE69DD">
        <w:rPr>
          <w:b/>
          <w:bCs/>
          <w:color w:val="000000"/>
        </w:rPr>
        <w:t>PoW</w:t>
      </w:r>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2834F6"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Nearly all mining protocols aim to improve the PoS or PoW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aoFADfvWCY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34F6"/>
    <w:rsid w:val="002843CF"/>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437BE"/>
    <w:rsid w:val="00460B94"/>
    <w:rsid w:val="00473BBC"/>
    <w:rsid w:val="00484191"/>
    <w:rsid w:val="004A4C44"/>
    <w:rsid w:val="004C3E3B"/>
    <w:rsid w:val="004C4D00"/>
    <w:rsid w:val="004C5686"/>
    <w:rsid w:val="004D6C02"/>
    <w:rsid w:val="004F1E4F"/>
    <w:rsid w:val="0050778C"/>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D65FD"/>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D01A5"/>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465A6"/>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130</Pages>
  <Words>17514</Words>
  <Characters>99833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224</cp:revision>
  <dcterms:created xsi:type="dcterms:W3CDTF">2022-07-24T11:27:00Z</dcterms:created>
  <dcterms:modified xsi:type="dcterms:W3CDTF">2022-07-30T07:00:00Z</dcterms:modified>
</cp:coreProperties>
</file>