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 xml:space="preserve">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48A3C66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4E3D36E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1E79550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7194E09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60D0A5C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420DD99B"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6D56539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3BB1FA9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4F0F1A8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7D3ACA2"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0126E719"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7481F50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2916776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EAE08B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7C3C817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49BDD1C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7194F70C"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60B71E0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494448A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7A693103"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5B28422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34F8CC08"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7F0FC38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1454CD24"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1287632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66C6F5D4"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30DB54F2"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1A8016D7"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58C61CFE"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11534016"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152E55A8"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F8B69DA" w14:textId="77777777" w:rsidR="005F037A" w:rsidRPr="00BE69DD" w:rsidRDefault="005F037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As discussed in the last lecture, the idea of burning tokens is to transfer them to an inaccessible address. This course will describe how it may be accomplished on any blockchain, as well as the XRPL.</w:t>
      </w:r>
    </w:p>
    <w:p w14:paraId="126897FB"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ETH, BSC etc.</w:t>
      </w:r>
    </w:p>
    <w:p w14:paraId="519B2C1C"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6DA314E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some aspects, the XRPL makes burning incredibly simple, while in others, novices may struggle. The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is the basic distinction between most blockchains and the XRPL; if an address does not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linked to a certain token, it cannot receive that token. If they did not already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set to your token before being blackholed (losing access to the account), they would be unable to receive it at the public burn addresses. However, each token </w:t>
      </w:r>
      <w:r w:rsidRPr="00BE69DD">
        <w:rPr>
          <w:rFonts w:ascii="Times New Roman" w:eastAsia="Times New Roman" w:hAnsi="Times New Roman" w:cs="Times New Roman"/>
          <w:color w:val="000000"/>
          <w:sz w:val="24"/>
          <w:szCs w:val="24"/>
        </w:rPr>
        <w:lastRenderedPageBreak/>
        <w:t>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BE69DD" w:rsidRDefault="009C52A6"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Excellent, now we've discovered that tokens may be burned by sending them to the issuer; now let's try it in XUMM... </w:t>
      </w:r>
    </w:p>
    <w:p w14:paraId="77F8FF0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BE69DD">
        <w:rPr>
          <w:rFonts w:ascii="Times New Roman" w:eastAsia="Times New Roman" w:hAnsi="Times New Roman" w:cs="Times New Roman"/>
          <w:color w:val="000000"/>
          <w:sz w:val="24"/>
          <w:szCs w:val="24"/>
        </w:rPr>
        <w:t>xApp</w:t>
      </w:r>
      <w:proofErr w:type="spellEnd"/>
      <w:r w:rsidRPr="00BE69DD">
        <w:rPr>
          <w:rFonts w:ascii="Times New Roman" w:eastAsia="Times New Roman" w:hAnsi="Times New Roman" w:cs="Times New Roman"/>
          <w:color w:val="000000"/>
          <w:sz w:val="24"/>
          <w:szCs w:val="24"/>
        </w:rPr>
        <w:t xml:space="preserve"> termed 'token trasher'. The token trasher has the restriction that the ENTIRE quantity of tokens you intend to destroy will be discarded; you cannot choose a partial quantity.</w:t>
      </w:r>
    </w:p>
    <w:p w14:paraId="265CCDA5"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BE69DD" w:rsidRDefault="006716BB" w:rsidP="00BE69DD">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The address may not have the correct </w:t>
      </w:r>
      <w:proofErr w:type="spellStart"/>
      <w:r w:rsidRPr="00BE69DD">
        <w:rPr>
          <w:color w:val="000000"/>
        </w:rPr>
        <w:t>trustline</w:t>
      </w:r>
      <w:proofErr w:type="spellEnd"/>
      <w:r w:rsidRPr="00BE69DD">
        <w:rPr>
          <w:color w:val="000000"/>
        </w:rPr>
        <w:t xml:space="preserv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The destruction of tokens/coins that have not been circulated or sold. This decreases the project's TOTAL supply, but does not affect the circulating supply. This </w:t>
      </w:r>
      <w:r w:rsidRPr="00BE69DD">
        <w:rPr>
          <w:rFonts w:ascii="Times New Roman" w:eastAsia="Times New Roman" w:hAnsi="Times New Roman" w:cs="Times New Roman"/>
          <w:color w:val="000000"/>
          <w:sz w:val="24"/>
          <w:szCs w:val="24"/>
        </w:rPr>
        <w:lastRenderedPageBreak/>
        <w:t>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255699"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4B5FD"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255699"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255699"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255699"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255699"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255699"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255699"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255699"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255699"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255699"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255699"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255699"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255699"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255699"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255699"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255699"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255699"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255699"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255699"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255699"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255699"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255699"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255699"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255699"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255699"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255699"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255699"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255699"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255699"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255699"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255699"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255699"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255699"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255699"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255699"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255699"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255699"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255699"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255699"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255699"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255699"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255699"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255699"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255699"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255699"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255699"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255699"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255699"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255699"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255699"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255699"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255699"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255699"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255699"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255699"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255699"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255699"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255699"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255699"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255699"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255699"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255699"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255699"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255699"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255699"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255699"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oFALL5FyM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61E35"/>
    <w:rsid w:val="00980589"/>
    <w:rsid w:val="009B23CC"/>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6653A"/>
    <w:rsid w:val="00E96C7C"/>
    <w:rsid w:val="00EB1E8A"/>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131</Pages>
  <Words>17721</Words>
  <Characters>101014</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184</cp:revision>
  <dcterms:created xsi:type="dcterms:W3CDTF">2022-07-24T11:27:00Z</dcterms:created>
  <dcterms:modified xsi:type="dcterms:W3CDTF">2022-07-27T06:13:00Z</dcterms:modified>
</cp:coreProperties>
</file>