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3E454E96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05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maio de 2025, houve a entrada de 81 participantes na base. As ocorrências estão assim distribuídas:</w:t>
      </w:r>
    </w:p>
    <w:p>
      <w:pPr>
        <w:jc w:val="center"/>
      </w:pPr>
      <w:r>
        <w:t>Tabela 1. Evolução mensal das adesões</w:t>
      </w:r>
    </w:p>
    <w:p>
      <w:r>
        <w:drawing>
          <wp:inline xmlns:a="http://schemas.openxmlformats.org/drawingml/2006/main" xmlns:pic="http://schemas.openxmlformats.org/drawingml/2006/picture">
            <wp:extent cx="5669280" cy="30708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0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50.34% de homens e 49.66%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8503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pPr>
        <w:jc w:val="center"/>
      </w:pPr>
      <w:r>
        <w:t>Gráfico 1. Distribuição de participantes por sexo e grupo de idade*</w:t>
      </w:r>
    </w:p>
    <w:p>
      <w:r>
        <w:drawing>
          <wp:inline xmlns:a="http://schemas.openxmlformats.org/drawingml/2006/main" xmlns:pic="http://schemas.openxmlformats.org/drawingml/2006/picture">
            <wp:extent cx="5669280" cy="39376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2.4. Distribuição de participantes por Cargos e Categoria</w:t>
      </w:r>
    </w:p>
    <w:p>
      <w:pPr>
        <w:spacing w:after="120"/>
        <w:jc w:val="center"/>
      </w:pPr>
      <w:r>
        <w:t>Tabela 2. Distribuição de participantes por cargo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1457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t>Fonte: DISEG/GEARC</w:t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maio/2025, o (a) STJ obteve o maior número de adesões (58) e, desde o início do funcionamento da Funpresp-Jud, a JUSTIÇA TRABALHISTA permanece com o maior número de participantes (13603).</w:t>
      </w:r>
    </w:p>
    <w:p>
      <w:pPr>
        <w:jc w:val="center"/>
      </w:pPr>
      <w:r>
        <w:t>Gráfico 2. Distribuição de participantes por ramo da justiça (maio/2025)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t>Gráfico 3. Distribuição de participantes por ramo da justiça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2.6. Adesões por Patrocinador</w:t>
      </w:r>
    </w:p>
    <w:p>
      <w:pPr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36018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32,96%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maio/2025, o perfil de tributação demonstra a preferência de 2%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t>Gráfico 4. Distribuição regime de tributação (maio/2025)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39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5. Distribuição regime de tributação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39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maio/2025, 87.50% dos participantes vinculados optaram pelo percentual de 6,5% e a opção pelo percentual mínimo chega a 93.87%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maio/2025, 83.33% dos participantes optaram pelo percentual máximo. Já no acumulado, desde o início do plano, temos 91.54% dos participantes com o percentual de 8,5%.</w:t>
      </w:r>
    </w:p>
    <w:p>
      <w:pPr>
        <w:jc w:val="center"/>
      </w:pPr>
      <w:r>
        <w:t>Gráfico 6. Distribuição do percentual de contribuição (maio/2025)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t>Gráfico 7. Distribuição do percentual de contribuição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maio/2025 atingiu o valor de R$ 71.7 milhões. Foram arrecadados aproximadamente R$ 2.3 milhões referente a contribuições de outras competências.</w:t>
      </w:r>
    </w:p>
    <w:p>
      <w:pPr>
        <w:jc w:val="center"/>
      </w:pPr>
      <w:r>
        <w:t>Tabela 4. Arrecadação de contribuições por mês competência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18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1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R$ 2.836.874,54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after="120"/>
        <w:jc w:val="center"/>
      </w:pPr>
      <w:r>
        <w:br/>
        <w:t>Gráfico 8. Contribuição normal (participante e patrocinador)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35880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8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t>Fonte: DISEG/GEARC</w:t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pPr>
        <w:jc w:val="center"/>
      </w:pPr>
      <w:r>
        <w:t>Tabela 5. Arrecadação por tipo de contribuição</w:t>
      </w:r>
    </w:p>
    <w:p>
      <w:r>
        <w:drawing>
          <wp:inline xmlns:a="http://schemas.openxmlformats.org/drawingml/2006/main" xmlns:pic="http://schemas.openxmlformats.org/drawingml/2006/picture">
            <wp:extent cx="5669280" cy="33259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5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CorpoComRecuo"/>
      </w:pPr>
      <w:r>
        <w:t>Com base na tabela acima, observa-se que o total arrecadado em maio de 2025 apresentou uma queda de 0.07% em relação a abril de 2025. Essa variação foi impulsionada, sobretudo, pela arrecadação da contribuição facultativa.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R$ 5.896,77</w:t>
      </w:r>
      <w:r>
        <w:t xml:space="preserve">, seguidos pelos Analistas, com </w:t>
      </w:r>
      <w:r>
        <w:rPr>
          <w:b/>
        </w:rPr>
        <w:t>R$ 2.456,64.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t>Tabela 6. Arrecadação por cargo/representatividade (participantes patrocinados)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059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0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maio/2025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t>Gráfico 9. Distribuição de contribuições por ramo do patrocinador (maio/2025)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br/>
        <w:t>Gráfico 10. Distribuição do patrimônio por ramo da justiça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maio/2025, o MPF ficou no topo do ranking na contribuição mensal e o MPF continua com o maior patrimônio por patrocinador.</w:t>
      </w:r>
    </w:p>
    <w:p>
      <w:pPr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R$ 74.048.506,00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R$ 3.937.028.378,02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R$ 7.812.630,74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R$ 456.682.554,07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R$ 6.043.392,35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R$ 339.029.580,35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R$ 3.743.371,14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R$ 177.500.410,09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R$ 3.727.646,10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R$ 193.576.040,16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R$ 3.527.974,20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R$ 198.396.361,36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R$ 2.622.338,52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R$ 143.211.368,96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R$ 2.399.392,11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R$ 153.231.437,40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3,89%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R$ 2.155.302,50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R$ 109.747.806,86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R$ 2.043.719,67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R$ 102.244.913,67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R$ 2.040.721,21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R$ 95.153.136,79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R$ 1.930.447,43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R$ 90.591.021,46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R$ 1.809.710,28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R$ 59.263.516,41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R$ 1.696.711,22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R$ 95.248.589,21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R$ 1.642.175,87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R$ 82.989.864,01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R$ 1.256.531,06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R$ 56.831.981,53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R$ 1.244.167,52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R$ 64.953.720,64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R$ 1.101.905,77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R$ 52.529.289,33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R$ 1.032.728,70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R$ 55.834.454,79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R$ 1.010.252,20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R$ 45.597.599,45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R$ 985.830,80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R$ 51.785.537,77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R$ 983.247,19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R$ 56.559.894,10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R$ 958.183,06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R$ 56.158.969,60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R$ 938.215,44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R$ 55.221.018,79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R$ 849.642,43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R$ 49.401.260,57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R$ 759.306,07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R$ 44.916.289,71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R$ 614.445,22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R$ 32.885.538,54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R$ 610.861,75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R$ 34.087.700,00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R$ 601.629,09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R$ 28.877.167,03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R$ 601.039,21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R$ 34.056.139,10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R$ 600.251,53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R$ 34.672.100,32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R$ 595.461,47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R$ 24.831.727,78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R$ 569.479,16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R$ 26.436.542,75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R$ 568.864,50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R$ 32.735.585,01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R$ 565.636,17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R$ 26.122.377,06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R$ 561.444,67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R$ 29.465.329,97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R$ 520.498,46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R$ 26.990.838,54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R$ 515.968,05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R$ 25.520.460,46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R$ 474.849,97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R$ 20.710.229,49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R$ 459.601,64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R$ 23.017.542,17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R$ 454.200,44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R$ 26.262.586,91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R$ 453.131,87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R$ 25.760.062,77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R$ 415.683,27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R$ 20.782.605,65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R$ 389.868,13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R$ 19.152.145,06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R$ 378.317,19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R$ 22.433.874,27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R$ 368.287,73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R$ 19.529.791,13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R$ 362.898,33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R$ 18.026.824,97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R$ 342.941,04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R$ 19.918.960,65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R$ 334.397,19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R$ 22.454.058,91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R$ 334.336,76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R$ 17.706.386,90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R$ 326.006,42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R$ 14.928.329,86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R$ 324.250,09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R$ 17.091.882,66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R$ 318.719,91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R$ 19.044.974,75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R$ 316.053,58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R$ 17.333.508,31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R$ 308.704,59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R$ 18.833.896,39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R$ 296.677,00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R$ 14.673.361,62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R$ 268.509,33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R$ 15.474.595,49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R$ 255.223,45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R$ 11.690.570,23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R$ 249.261,57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R$ 13.655.025,22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R$ 247.833,10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R$ 6.836.076,34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R$ 239.200,64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R$ 14.568.485,31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R$ 235.933,47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R$ 12.929.335,54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R$ 233.810,38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R$ 11.886.882,70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R$ 220.702,79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R$ 11.371.367,46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R$ 205.778,41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R$ 9.880.808,18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R$ 195.280,56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R$ 10.667.262,02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R$ 192.936,73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R$ 11.654.093,94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R$ 187.436,77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R$ 7.594.832,93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R$ 182.278,04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R$ 8.887.505,25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R$ 170.938,36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R$ 9.994.651,71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R$ 165.684,87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R$ 11.556.019,50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R$ 162.199,09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R$ 10.679.532,42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R$ 154.829,34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R$ 8.268.035,39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R$ 153.931,61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R$ 9.408.483,64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R$ 152.875,22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R$ 4.789.174,22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R$ 151.053,19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R$ 13.096.964,53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R$ 149.408,68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R$ 10.554.087,67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R$ 148.087,99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R$ 8.309.337,44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R$ 145.777,11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R$ 6.037.627,03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R$ 144.139,84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R$ 8.127.036,49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R$ 136.819,80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R$ 7.156.815,82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R$ 128.224,83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R$ 10.417.654,88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R$ 124.755,56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R$ 7.897.525,03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R$ 122.603,98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R$ 6.366.122,11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R$ 122.021,31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R$ 8.474.524,40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R$ 109.239,97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R$ 5.278.382,90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R$ 104.783,54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R$ 5.264.490,51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R$ 100.558,86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R$ 4.251.911,34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R$ 90.123,52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R$ 3.995.974,98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R$ 89.711,07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R$ 5.392.035,28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R$ 63.731,73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R$ 2.763.705,13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R$ 63.690,82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R$ 3.786.696,43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R$ 60.776,64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R$ 3.910.397,69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R$ 51.479,31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R$ 2.242.203,10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R$ 38.504,12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R$ 2.767.840,30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R$ 34.803,11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R$ 2.257.574,81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R$ 33.307,30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R$ 2.614.823,69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R$ 32.738,34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R$ 1.918.849,28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R$ 17.817,52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R$ 749.989,66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R$ 2.953,68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R$ 63.861,20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R$ 21.541,72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R$ 1.683,80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R$ 24.415,10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R$ 1.176,89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R$ 111.111,89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R$ 1.036,95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R$ 18.105,64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R$ 26.888,42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R$ 47.548,54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R$ 109.300,36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R$ 116.262,40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R$ 34.772,60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R$ 11.037,88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CA7F3" w14:textId="77777777" w:rsidR="0018176E" w:rsidRDefault="0018176E" w:rsidP="00C73087">
      <w:r>
        <w:separator/>
      </w:r>
    </w:p>
  </w:endnote>
  <w:endnote w:type="continuationSeparator" w:id="0">
    <w:p w14:paraId="11B09043" w14:textId="77777777" w:rsidR="0018176E" w:rsidRDefault="0018176E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69EFD" w14:textId="77777777" w:rsidR="0018176E" w:rsidRDefault="0018176E" w:rsidP="00C73087">
      <w:r>
        <w:separator/>
      </w:r>
    </w:p>
  </w:footnote>
  <w:footnote w:type="continuationSeparator" w:id="0">
    <w:p w14:paraId="09560E6B" w14:textId="77777777" w:rsidR="0018176E" w:rsidRDefault="0018176E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2</cp:revision>
  <cp:lastPrinted>2019-07-30T20:26:00Z</cp:lastPrinted>
  <dcterms:created xsi:type="dcterms:W3CDTF">2025-07-16T12:18:00Z</dcterms:created>
  <dcterms:modified xsi:type="dcterms:W3CDTF">2025-07-16T12:18:00Z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