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oegu0177cp66" w:id="0"/>
      <w:bookmarkEnd w:id="0"/>
      <w:r w:rsidDel="00000000" w:rsidR="00000000" w:rsidRPr="00000000">
        <w:rPr>
          <w:rtl w:val="0"/>
        </w:rPr>
        <w:t xml:space="preserve">Request to implement OPHIR USBI-2 (Pulsar) in Master Control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u7nmj5ao4o65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https://drive.google.com/open?id=1dPzWk-l9irKi73dwhgT_kam2eYn2WzAG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9hnh5kvq0u34" w:id="2"/>
      <w:bookmarkEnd w:id="2"/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Pulsar-2 (</w:t>
      </w:r>
      <w:r w:rsidDel="00000000" w:rsidR="00000000" w:rsidRPr="00000000">
        <w:rPr>
          <w:rtl w:val="0"/>
        </w:rPr>
        <w:t xml:space="preserve">P/N </w:t>
      </w:r>
      <w:r w:rsidDel="00000000" w:rsidR="00000000" w:rsidRPr="00000000">
        <w:rPr>
          <w:rtl w:val="0"/>
        </w:rPr>
        <w:t xml:space="preserve">7Z01202)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http://www.ophiropt.com/laser--measurement/laser-power-energy-meters/products/PC-Interfaces/Pulsar-2?rel=related-product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94rvfiicyyrk" w:id="3"/>
      <w:bookmarkEnd w:id="3"/>
      <w:r w:rsidDel="00000000" w:rsidR="00000000" w:rsidRPr="00000000">
        <w:rPr>
          <w:rtl w:val="0"/>
        </w:rPr>
        <w:t xml:space="preserve">What is it good for?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The USBI-2 connects to the Device PC/Server via USB. Energy meters connect to the USBI-2 (=Pulsar 2) via serial.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Read two energy meters measuring amplified beam transmitted through a 99% BS.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ddppywxdbe5w" w:id="4"/>
      <w:bookmarkEnd w:id="4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output of the measurement should be two numbers: the energy/power measured by each energy/power meters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Shot correlated data  that can be logged along with other on-shot experiment data.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a7dqd6bgyvae" w:id="5"/>
      <w:bookmarkEnd w:id="5"/>
      <w:r w:rsidDel="00000000" w:rsidR="00000000" w:rsidRPr="00000000">
        <w:rPr>
          <w:rtl w:val="0"/>
        </w:rPr>
        <w:t xml:space="preserve">Settings: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We need most settings we can have in Starlab3 (Fig. 1) for both of the energy meters.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 particular: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scan for the Pulsar-2 on the USB port before starting off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External Trigger Boolean (on off, setable)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Pulse width (that is of the measured pulse, setable in steps given by the energymeter)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 range (given by the energy meter - probably is mostly a display setting)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Wavelength (setable)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Measurement Mode (Energy or power)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or disable single channels of the USBI-2 in case one of the energy meters is currently absent (e.g. due to RMA/calibration)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6056" cy="4462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056" cy="446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Fig. 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288" w:top="288" w:left="288" w:right="28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200" w:line="240" w:lineRule="auto"/>
      <w:contextualSpacing w:val="1"/>
    </w:pPr>
    <w:rPr>
      <w:b w:val="1"/>
      <w:color w:val="0000ff"/>
      <w:sz w:val="28"/>
      <w:szCs w:val="28"/>
    </w:rPr>
  </w:style>
  <w:style w:type="paragraph" w:styleId="Heading2">
    <w:name w:val="heading 2"/>
    <w:basedOn w:val="Normal"/>
    <w:next w:val="Normal"/>
    <w:pPr>
      <w:widowControl w:val="0"/>
      <w:contextualSpacing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dPzWk-l9irKi73dwhgT_kam2eYn2WzAG" TargetMode="External"/><Relationship Id="rId7" Type="http://schemas.openxmlformats.org/officeDocument/2006/relationships/hyperlink" Target="http://www.ophiropt.com/laser--measurement/laser-power-energy-meters/products/PC-Interfaces/Pulsar-2?rel=related-produc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