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特権ID（Administrator）利用申請書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申請日：2025年12月05日</w:t>
      </w:r>
    </w:p>
    <w:p>
      <w:r>
        <w:t>利用予定時間：2025年12月05日 22:00〜23:00</w:t>
      </w:r>
    </w:p>
    <w:p>
      <w:r>
        <w:t>作業目的：パッチ適用／サービス再起動</w:t>
      </w:r>
    </w:p>
    <w:p>
      <w:r>
        <w:t>承認：情シスMgr 渡辺（印）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