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社内決裁書（法人税等申告 最終承認）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起案日：2026年05月12日／添付：申告書案、税理士レビュー</w:t>
      </w:r>
    </w:p>
    <w:p>
      <w:r>
        <w:t>承認ルート：経理部長 → CFO（最終）</w:t>
      </w:r>
    </w:p>
    <w:p>
      <w:r>
        <w:t>承認：経理部長 佐藤（印）／CFO 加藤（印） 2026年05月12日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