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6D80" w14:textId="6906EE2C" w:rsidR="00514938" w:rsidRDefault="00A440EB">
      <w:pPr>
        <w:rPr>
          <w:rFonts w:hint="eastAsia"/>
        </w:rPr>
      </w:pPr>
      <w:r w:rsidRPr="00A440EB">
        <w:rPr>
          <w:noProof/>
        </w:rPr>
        <w:drawing>
          <wp:inline distT="0" distB="0" distL="0" distR="0" wp14:anchorId="123D5DC5" wp14:editId="15E47E21">
            <wp:extent cx="5274310" cy="2305685"/>
            <wp:effectExtent l="0" t="0" r="2540" b="0"/>
            <wp:docPr id="175621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797C" w14:textId="4B66DB70" w:rsidR="00A440EB" w:rsidRDefault="00A440EB">
      <w:pPr>
        <w:rPr>
          <w:rFonts w:ascii="黑体" w:eastAsia="黑体" w:hAnsi="黑体" w:hint="eastAsia"/>
        </w:rPr>
      </w:pPr>
      <w:r w:rsidRPr="00A440EB">
        <w:rPr>
          <w:rFonts w:ascii="黑体" w:eastAsia="黑体" w:hAnsi="黑体" w:hint="eastAsia"/>
        </w:rPr>
        <w:t>聚焦编织 智</w:t>
      </w:r>
      <w:proofErr w:type="gramStart"/>
      <w:r w:rsidRPr="00A440EB">
        <w:rPr>
          <w:rFonts w:ascii="黑体" w:eastAsia="黑体" w:hAnsi="黑体" w:hint="eastAsia"/>
        </w:rPr>
        <w:t>造复材</w:t>
      </w:r>
      <w:proofErr w:type="gramEnd"/>
    </w:p>
    <w:p w14:paraId="6C309B62" w14:textId="7D345846" w:rsidR="00A440EB" w:rsidRDefault="00A440EB">
      <w:pPr>
        <w:rPr>
          <w:rFonts w:ascii="黑体" w:eastAsia="黑体" w:hAnsi="黑体"/>
        </w:rPr>
      </w:pPr>
    </w:p>
    <w:p w14:paraId="43A99CD5" w14:textId="6A7A7F71" w:rsidR="000142AA" w:rsidRDefault="000142AA">
      <w:pPr>
        <w:rPr>
          <w:rFonts w:ascii="黑体" w:eastAsia="黑体" w:hAnsi="黑体"/>
        </w:rPr>
      </w:pPr>
      <w:r w:rsidRPr="000142AA">
        <w:rPr>
          <w:rFonts w:ascii="黑体" w:eastAsia="黑体" w:hAnsi="黑体"/>
          <w:noProof/>
        </w:rPr>
        <w:drawing>
          <wp:inline distT="0" distB="0" distL="0" distR="0" wp14:anchorId="11F5A291" wp14:editId="5E2D1896">
            <wp:extent cx="5274310" cy="2146300"/>
            <wp:effectExtent l="0" t="0" r="2540" b="6350"/>
            <wp:docPr id="624651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4B4B" w14:textId="460FF5EA" w:rsidR="000142AA" w:rsidRPr="000142AA" w:rsidRDefault="000142AA">
      <w:pPr>
        <w:rPr>
          <w:rFonts w:ascii="宋体" w:eastAsia="宋体" w:hAnsi="宋体" w:hint="eastAsia"/>
        </w:rPr>
      </w:pPr>
      <w:r w:rsidRPr="000142AA">
        <w:rPr>
          <w:rFonts w:ascii="宋体" w:eastAsia="宋体" w:hAnsi="宋体" w:hint="eastAsia"/>
        </w:rPr>
        <w:t>渲染一下</w:t>
      </w:r>
    </w:p>
    <w:p w14:paraId="4BE5C2AB" w14:textId="3466B3EC" w:rsidR="00A440EB" w:rsidRDefault="00DA2FA8">
      <w:pPr>
        <w:rPr>
          <w:rFonts w:ascii="黑体" w:eastAsia="黑体" w:hAnsi="黑体" w:hint="eastAsia"/>
        </w:rPr>
      </w:pPr>
      <w:r w:rsidRPr="00DA2FA8">
        <w:rPr>
          <w:rFonts w:ascii="黑体" w:eastAsia="黑体" w:hAnsi="黑体"/>
          <w:noProof/>
        </w:rPr>
        <w:drawing>
          <wp:inline distT="0" distB="0" distL="0" distR="0" wp14:anchorId="7D47CF27" wp14:editId="6B1FC049">
            <wp:extent cx="5274310" cy="2181225"/>
            <wp:effectExtent l="0" t="0" r="2540" b="9525"/>
            <wp:docPr id="20341486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8319" w14:textId="6AA353A2" w:rsidR="00DA2FA8" w:rsidRPr="00112B7C" w:rsidRDefault="00DA2FA8">
      <w:pPr>
        <w:rPr>
          <w:rFonts w:ascii="宋体" w:eastAsia="宋体" w:hAnsi="宋体" w:hint="eastAsia"/>
        </w:rPr>
      </w:pPr>
      <w:r w:rsidRPr="00112B7C">
        <w:rPr>
          <w:rFonts w:ascii="宋体" w:eastAsia="宋体" w:hAnsi="宋体" w:hint="eastAsia"/>
        </w:rPr>
        <w:t>排版不合适，不好看，需要对齐。</w:t>
      </w:r>
    </w:p>
    <w:p w14:paraId="3AE9294B" w14:textId="7F9AAFA2" w:rsidR="00DA2FA8" w:rsidRDefault="00DA2FA8">
      <w:pPr>
        <w:rPr>
          <w:rFonts w:ascii="黑体" w:eastAsia="黑体" w:hAnsi="黑体" w:hint="eastAsia"/>
        </w:rPr>
      </w:pPr>
      <w:r w:rsidRPr="00DA2FA8">
        <w:rPr>
          <w:rFonts w:ascii="黑体" w:eastAsia="黑体" w:hAnsi="黑体"/>
          <w:noProof/>
        </w:rPr>
        <w:lastRenderedPageBreak/>
        <w:drawing>
          <wp:inline distT="0" distB="0" distL="0" distR="0" wp14:anchorId="480D8A90" wp14:editId="58BA2E03">
            <wp:extent cx="5274310" cy="1345565"/>
            <wp:effectExtent l="0" t="0" r="2540" b="6985"/>
            <wp:docPr id="14891878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5785" w14:textId="6B118679" w:rsidR="00A440EB" w:rsidRDefault="00A440EB" w:rsidP="00112B7C">
      <w:pPr>
        <w:jc w:val="both"/>
        <w:rPr>
          <w:rFonts w:ascii="宋体" w:eastAsia="宋体" w:hAnsi="宋体" w:hint="eastAsia"/>
        </w:rPr>
      </w:pPr>
      <w:r w:rsidRPr="00A440EB">
        <w:rPr>
          <w:rFonts w:ascii="宋体" w:eastAsia="宋体" w:hAnsi="宋体" w:hint="eastAsia"/>
        </w:rPr>
        <w:t>江苏高倍智能装备有限公司（简称“江苏高倍”），是云路复合材料集团全资子公司，坐落于</w:t>
      </w:r>
      <w:r w:rsidR="00DA2FA8">
        <w:rPr>
          <w:rFonts w:ascii="宋体" w:eastAsia="宋体" w:hAnsi="宋体" w:hint="eastAsia"/>
        </w:rPr>
        <w:t>江苏省</w:t>
      </w:r>
      <w:r w:rsidRPr="00A440EB">
        <w:rPr>
          <w:rFonts w:ascii="宋体" w:eastAsia="宋体" w:hAnsi="宋体" w:hint="eastAsia"/>
        </w:rPr>
        <w:t>盐城</w:t>
      </w:r>
      <w:proofErr w:type="gramStart"/>
      <w:r w:rsidRPr="00A440EB">
        <w:rPr>
          <w:rFonts w:ascii="宋体" w:eastAsia="宋体" w:hAnsi="宋体" w:hint="eastAsia"/>
        </w:rPr>
        <w:t>市盐南高</w:t>
      </w:r>
      <w:proofErr w:type="gramEnd"/>
      <w:r w:rsidRPr="00A440EB">
        <w:rPr>
          <w:rFonts w:ascii="宋体" w:eastAsia="宋体" w:hAnsi="宋体" w:hint="eastAsia"/>
        </w:rPr>
        <w:t>新区，专注于</w:t>
      </w:r>
      <w:r w:rsidR="00DA2FA8" w:rsidRPr="00DA2FA8">
        <w:rPr>
          <w:rFonts w:ascii="宋体" w:eastAsia="宋体" w:hAnsi="宋体" w:hint="eastAsia"/>
        </w:rPr>
        <w:t>特种纤维复合材料等</w:t>
      </w:r>
      <w:r w:rsidRPr="00A440EB">
        <w:rPr>
          <w:rFonts w:ascii="宋体" w:eastAsia="宋体" w:hAnsi="宋体" w:hint="eastAsia"/>
        </w:rPr>
        <w:t>智能装备研发、制造与销售</w:t>
      </w:r>
      <w:r w:rsidR="00DA2FA8">
        <w:rPr>
          <w:rFonts w:ascii="宋体" w:eastAsia="宋体" w:hAnsi="宋体" w:hint="eastAsia"/>
        </w:rPr>
        <w:t>领域</w:t>
      </w:r>
      <w:r w:rsidRPr="00A440EB">
        <w:rPr>
          <w:rFonts w:ascii="宋体" w:eastAsia="宋体" w:hAnsi="宋体" w:hint="eastAsia"/>
        </w:rPr>
        <w:t>，是集技术研发、装备制造、产品应用于一体的高新技术企业。依托集团全球领先的三维编织技术，江苏高倍致力于为航空航天、轨道交通、新能源汽车等领域提供</w:t>
      </w:r>
      <w:r w:rsidR="00DA2FA8" w:rsidRPr="00DA2FA8">
        <w:rPr>
          <w:rFonts w:ascii="宋体" w:eastAsia="宋体" w:hAnsi="宋体" w:hint="eastAsia"/>
        </w:rPr>
        <w:t>智造高性能复合材料产品</w:t>
      </w:r>
      <w:r w:rsidRPr="00A440EB">
        <w:rPr>
          <w:rFonts w:ascii="宋体" w:eastAsia="宋体" w:hAnsi="宋体" w:hint="eastAsia"/>
        </w:rPr>
        <w:t>整体解决方案。</w:t>
      </w:r>
    </w:p>
    <w:p w14:paraId="5C034D01" w14:textId="77777777" w:rsidR="00DA2FA8" w:rsidRDefault="00DA2FA8">
      <w:pPr>
        <w:rPr>
          <w:rFonts w:ascii="宋体" w:eastAsia="宋体" w:hAnsi="宋体" w:hint="eastAsia"/>
        </w:rPr>
      </w:pPr>
    </w:p>
    <w:p w14:paraId="35974051" w14:textId="6B977337" w:rsidR="00DA2FA8" w:rsidRDefault="00DA2FA8">
      <w:pPr>
        <w:rPr>
          <w:rFonts w:ascii="宋体" w:eastAsia="宋体" w:hAnsi="宋体" w:hint="eastAsia"/>
        </w:rPr>
      </w:pPr>
      <w:r w:rsidRPr="00DA2FA8">
        <w:rPr>
          <w:rFonts w:ascii="宋体" w:eastAsia="宋体" w:hAnsi="宋体"/>
          <w:noProof/>
        </w:rPr>
        <w:drawing>
          <wp:inline distT="0" distB="0" distL="0" distR="0" wp14:anchorId="76BA55CC" wp14:editId="539D9796">
            <wp:extent cx="5274310" cy="1889125"/>
            <wp:effectExtent l="0" t="0" r="2540" b="0"/>
            <wp:docPr id="14048489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0E5A" w14:textId="5617CCD1" w:rsidR="00DA2FA8" w:rsidRDefault="00342DA9">
      <w:pPr>
        <w:rPr>
          <w:rFonts w:ascii="宋体" w:eastAsia="宋体" w:hAnsi="宋体" w:hint="eastAsia"/>
          <w:b/>
          <w:bCs/>
        </w:rPr>
      </w:pPr>
      <w:r w:rsidRPr="00342DA9">
        <w:rPr>
          <w:rFonts w:ascii="宋体" w:eastAsia="宋体" w:hAnsi="宋体" w:hint="eastAsia"/>
          <w:b/>
          <w:bCs/>
        </w:rPr>
        <w:t>以科技创新为核心驱动力</w:t>
      </w:r>
      <w:r w:rsidRPr="00342DA9">
        <w:rPr>
          <w:rFonts w:ascii="宋体" w:eastAsia="宋体" w:hAnsi="宋体" w:hint="eastAsia"/>
        </w:rPr>
        <w:t>，与多家顶尖科研机构共同组建机械结构、自动化控制、复合材料工艺三大研发团队，持续深耕三维编织底层创新技术。</w:t>
      </w:r>
      <w:r w:rsidRPr="00342DA9">
        <w:rPr>
          <w:rFonts w:ascii="宋体" w:eastAsia="宋体" w:hAnsi="宋体" w:hint="eastAsia"/>
          <w:b/>
          <w:bCs/>
        </w:rPr>
        <w:t>以百余项行业细分领域显著领先的国家发明专利，构筑坚实技术护城河。</w:t>
      </w:r>
    </w:p>
    <w:p w14:paraId="65EEA6DE" w14:textId="19E07F95" w:rsidR="00342DA9" w:rsidRDefault="00342DA9">
      <w:pPr>
        <w:rPr>
          <w:rFonts w:ascii="宋体" w:eastAsia="宋体" w:hAnsi="宋体" w:hint="eastAsia"/>
        </w:rPr>
      </w:pPr>
      <w:proofErr w:type="gramStart"/>
      <w:r w:rsidRPr="00342DA9">
        <w:rPr>
          <w:rFonts w:ascii="宋体" w:eastAsia="宋体" w:hAnsi="宋体" w:hint="eastAsia"/>
        </w:rPr>
        <w:t>近净尺寸</w:t>
      </w:r>
      <w:proofErr w:type="gramEnd"/>
      <w:r w:rsidRPr="00342DA9">
        <w:rPr>
          <w:rFonts w:ascii="宋体" w:eastAsia="宋体" w:hAnsi="宋体" w:hint="eastAsia"/>
        </w:rPr>
        <w:t>一次成型</w:t>
      </w:r>
    </w:p>
    <w:p w14:paraId="7B3BBEFA" w14:textId="110AD65F" w:rsidR="00342DA9" w:rsidRDefault="00342DA9">
      <w:pPr>
        <w:rPr>
          <w:rFonts w:ascii="宋体" w:eastAsia="宋体" w:hAnsi="宋体" w:hint="eastAsia"/>
        </w:rPr>
      </w:pPr>
      <w:r w:rsidRPr="00342DA9">
        <w:rPr>
          <w:rFonts w:ascii="宋体" w:eastAsia="宋体" w:hAnsi="宋体"/>
          <w:noProof/>
        </w:rPr>
        <w:drawing>
          <wp:inline distT="0" distB="0" distL="0" distR="0" wp14:anchorId="1DF77189" wp14:editId="2983CA77">
            <wp:extent cx="5274310" cy="1746250"/>
            <wp:effectExtent l="0" t="0" r="2540" b="6350"/>
            <wp:docPr id="2986792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C00F" w14:textId="4FD5C3FC" w:rsidR="00342DA9" w:rsidRDefault="00342DA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国家科技进步二等奖</w:t>
      </w:r>
    </w:p>
    <w:p w14:paraId="003D21BD" w14:textId="77777777" w:rsidR="00342DA9" w:rsidRDefault="00342DA9">
      <w:pPr>
        <w:rPr>
          <w:rFonts w:ascii="宋体" w:eastAsia="宋体" w:hAnsi="宋体" w:hint="eastAsia"/>
        </w:rPr>
      </w:pPr>
    </w:p>
    <w:p w14:paraId="01475B3C" w14:textId="16D6E313" w:rsidR="00342DA9" w:rsidRDefault="00C4527C">
      <w:pPr>
        <w:rPr>
          <w:rFonts w:ascii="宋体" w:eastAsia="宋体" w:hAnsi="宋体" w:hint="eastAsia"/>
        </w:rPr>
      </w:pPr>
      <w:r w:rsidRPr="00C4527C">
        <w:rPr>
          <w:rFonts w:ascii="宋体" w:eastAsia="宋体" w:hAnsi="宋体"/>
          <w:noProof/>
        </w:rPr>
        <w:lastRenderedPageBreak/>
        <w:drawing>
          <wp:inline distT="0" distB="0" distL="0" distR="0" wp14:anchorId="2C36CCB2" wp14:editId="3FB649C2">
            <wp:extent cx="5274310" cy="2184400"/>
            <wp:effectExtent l="0" t="0" r="2540" b="6350"/>
            <wp:docPr id="19385655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7437" w14:textId="6E790BDD" w:rsidR="00C4527C" w:rsidRDefault="000232E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核心编织工艺</w:t>
      </w:r>
    </w:p>
    <w:p w14:paraId="1E725041" w14:textId="5AA3D0A8" w:rsidR="000232EC" w:rsidRDefault="000232EC">
      <w:pPr>
        <w:rPr>
          <w:rFonts w:ascii="宋体" w:eastAsia="宋体" w:hAnsi="宋体" w:hint="eastAsia"/>
        </w:rPr>
      </w:pPr>
      <w:r w:rsidRPr="000232EC">
        <w:rPr>
          <w:rFonts w:ascii="宋体" w:eastAsia="宋体" w:hAnsi="宋体" w:hint="eastAsia"/>
        </w:rPr>
        <w:t>三维立体编织工艺通过在空间中使多轴纱线互为交织，形成</w:t>
      </w:r>
      <w:r w:rsidRPr="000232EC">
        <w:rPr>
          <w:rFonts w:ascii="宋体" w:eastAsia="宋体" w:hAnsi="宋体" w:hint="eastAsia"/>
          <w:b/>
          <w:bCs/>
        </w:rPr>
        <w:t>交联互锁的三维网状骨架结构</w:t>
      </w:r>
      <w:r w:rsidRPr="000232EC">
        <w:rPr>
          <w:rFonts w:ascii="宋体" w:eastAsia="宋体" w:hAnsi="宋体" w:hint="eastAsia"/>
        </w:rPr>
        <w:t>。与传统</w:t>
      </w:r>
      <w:r>
        <w:rPr>
          <w:rFonts w:ascii="宋体" w:eastAsia="宋体" w:hAnsi="宋体" w:hint="eastAsia"/>
        </w:rPr>
        <w:t>“</w:t>
      </w:r>
      <w:r w:rsidRPr="000232EC">
        <w:rPr>
          <w:rFonts w:ascii="宋体" w:eastAsia="宋体" w:hAnsi="宋体" w:hint="eastAsia"/>
        </w:rPr>
        <w:t>层合复材</w:t>
      </w:r>
      <w:r>
        <w:rPr>
          <w:rFonts w:ascii="宋体" w:eastAsia="宋体" w:hAnsi="宋体" w:hint="eastAsia"/>
        </w:rPr>
        <w:t>”</w:t>
      </w:r>
      <w:r w:rsidRPr="000232EC">
        <w:rPr>
          <w:rFonts w:ascii="宋体" w:eastAsia="宋体" w:hAnsi="宋体" w:hint="eastAsia"/>
        </w:rPr>
        <w:t>相比，其结构内部嵌入了厚度方向的编织纱，从而彻底消除了</w:t>
      </w:r>
      <w:r>
        <w:rPr>
          <w:rFonts w:ascii="宋体" w:eastAsia="宋体" w:hAnsi="宋体" w:hint="eastAsia"/>
        </w:rPr>
        <w:t>“</w:t>
      </w:r>
      <w:r w:rsidRPr="000232EC">
        <w:rPr>
          <w:rFonts w:ascii="宋体" w:eastAsia="宋体" w:hAnsi="宋体" w:hint="eastAsia"/>
        </w:rPr>
        <w:t>层间</w:t>
      </w:r>
      <w:r>
        <w:rPr>
          <w:rFonts w:ascii="宋体" w:eastAsia="宋体" w:hAnsi="宋体" w:hint="eastAsia"/>
        </w:rPr>
        <w:t>”</w:t>
      </w:r>
      <w:r w:rsidRPr="000232EC">
        <w:rPr>
          <w:rFonts w:ascii="宋体" w:eastAsia="宋体" w:hAnsi="宋体" w:hint="eastAsia"/>
        </w:rPr>
        <w:t>概念，赋予材料极其优异的韧性、抗冲击和抗剪切强度。</w:t>
      </w:r>
    </w:p>
    <w:p w14:paraId="0A43039A" w14:textId="1E19EC08" w:rsidR="003E0A38" w:rsidRDefault="003E0A38">
      <w:pPr>
        <w:rPr>
          <w:rFonts w:ascii="宋体" w:eastAsia="宋体" w:hAnsi="宋体" w:hint="eastAsia"/>
        </w:rPr>
      </w:pPr>
      <w:r w:rsidRPr="003E0A38">
        <w:rPr>
          <w:rFonts w:ascii="宋体" w:eastAsia="宋体" w:hAnsi="宋体" w:hint="eastAsia"/>
        </w:rPr>
        <w:t>多向相交的纤维网络能有效维持材料在撞击瞬间的结构完整性，阻止损伤</w:t>
      </w:r>
      <w:r w:rsidR="00EF3E5E">
        <w:rPr>
          <w:rFonts w:ascii="宋体" w:eastAsia="宋体" w:hAnsi="宋体" w:hint="eastAsia"/>
        </w:rPr>
        <w:t>（裂纹等）</w:t>
      </w:r>
      <w:r w:rsidRPr="003E0A38">
        <w:rPr>
          <w:rFonts w:ascii="宋体" w:eastAsia="宋体" w:hAnsi="宋体" w:hint="eastAsia"/>
        </w:rPr>
        <w:t>向纵深蔓延。</w:t>
      </w:r>
    </w:p>
    <w:p w14:paraId="5C7A31E3" w14:textId="2904D8AA" w:rsidR="00EF3E5E" w:rsidRDefault="00537B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换张三维编织动态图</w:t>
      </w:r>
    </w:p>
    <w:p w14:paraId="54B73866" w14:textId="7BCABC82" w:rsidR="00EF3E5E" w:rsidRDefault="003B7CB0">
      <w:pPr>
        <w:rPr>
          <w:rFonts w:ascii="宋体" w:eastAsia="宋体" w:hAnsi="宋体" w:hint="eastAsia"/>
        </w:rPr>
      </w:pPr>
      <w:r w:rsidRPr="003B7CB0">
        <w:rPr>
          <w:rFonts w:ascii="宋体" w:eastAsia="宋体" w:hAnsi="宋体"/>
          <w:noProof/>
        </w:rPr>
        <w:drawing>
          <wp:inline distT="0" distB="0" distL="0" distR="0" wp14:anchorId="2D099F77" wp14:editId="606357D3">
            <wp:extent cx="5274310" cy="2690495"/>
            <wp:effectExtent l="0" t="0" r="2540" b="0"/>
            <wp:docPr id="20836592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7E6A" w14:textId="17FF9622" w:rsidR="003B7CB0" w:rsidRDefault="003B7CB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核心技术参数指标</w:t>
      </w:r>
    </w:p>
    <w:p w14:paraId="6C31E4D6" w14:textId="6379588A" w:rsidR="00EF3E5E" w:rsidRDefault="00EF3E5E">
      <w:pPr>
        <w:rPr>
          <w:rFonts w:ascii="宋体" w:eastAsia="宋体" w:hAnsi="宋体" w:hint="eastAsia"/>
        </w:rPr>
      </w:pPr>
      <w:r w:rsidRPr="00EF3E5E">
        <w:rPr>
          <w:rFonts w:ascii="宋体" w:eastAsia="宋体" w:hAnsi="宋体" w:hint="eastAsia"/>
        </w:rPr>
        <w:t>多纤维混编技术，赋予材料空间可设计的性能梯度。</w:t>
      </w:r>
    </w:p>
    <w:p w14:paraId="0A244530" w14:textId="76976C2D" w:rsidR="003B7CB0" w:rsidRDefault="003B7CB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变曲率变截面</w:t>
      </w:r>
    </w:p>
    <w:p w14:paraId="59A0964C" w14:textId="77777777" w:rsidR="003B7CB0" w:rsidRDefault="003B7CB0">
      <w:pPr>
        <w:rPr>
          <w:rFonts w:ascii="宋体" w:eastAsia="宋体" w:hAnsi="宋体" w:hint="eastAsia"/>
        </w:rPr>
      </w:pPr>
    </w:p>
    <w:p w14:paraId="211E6680" w14:textId="4A35D81A" w:rsidR="005C17D5" w:rsidRDefault="00537B69">
      <w:pPr>
        <w:rPr>
          <w:rFonts w:ascii="宋体" w:eastAsia="宋体" w:hAnsi="宋体" w:hint="eastAsia"/>
        </w:rPr>
      </w:pPr>
      <w:r w:rsidRPr="00537B69">
        <w:rPr>
          <w:rFonts w:ascii="宋体" w:eastAsia="宋体" w:hAnsi="宋体"/>
          <w:noProof/>
        </w:rPr>
        <w:lastRenderedPageBreak/>
        <w:drawing>
          <wp:inline distT="0" distB="0" distL="0" distR="0" wp14:anchorId="0ED2E013" wp14:editId="074483CA">
            <wp:extent cx="5274310" cy="3821430"/>
            <wp:effectExtent l="0" t="0" r="2540" b="7620"/>
            <wp:docPr id="718087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509D" w14:textId="16D76D26" w:rsidR="005C17D5" w:rsidRDefault="005C17D5">
      <w:pPr>
        <w:rPr>
          <w:rFonts w:ascii="宋体" w:eastAsia="宋体" w:hAnsi="宋体" w:hint="eastAsia"/>
        </w:rPr>
      </w:pPr>
      <w:r w:rsidRPr="005C17D5">
        <w:rPr>
          <w:rFonts w:ascii="宋体" w:eastAsia="宋体" w:hAnsi="宋体" w:hint="eastAsia"/>
        </w:rPr>
        <w:t>我们将数字化技术贯穿</w:t>
      </w:r>
      <w:r>
        <w:rPr>
          <w:rFonts w:ascii="宋体" w:eastAsia="宋体" w:hAnsi="宋体" w:hint="eastAsia"/>
        </w:rPr>
        <w:t>于</w:t>
      </w:r>
      <w:r w:rsidRPr="005C17D5">
        <w:rPr>
          <w:rFonts w:ascii="宋体" w:eastAsia="宋体" w:hAnsi="宋体" w:hint="eastAsia"/>
        </w:rPr>
        <w:t>设计、模拟、生产</w:t>
      </w:r>
      <w:r w:rsidR="00537B69">
        <w:rPr>
          <w:rFonts w:ascii="宋体" w:eastAsia="宋体" w:hAnsi="宋体" w:hint="eastAsia"/>
        </w:rPr>
        <w:t>、固化及</w:t>
      </w:r>
      <w:r w:rsidRPr="005C17D5">
        <w:rPr>
          <w:rFonts w:ascii="宋体" w:eastAsia="宋体" w:hAnsi="宋体" w:hint="eastAsia"/>
        </w:rPr>
        <w:t>检测的全生命周期。编织前，利用数字孪生软件进行</w:t>
      </w:r>
      <w:r w:rsidR="00537B69" w:rsidRPr="00537B69">
        <w:rPr>
          <w:rFonts w:ascii="宋体" w:eastAsia="宋体" w:hAnsi="宋体" w:hint="eastAsia"/>
        </w:rPr>
        <w:t>精确</w:t>
      </w:r>
      <w:r w:rsidRPr="005C17D5">
        <w:rPr>
          <w:rFonts w:ascii="宋体" w:eastAsia="宋体" w:hAnsi="宋体" w:hint="eastAsia"/>
        </w:rPr>
        <w:t>物理碰撞与干涉验证；生产中，通过高精度张力传感器</w:t>
      </w:r>
      <w:r w:rsidR="00537B69">
        <w:rPr>
          <w:rFonts w:ascii="宋体" w:eastAsia="宋体" w:hAnsi="宋体" w:hint="eastAsia"/>
        </w:rPr>
        <w:t>（百兆高频）与伺服机构</w:t>
      </w:r>
      <w:r w:rsidRPr="005C17D5">
        <w:rPr>
          <w:rFonts w:ascii="宋体" w:eastAsia="宋体" w:hAnsi="宋体" w:hint="eastAsia"/>
        </w:rPr>
        <w:t>阵列实时反馈，动态调节纱线张力，确保大尺寸复杂构件织造的高一致性。</w:t>
      </w:r>
    </w:p>
    <w:p w14:paraId="62E1E829" w14:textId="5E7BADC0" w:rsidR="00537B69" w:rsidRDefault="00537B69">
      <w:pPr>
        <w:rPr>
          <w:rFonts w:ascii="宋体" w:eastAsia="宋体" w:hAnsi="宋体" w:hint="eastAsia"/>
        </w:rPr>
      </w:pPr>
      <w:r w:rsidRPr="00537B69">
        <w:rPr>
          <w:rFonts w:ascii="宋体" w:eastAsia="宋体" w:hAnsi="宋体" w:hint="eastAsia"/>
        </w:rPr>
        <w:t>固化成型环节集</w:t>
      </w:r>
      <w:r>
        <w:rPr>
          <w:rFonts w:ascii="宋体" w:eastAsia="宋体" w:hAnsi="宋体" w:hint="eastAsia"/>
        </w:rPr>
        <w:t>集成</w:t>
      </w:r>
      <w:r w:rsidRPr="00537B69">
        <w:rPr>
          <w:rFonts w:ascii="宋体" w:eastAsia="宋体" w:hAnsi="宋体" w:hint="eastAsia"/>
        </w:rPr>
        <w:t>自适应控温算法，实现热压罐及真空辅助固化成型全过程±1℃精准控温，</w:t>
      </w:r>
      <w:r>
        <w:rPr>
          <w:rFonts w:ascii="宋体" w:eastAsia="宋体" w:hAnsi="宋体" w:hint="eastAsia"/>
        </w:rPr>
        <w:t>优化</w:t>
      </w:r>
      <w:r w:rsidRPr="00537B69">
        <w:rPr>
          <w:rFonts w:ascii="宋体" w:eastAsia="宋体" w:hAnsi="宋体" w:hint="eastAsia"/>
        </w:rPr>
        <w:t>树脂浸渍质量。</w:t>
      </w:r>
    </w:p>
    <w:p w14:paraId="3811C622" w14:textId="77777777" w:rsidR="00537B69" w:rsidRDefault="00537B69">
      <w:pPr>
        <w:rPr>
          <w:rFonts w:ascii="宋体" w:eastAsia="宋体" w:hAnsi="宋体" w:hint="eastAsia"/>
        </w:rPr>
      </w:pPr>
    </w:p>
    <w:p w14:paraId="14DCFF10" w14:textId="77777777" w:rsidR="008C083F" w:rsidRDefault="008C083F">
      <w:pPr>
        <w:rPr>
          <w:rFonts w:ascii="宋体" w:eastAsia="宋体" w:hAnsi="宋体" w:hint="eastAsia"/>
        </w:rPr>
      </w:pPr>
    </w:p>
    <w:p w14:paraId="7A8F57D7" w14:textId="0D0499F2" w:rsidR="008C083F" w:rsidRDefault="008C083F">
      <w:pPr>
        <w:rPr>
          <w:rFonts w:ascii="宋体" w:eastAsia="宋体" w:hAnsi="宋体" w:hint="eastAsia"/>
        </w:rPr>
      </w:pPr>
      <w:r w:rsidRPr="008C083F">
        <w:rPr>
          <w:rFonts w:ascii="宋体" w:eastAsia="宋体" w:hAnsi="宋体"/>
          <w:noProof/>
        </w:rPr>
        <w:lastRenderedPageBreak/>
        <w:drawing>
          <wp:inline distT="0" distB="0" distL="0" distR="0" wp14:anchorId="1E4DEBFA" wp14:editId="7EB0D188">
            <wp:extent cx="5274310" cy="2916555"/>
            <wp:effectExtent l="0" t="0" r="2540" b="0"/>
            <wp:docPr id="11983744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6F86" w14:textId="4056A91B" w:rsidR="008C083F" w:rsidRPr="00502A7E" w:rsidRDefault="008C083F">
      <w:pPr>
        <w:rPr>
          <w:rFonts w:ascii="宋体" w:eastAsia="宋体" w:hAnsi="宋体" w:hint="eastAsia"/>
          <w:color w:val="EE0000"/>
        </w:rPr>
      </w:pPr>
      <w:r w:rsidRPr="00502A7E">
        <w:rPr>
          <w:rFonts w:ascii="宋体" w:eastAsia="宋体" w:hAnsi="宋体" w:hint="eastAsia"/>
          <w:color w:val="EE0000"/>
        </w:rPr>
        <w:t>20°-75°</w:t>
      </w:r>
    </w:p>
    <w:p w14:paraId="57B9FBC6" w14:textId="77777777" w:rsidR="008C083F" w:rsidRDefault="008C083F" w:rsidP="008C083F">
      <w:pPr>
        <w:rPr>
          <w:rFonts w:ascii="宋体" w:eastAsia="宋体" w:hAnsi="宋体" w:hint="eastAsia"/>
        </w:rPr>
      </w:pPr>
      <w:r w:rsidRPr="00502A7E">
        <w:rPr>
          <w:rFonts w:ascii="宋体" w:eastAsia="宋体" w:hAnsi="宋体" w:hint="eastAsia"/>
          <w:color w:val="EE0000"/>
        </w:rPr>
        <w:t>20°-75°</w:t>
      </w:r>
    </w:p>
    <w:p w14:paraId="09E27F4A" w14:textId="769797EC" w:rsidR="008C083F" w:rsidRDefault="008C083F">
      <w:pPr>
        <w:rPr>
          <w:rFonts w:ascii="宋体" w:eastAsia="宋体" w:hAnsi="宋体" w:hint="eastAsia"/>
        </w:rPr>
      </w:pPr>
      <w:r w:rsidRPr="008C083F">
        <w:rPr>
          <w:rFonts w:ascii="宋体" w:eastAsia="宋体" w:hAnsi="宋体"/>
          <w:noProof/>
        </w:rPr>
        <w:drawing>
          <wp:inline distT="0" distB="0" distL="0" distR="0" wp14:anchorId="0D7CD198" wp14:editId="30350FED">
            <wp:extent cx="5274310" cy="3781425"/>
            <wp:effectExtent l="0" t="0" r="2540" b="9525"/>
            <wp:docPr id="12204849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59AC4" w14:textId="77777777" w:rsidR="008C083F" w:rsidRPr="00502A7E" w:rsidRDefault="008C083F" w:rsidP="008C083F">
      <w:pPr>
        <w:rPr>
          <w:rFonts w:ascii="宋体" w:eastAsia="宋体" w:hAnsi="宋体" w:hint="eastAsia"/>
          <w:color w:val="EE0000"/>
        </w:rPr>
      </w:pPr>
      <w:r w:rsidRPr="00502A7E">
        <w:rPr>
          <w:rFonts w:ascii="宋体" w:eastAsia="宋体" w:hAnsi="宋体" w:hint="eastAsia"/>
          <w:color w:val="EE0000"/>
        </w:rPr>
        <w:t>20°-75°</w:t>
      </w:r>
    </w:p>
    <w:p w14:paraId="1A2FAE53" w14:textId="1D48F5E1" w:rsidR="008C083F" w:rsidRPr="008C083F" w:rsidRDefault="008C083F" w:rsidP="008C083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空格去掉</w:t>
      </w:r>
    </w:p>
    <w:p w14:paraId="52BFC41C" w14:textId="25DF06DB" w:rsidR="008C083F" w:rsidRPr="00502A7E" w:rsidRDefault="008C083F" w:rsidP="008C083F">
      <w:pPr>
        <w:rPr>
          <w:rFonts w:ascii="宋体" w:eastAsia="宋体" w:hAnsi="宋体" w:hint="eastAsia"/>
          <w:color w:val="EE0000"/>
        </w:rPr>
      </w:pPr>
      <w:r w:rsidRPr="00502A7E">
        <w:rPr>
          <w:rFonts w:ascii="宋体" w:eastAsia="宋体" w:hAnsi="宋体" w:hint="eastAsia"/>
          <w:color w:val="EE0000"/>
        </w:rPr>
        <w:t>20°-75°</w:t>
      </w:r>
    </w:p>
    <w:p w14:paraId="044833CE" w14:textId="12B0959A" w:rsidR="008C083F" w:rsidRDefault="008C083F" w:rsidP="008C083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排版整齐</w:t>
      </w:r>
    </w:p>
    <w:p w14:paraId="7EECEAA4" w14:textId="7054CA78" w:rsidR="008C083F" w:rsidRDefault="00502A7E" w:rsidP="008C083F">
      <w:pPr>
        <w:rPr>
          <w:rFonts w:ascii="宋体" w:eastAsia="宋体" w:hAnsi="宋体" w:hint="eastAsia"/>
        </w:rPr>
      </w:pPr>
      <w:r w:rsidRPr="00502A7E">
        <w:rPr>
          <w:rFonts w:ascii="宋体" w:eastAsia="宋体" w:hAnsi="宋体"/>
          <w:noProof/>
        </w:rPr>
        <w:drawing>
          <wp:inline distT="0" distB="0" distL="0" distR="0" wp14:anchorId="0090B079" wp14:editId="6D59FC68">
            <wp:extent cx="5274310" cy="3842385"/>
            <wp:effectExtent l="0" t="0" r="2540" b="5715"/>
            <wp:docPr id="3510053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A908" w14:textId="77777777" w:rsidR="008C083F" w:rsidRDefault="008C083F">
      <w:pPr>
        <w:rPr>
          <w:rFonts w:ascii="宋体" w:eastAsia="宋体" w:hAnsi="宋体" w:hint="eastAsia"/>
        </w:rPr>
      </w:pPr>
    </w:p>
    <w:p w14:paraId="69C80626" w14:textId="6B95AD82" w:rsidR="00FF4B33" w:rsidRDefault="00FF4B33" w:rsidP="00FF4B33">
      <w:pPr>
        <w:jc w:val="both"/>
        <w:rPr>
          <w:rFonts w:ascii="宋体" w:eastAsia="宋体" w:hAnsi="宋体" w:hint="eastAsia"/>
        </w:rPr>
      </w:pPr>
      <w:r w:rsidRPr="00FF4B33">
        <w:rPr>
          <w:rFonts w:ascii="宋体" w:eastAsia="宋体" w:hAnsi="宋体" w:hint="eastAsia"/>
        </w:rPr>
        <w:t>YBIM系列内环柱面编织机是一款面向超大型、高精度及特殊厚壁构件的高端智能装备。设备提供从108</w:t>
      </w:r>
      <w:proofErr w:type="gramStart"/>
      <w:r w:rsidRPr="00FF4B33">
        <w:rPr>
          <w:rFonts w:ascii="宋体" w:eastAsia="宋体" w:hAnsi="宋体" w:hint="eastAsia"/>
        </w:rPr>
        <w:t>锭到</w:t>
      </w:r>
      <w:proofErr w:type="gramEnd"/>
      <w:r w:rsidRPr="00FF4B33">
        <w:rPr>
          <w:rFonts w:ascii="宋体" w:eastAsia="宋体" w:hAnsi="宋体" w:hint="eastAsia"/>
        </w:rPr>
        <w:t>576锭的丰富配置，</w:t>
      </w:r>
      <w:r>
        <w:rPr>
          <w:rFonts w:ascii="宋体" w:eastAsia="宋体" w:hAnsi="宋体" w:hint="eastAsia"/>
        </w:rPr>
        <w:t>高端型号</w:t>
      </w:r>
      <w:r w:rsidRPr="00FF4B33">
        <w:rPr>
          <w:rFonts w:ascii="宋体" w:eastAsia="宋体" w:hAnsi="宋体" w:hint="eastAsia"/>
        </w:rPr>
        <w:t>支持四步法及</w:t>
      </w:r>
      <w:r w:rsidRPr="00502A7E">
        <w:rPr>
          <w:rFonts w:ascii="宋体" w:eastAsia="宋体" w:hAnsi="宋体" w:hint="eastAsia"/>
          <w:color w:val="EE0000"/>
        </w:rPr>
        <w:t>7环</w:t>
      </w:r>
      <w:r w:rsidRPr="00FF4B33">
        <w:rPr>
          <w:rFonts w:ascii="宋体" w:eastAsia="宋体" w:hAnsi="宋体" w:hint="eastAsia"/>
        </w:rPr>
        <w:t>复杂工艺，覆盖Φ10mm至Φ800mm的直径范围，编织角度可在</w:t>
      </w:r>
      <w:r w:rsidRPr="00502A7E">
        <w:rPr>
          <w:rFonts w:ascii="宋体" w:eastAsia="宋体" w:hAnsi="宋体" w:hint="eastAsia"/>
          <w:color w:val="EE0000"/>
        </w:rPr>
        <w:t>10°–85°</w:t>
      </w:r>
      <w:r w:rsidRPr="00FF4B33">
        <w:rPr>
          <w:rFonts w:ascii="宋体" w:eastAsia="宋体" w:hAnsi="宋体" w:hint="eastAsia"/>
        </w:rPr>
        <w:t>范围内调节。其核心优势在于：单层编织厚度可达</w:t>
      </w:r>
      <w:r w:rsidRPr="00502A7E">
        <w:rPr>
          <w:rFonts w:ascii="宋体" w:eastAsia="宋体" w:hAnsi="宋体" w:hint="eastAsia"/>
          <w:color w:val="EE0000"/>
        </w:rPr>
        <w:t>4.5mm</w:t>
      </w:r>
      <w:r w:rsidRPr="00FF4B33">
        <w:rPr>
          <w:rFonts w:ascii="宋体" w:eastAsia="宋体" w:hAnsi="宋体" w:hint="eastAsia"/>
        </w:rPr>
        <w:t>，最大</w:t>
      </w:r>
      <w:proofErr w:type="gramStart"/>
      <w:r w:rsidRPr="00FF4B33">
        <w:rPr>
          <w:rFonts w:ascii="宋体" w:eastAsia="宋体" w:hAnsi="宋体" w:hint="eastAsia"/>
        </w:rPr>
        <w:t>容纱量达</w:t>
      </w:r>
      <w:proofErr w:type="gramEnd"/>
      <w:r w:rsidRPr="00502A7E">
        <w:rPr>
          <w:rFonts w:ascii="宋体" w:eastAsia="宋体" w:hAnsi="宋体" w:hint="eastAsia"/>
          <w:color w:val="EE0000"/>
        </w:rPr>
        <w:t>1000m</w:t>
      </w:r>
      <w:r w:rsidRPr="00FF4B33">
        <w:rPr>
          <w:rFonts w:ascii="宋体" w:eastAsia="宋体" w:hAnsi="宋体" w:hint="eastAsia"/>
        </w:rPr>
        <w:t>，配合100r/min高速运转与PLC伺服控制系统，确保大件编织的稳定性与高效率。此外，该系列支持双机协同、多环配置及纱管规格定制，可选配操作平台、牵引装置与编织仿真软件，适用于航空航天、深海耐压管、大型复合材料预成型体等高难度领域的精密制造。</w:t>
      </w:r>
    </w:p>
    <w:p w14:paraId="37295184" w14:textId="0DDA2D40" w:rsidR="00502A7E" w:rsidRDefault="00502A7E" w:rsidP="00FF4B33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排版整齐</w:t>
      </w:r>
    </w:p>
    <w:p w14:paraId="48E35B4F" w14:textId="719764D4" w:rsidR="00502A7E" w:rsidRDefault="00502A7E" w:rsidP="00FF4B33">
      <w:pPr>
        <w:jc w:val="both"/>
        <w:rPr>
          <w:rFonts w:ascii="宋体" w:eastAsia="宋体" w:hAnsi="宋体" w:hint="eastAsia"/>
        </w:rPr>
      </w:pPr>
      <w:r w:rsidRPr="00502A7E">
        <w:rPr>
          <w:rFonts w:ascii="宋体" w:eastAsia="宋体" w:hAnsi="宋体"/>
          <w:noProof/>
        </w:rPr>
        <w:lastRenderedPageBreak/>
        <w:drawing>
          <wp:inline distT="0" distB="0" distL="0" distR="0" wp14:anchorId="50ECAD0A" wp14:editId="7B194492">
            <wp:extent cx="5274310" cy="3599180"/>
            <wp:effectExtent l="0" t="0" r="2540" b="1270"/>
            <wp:docPr id="15714474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7EED7" w14:textId="627DDFD1" w:rsidR="00502A7E" w:rsidRDefault="00502A7E" w:rsidP="00FF4B33">
      <w:pPr>
        <w:jc w:val="both"/>
        <w:rPr>
          <w:rFonts w:ascii="宋体" w:eastAsia="宋体" w:hAnsi="宋体" w:hint="eastAsia"/>
        </w:rPr>
      </w:pPr>
    </w:p>
    <w:p w14:paraId="028DF21C" w14:textId="1003E4F6" w:rsidR="00502A7E" w:rsidRDefault="00502A7E" w:rsidP="00FF4B33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三维立体编织智能装备</w:t>
      </w:r>
    </w:p>
    <w:p w14:paraId="68C4E38C" w14:textId="6579891F" w:rsidR="00502A7E" w:rsidRDefault="00502A7E" w:rsidP="00FF4B33">
      <w:pPr>
        <w:jc w:val="both"/>
        <w:rPr>
          <w:rFonts w:ascii="宋体" w:eastAsia="宋体" w:hAnsi="宋体" w:hint="eastAsia"/>
        </w:rPr>
      </w:pPr>
      <w:r w:rsidRPr="00502A7E">
        <w:rPr>
          <w:rFonts w:ascii="宋体" w:eastAsia="宋体" w:hAnsi="宋体" w:hint="eastAsia"/>
        </w:rPr>
        <w:t>三维立体</w:t>
      </w:r>
      <w:r w:rsidR="00D514CE">
        <w:rPr>
          <w:rFonts w:ascii="宋体" w:eastAsia="宋体" w:hAnsi="宋体" w:hint="eastAsia"/>
        </w:rPr>
        <w:t>机</w:t>
      </w:r>
      <w:r w:rsidRPr="00502A7E">
        <w:rPr>
          <w:rFonts w:ascii="宋体" w:eastAsia="宋体" w:hAnsi="宋体" w:hint="eastAsia"/>
        </w:rPr>
        <w:t>织智能装备</w:t>
      </w:r>
    </w:p>
    <w:p w14:paraId="25532F16" w14:textId="77777777" w:rsidR="00112B7C" w:rsidRDefault="00112B7C" w:rsidP="00FF4B33">
      <w:pPr>
        <w:jc w:val="both"/>
        <w:rPr>
          <w:rFonts w:ascii="宋体" w:eastAsia="宋体" w:hAnsi="宋体" w:hint="eastAsia"/>
        </w:rPr>
      </w:pPr>
    </w:p>
    <w:p w14:paraId="1CCAA93A" w14:textId="00682226" w:rsidR="00112B7C" w:rsidRDefault="00112B7C" w:rsidP="00FF4B33">
      <w:pPr>
        <w:jc w:val="both"/>
        <w:rPr>
          <w:rFonts w:ascii="宋体" w:eastAsia="宋体" w:hAnsi="宋体" w:hint="eastAsia"/>
        </w:rPr>
      </w:pPr>
      <w:r w:rsidRPr="00112B7C">
        <w:rPr>
          <w:rFonts w:ascii="宋体" w:eastAsia="宋体" w:hAnsi="宋体"/>
          <w:noProof/>
        </w:rPr>
        <w:drawing>
          <wp:inline distT="0" distB="0" distL="0" distR="0" wp14:anchorId="68500E9A" wp14:editId="035C4BF0">
            <wp:extent cx="5274310" cy="2364740"/>
            <wp:effectExtent l="0" t="0" r="2540" b="0"/>
            <wp:docPr id="1282965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FB0A" w14:textId="6CB982BD" w:rsidR="00112B7C" w:rsidRPr="00342DA9" w:rsidRDefault="00112B7C" w:rsidP="00FF4B33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调整一下位置</w:t>
      </w:r>
    </w:p>
    <w:sectPr w:rsidR="00112B7C" w:rsidRPr="00342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ED09A" w14:textId="77777777" w:rsidR="00542533" w:rsidRDefault="00542533" w:rsidP="000142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9FB8FE" w14:textId="77777777" w:rsidR="00542533" w:rsidRDefault="00542533" w:rsidP="000142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15AD" w14:textId="77777777" w:rsidR="00542533" w:rsidRDefault="00542533" w:rsidP="000142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C867BC" w14:textId="77777777" w:rsidR="00542533" w:rsidRDefault="00542533" w:rsidP="000142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38"/>
    <w:rsid w:val="000142AA"/>
    <w:rsid w:val="000232EC"/>
    <w:rsid w:val="00112B7C"/>
    <w:rsid w:val="002A51CD"/>
    <w:rsid w:val="00342DA9"/>
    <w:rsid w:val="003B7CB0"/>
    <w:rsid w:val="003E0A38"/>
    <w:rsid w:val="00502A7E"/>
    <w:rsid w:val="00514938"/>
    <w:rsid w:val="00537B69"/>
    <w:rsid w:val="00542533"/>
    <w:rsid w:val="005C17D5"/>
    <w:rsid w:val="007C3580"/>
    <w:rsid w:val="008C083F"/>
    <w:rsid w:val="00A440EB"/>
    <w:rsid w:val="00C4527C"/>
    <w:rsid w:val="00D514CE"/>
    <w:rsid w:val="00DA2FA8"/>
    <w:rsid w:val="00EF3E5E"/>
    <w:rsid w:val="00FF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CA94B"/>
  <w15:chartTrackingRefBased/>
  <w15:docId w15:val="{D106B639-2E94-48C9-A54D-62AAA4AA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9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9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9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9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9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9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9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9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9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9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9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9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9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9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9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9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9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9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9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9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9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2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2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2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2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528</Words>
  <Characters>550</Characters>
  <Application>Microsoft Office Word</Application>
  <DocSecurity>0</DocSecurity>
  <Lines>36</Lines>
  <Paragraphs>27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远东 夏</dc:creator>
  <cp:keywords/>
  <dc:description/>
  <cp:lastModifiedBy>远东 夏</cp:lastModifiedBy>
  <cp:revision>7</cp:revision>
  <dcterms:created xsi:type="dcterms:W3CDTF">2026-06-05T00:28:00Z</dcterms:created>
  <dcterms:modified xsi:type="dcterms:W3CDTF">2026-06-05T03:14:00Z</dcterms:modified>
</cp:coreProperties>
</file>